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E4" w:rsidRDefault="002A4FE4">
      <w:pPr>
        <w:spacing w:after="0" w:line="240" w:lineRule="auto"/>
        <w:jc w:val="right"/>
        <w:rPr>
          <w:rFonts w:ascii="Times New Roman" w:hAnsi="Times New Roman"/>
          <w:b/>
          <w:bCs/>
          <w:i/>
          <w:iCs/>
          <w:sz w:val="28"/>
        </w:rPr>
      </w:pPr>
    </w:p>
    <w:p w:rsidR="002A4FE4" w:rsidRDefault="002A4FE4">
      <w:pPr>
        <w:spacing w:after="0" w:line="240" w:lineRule="auto"/>
        <w:jc w:val="right"/>
        <w:rPr>
          <w:rFonts w:ascii="Times New Roman" w:hAnsi="Times New Roman"/>
          <w:b/>
          <w:bCs/>
          <w:i/>
          <w:iCs/>
          <w:sz w:val="22"/>
        </w:rPr>
      </w:pPr>
    </w:p>
    <w:p w:rsidR="002A4FE4" w:rsidRDefault="00B5597A">
      <w:pPr>
        <w:jc w:val="center"/>
        <w:rPr>
          <w:rFonts w:ascii="Times New Roman" w:eastAsia="Batang" w:hAnsi="Times New Roman"/>
          <w:b/>
          <w:sz w:val="22"/>
        </w:rPr>
      </w:pPr>
      <w:r>
        <w:rPr>
          <w:rFonts w:ascii="Times New Roman" w:eastAsia="Batang" w:hAnsi="Times New Roman"/>
          <w:b/>
          <w:sz w:val="32"/>
        </w:rPr>
        <w:t xml:space="preserve">UMOWA  nr  </w:t>
      </w:r>
      <w:r>
        <w:rPr>
          <w:rFonts w:ascii="Times New Roman" w:eastAsia="Batang" w:hAnsi="Times New Roman"/>
          <w:b/>
          <w:sz w:val="22"/>
        </w:rPr>
        <w:t>____________________</w:t>
      </w:r>
    </w:p>
    <w:p w:rsidR="002A4FE4" w:rsidRDefault="002A4FE4">
      <w:pPr>
        <w:contextualSpacing/>
        <w:jc w:val="center"/>
        <w:rPr>
          <w:rFonts w:ascii="Times New Roman" w:hAnsi="Times New Roman"/>
          <w:b/>
          <w:sz w:val="22"/>
        </w:rPr>
      </w:pPr>
    </w:p>
    <w:p w:rsidR="002A4FE4" w:rsidRDefault="00B5597A">
      <w:pPr>
        <w:contextualSpacing/>
        <w:rPr>
          <w:rFonts w:ascii="Times New Roman" w:hAnsi="Times New Roman"/>
          <w:sz w:val="22"/>
        </w:rPr>
      </w:pPr>
      <w:r>
        <w:rPr>
          <w:rFonts w:ascii="Times New Roman" w:hAnsi="Times New Roman"/>
          <w:sz w:val="22"/>
        </w:rPr>
        <w:t>zawarta w dniu ________________202</w:t>
      </w:r>
      <w:r w:rsidR="008B3EE4">
        <w:rPr>
          <w:rFonts w:ascii="Times New Roman" w:hAnsi="Times New Roman"/>
          <w:sz w:val="22"/>
        </w:rPr>
        <w:t xml:space="preserve">1 </w:t>
      </w:r>
      <w:r>
        <w:rPr>
          <w:rFonts w:ascii="Times New Roman" w:hAnsi="Times New Roman"/>
          <w:sz w:val="22"/>
        </w:rPr>
        <w:t xml:space="preserve"> r. w Warszawie, pomiędzy:</w:t>
      </w:r>
    </w:p>
    <w:p w:rsidR="002A4FE4" w:rsidRDefault="002A4FE4">
      <w:pPr>
        <w:contextualSpacing/>
        <w:rPr>
          <w:rFonts w:ascii="Times New Roman" w:hAnsi="Times New Roman"/>
          <w:sz w:val="22"/>
        </w:rPr>
      </w:pPr>
    </w:p>
    <w:p w:rsidR="002A4FE4" w:rsidRDefault="00B5597A">
      <w:pPr>
        <w:contextualSpacing/>
        <w:rPr>
          <w:rFonts w:ascii="Times New Roman" w:hAnsi="Times New Roman"/>
          <w:sz w:val="22"/>
        </w:rPr>
      </w:pPr>
      <w:r>
        <w:rPr>
          <w:rFonts w:ascii="Times New Roman" w:hAnsi="Times New Roman"/>
          <w:b/>
          <w:sz w:val="22"/>
        </w:rPr>
        <w:t>Instytutem Sportu - Państwowym Instytutem Badawczym</w:t>
      </w:r>
      <w:r>
        <w:rPr>
          <w:rFonts w:ascii="Times New Roman" w:hAnsi="Times New Roman"/>
          <w:sz w:val="22"/>
        </w:rPr>
        <w:t xml:space="preserve"> z siedzibą w Warszawie (01-982) przy ulicy Trylogii 2/16, wpisanym do rejestru przedsiębiorców Krajowego Rejestru Sądowego prowadzonego przez Sąd Rejonowy dla m.st. Warszawy w Warszawie, XIII Wydział Gospodarczy Krajowego Rejestru Sądowego pod numerem KRS</w:t>
      </w:r>
      <w:r>
        <w:rPr>
          <w:rFonts w:ascii="Times New Roman" w:hAnsi="Times New Roman"/>
          <w:sz w:val="22"/>
        </w:rPr>
        <w:t xml:space="preserve"> 0000223239, posiadającym numer NIP 525-00-08- 904, REGON 000786093 reprezentowanym przez:</w:t>
      </w:r>
    </w:p>
    <w:p w:rsidR="002A4FE4" w:rsidRDefault="00B5597A">
      <w:pPr>
        <w:contextualSpacing/>
        <w:rPr>
          <w:rFonts w:ascii="Times New Roman" w:hAnsi="Times New Roman"/>
          <w:sz w:val="22"/>
        </w:rPr>
      </w:pPr>
      <w:r>
        <w:rPr>
          <w:rFonts w:ascii="Times New Roman" w:hAnsi="Times New Roman"/>
          <w:b/>
          <w:sz w:val="22"/>
        </w:rPr>
        <w:t>Urszulę Włodarczyk</w:t>
      </w:r>
      <w:r>
        <w:rPr>
          <w:rFonts w:ascii="Times New Roman" w:hAnsi="Times New Roman"/>
          <w:sz w:val="22"/>
        </w:rPr>
        <w:t xml:space="preserve"> - Dyrektora Instytutu Sportu - Państwowego Instytutu Badawczego Kontrasygnowana przez Agnieszkę Jagodzińską - Głównego Księgowego zwanym dalej „Za</w:t>
      </w:r>
      <w:r>
        <w:rPr>
          <w:rFonts w:ascii="Times New Roman" w:hAnsi="Times New Roman"/>
          <w:sz w:val="22"/>
        </w:rPr>
        <w:t xml:space="preserve">mawiającym” lub w skrócie „IS”: </w:t>
      </w:r>
    </w:p>
    <w:p w:rsidR="002A4FE4" w:rsidRDefault="002A4FE4">
      <w:pPr>
        <w:contextualSpacing/>
        <w:rPr>
          <w:rFonts w:ascii="Times New Roman" w:hAnsi="Times New Roman"/>
          <w:sz w:val="22"/>
        </w:rPr>
      </w:pPr>
    </w:p>
    <w:p w:rsidR="002A4FE4" w:rsidRDefault="00B5597A">
      <w:pPr>
        <w:contextualSpacing/>
        <w:rPr>
          <w:rFonts w:ascii="Times New Roman" w:hAnsi="Times New Roman"/>
          <w:sz w:val="22"/>
        </w:rPr>
      </w:pPr>
      <w:r>
        <w:rPr>
          <w:rFonts w:ascii="Times New Roman" w:hAnsi="Times New Roman"/>
          <w:sz w:val="22"/>
        </w:rPr>
        <w:t>a</w:t>
      </w:r>
    </w:p>
    <w:p w:rsidR="008B3EE4" w:rsidRPr="00281B49" w:rsidRDefault="008B3EE4" w:rsidP="008B3EE4">
      <w:pPr>
        <w:spacing w:line="240" w:lineRule="auto"/>
        <w:rPr>
          <w:rFonts w:ascii="Times New Roman" w:hAnsi="Times New Roman"/>
          <w:b/>
          <w:i/>
          <w:sz w:val="22"/>
        </w:rPr>
      </w:pPr>
      <w:r w:rsidRPr="00281B49">
        <w:rPr>
          <w:rFonts w:ascii="Times New Roman" w:hAnsi="Times New Roman"/>
          <w:i/>
          <w:sz w:val="22"/>
        </w:rPr>
        <w:t>(w przypadku spółek)………………………………………………………………………………………..</w:t>
      </w:r>
    </w:p>
    <w:p w:rsidR="008B3EE4" w:rsidRPr="00281B49" w:rsidRDefault="008B3EE4" w:rsidP="008B3EE4">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rsidR="008B3EE4" w:rsidRPr="00281B49" w:rsidRDefault="008B3EE4" w:rsidP="008B3EE4">
      <w:pPr>
        <w:spacing w:line="240" w:lineRule="auto"/>
        <w:rPr>
          <w:rFonts w:ascii="Times New Roman" w:hAnsi="Times New Roman"/>
          <w:b/>
          <w:sz w:val="22"/>
        </w:rPr>
      </w:pPr>
    </w:p>
    <w:p w:rsidR="008B3EE4" w:rsidRPr="00281B49" w:rsidRDefault="008B3EE4" w:rsidP="008B3EE4">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rsidR="008B3EE4" w:rsidRPr="00281B49" w:rsidRDefault="008B3EE4" w:rsidP="008B3EE4">
      <w:pPr>
        <w:spacing w:line="240" w:lineRule="auto"/>
        <w:rPr>
          <w:rFonts w:ascii="Times New Roman" w:hAnsi="Times New Roman"/>
          <w:b/>
          <w:sz w:val="22"/>
        </w:rPr>
      </w:pPr>
      <w:r w:rsidRPr="00281B49">
        <w:rPr>
          <w:rFonts w:ascii="Times New Roman" w:hAnsi="Times New Roman"/>
          <w:sz w:val="22"/>
        </w:rPr>
        <w:t>zwaną/zwanym dalej „Wykonawcą”,</w:t>
      </w:r>
    </w:p>
    <w:p w:rsidR="008B3EE4" w:rsidRPr="00281B49" w:rsidRDefault="008B3EE4" w:rsidP="008B3EE4">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rsidR="008B3EE4" w:rsidRPr="00281B49" w:rsidRDefault="008B3EE4" w:rsidP="008B3EE4">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rsidR="008B3EE4" w:rsidRPr="00281B49" w:rsidRDefault="008B3EE4" w:rsidP="008B3EE4">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rsidR="002A4FE4" w:rsidRDefault="008B3EE4" w:rsidP="008B3EE4">
      <w:pPr>
        <w:contextualSpacing/>
        <w:rPr>
          <w:rFonts w:ascii="Times New Roman" w:hAnsi="Times New Roman"/>
          <w:sz w:val="22"/>
        </w:rPr>
      </w:pPr>
      <w:r w:rsidRPr="00281B49">
        <w:rPr>
          <w:rFonts w:ascii="Times New Roman" w:hAnsi="Times New Roman"/>
          <w:sz w:val="22"/>
          <w:lang w:eastAsia="ar-SA"/>
        </w:rPr>
        <w:t>zwanymi dalej „Stronami” lub „Stroną”</w:t>
      </w:r>
      <w:r>
        <w:rPr>
          <w:rFonts w:ascii="Times New Roman" w:hAnsi="Times New Roman"/>
          <w:sz w:val="22"/>
          <w:lang w:eastAsia="ar-SA"/>
        </w:rPr>
        <w:t xml:space="preserve"> niniejszej umowy zwaną dalej „U</w:t>
      </w:r>
      <w:r w:rsidRPr="00281B49">
        <w:rPr>
          <w:rFonts w:ascii="Times New Roman" w:hAnsi="Times New Roman"/>
          <w:sz w:val="22"/>
          <w:lang w:eastAsia="ar-SA"/>
        </w:rPr>
        <w:t>mową”</w:t>
      </w:r>
    </w:p>
    <w:p w:rsidR="002A4FE4" w:rsidRDefault="002A4FE4">
      <w:pPr>
        <w:contextualSpacing/>
        <w:rPr>
          <w:rFonts w:ascii="Times New Roman" w:hAnsi="Times New Roman"/>
          <w:sz w:val="22"/>
        </w:rPr>
      </w:pPr>
    </w:p>
    <w:p w:rsidR="002A4FE4" w:rsidRDefault="00B5597A">
      <w:pPr>
        <w:contextualSpacing/>
        <w:rPr>
          <w:rFonts w:ascii="Times New Roman" w:hAnsi="Times New Roman"/>
          <w:sz w:val="22"/>
        </w:rPr>
      </w:pPr>
      <w:r>
        <w:rPr>
          <w:rFonts w:ascii="Times New Roman" w:hAnsi="Times New Roman"/>
          <w:sz w:val="22"/>
        </w:rPr>
        <w:t xml:space="preserve">W wyniku przeprowadzenia postępowania o </w:t>
      </w:r>
      <w:r w:rsidR="008B3EE4" w:rsidRPr="00281B49">
        <w:rPr>
          <w:rFonts w:ascii="Times New Roman" w:hAnsi="Times New Roman"/>
          <w:sz w:val="22"/>
          <w:lang w:eastAsia="ar-SA"/>
        </w:rPr>
        <w:t>numer</w:t>
      </w:r>
      <w:r w:rsidR="008B3EE4">
        <w:rPr>
          <w:rFonts w:ascii="Times New Roman" w:hAnsi="Times New Roman"/>
          <w:sz w:val="22"/>
          <w:lang w:eastAsia="ar-SA"/>
        </w:rPr>
        <w:t>ze</w:t>
      </w:r>
      <w:r w:rsidR="008B3EE4" w:rsidRPr="00281B49">
        <w:rPr>
          <w:rFonts w:ascii="Times New Roman" w:hAnsi="Times New Roman"/>
          <w:sz w:val="22"/>
          <w:lang w:eastAsia="ar-SA"/>
        </w:rPr>
        <w:t xml:space="preserve"> </w:t>
      </w:r>
      <w:r w:rsidR="008B3EE4">
        <w:rPr>
          <w:rFonts w:ascii="Times New Roman" w:hAnsi="Times New Roman"/>
          <w:sz w:val="22"/>
          <w:lang w:eastAsia="ar-SA"/>
        </w:rPr>
        <w:t>IT.26.6.2021.HH/RS,</w:t>
      </w:r>
      <w:r w:rsidR="008B3EE4" w:rsidRPr="00281B49">
        <w:rPr>
          <w:rFonts w:ascii="Times New Roman" w:hAnsi="Times New Roman"/>
          <w:sz w:val="22"/>
          <w:lang w:eastAsia="ar-SA"/>
        </w:rPr>
        <w:t xml:space="preserve"> </w:t>
      </w:r>
      <w:r>
        <w:rPr>
          <w:rFonts w:ascii="Times New Roman" w:hAnsi="Times New Roman"/>
          <w:sz w:val="22"/>
        </w:rPr>
        <w:t xml:space="preserve">o wartości szacunkowej nieprzekraczającej </w:t>
      </w:r>
      <w:r>
        <w:rPr>
          <w:rFonts w:ascii="Times New Roman" w:hAnsi="Times New Roman"/>
          <w:sz w:val="22"/>
        </w:rPr>
        <w:t xml:space="preserve">kwoty </w:t>
      </w:r>
      <w:r w:rsidR="008B3EE4">
        <w:rPr>
          <w:rFonts w:ascii="Times New Roman" w:hAnsi="Times New Roman"/>
          <w:sz w:val="22"/>
        </w:rPr>
        <w:t>1</w:t>
      </w:r>
      <w:r>
        <w:rPr>
          <w:rFonts w:ascii="Times New Roman" w:hAnsi="Times New Roman"/>
          <w:sz w:val="22"/>
        </w:rPr>
        <w:t>30</w:t>
      </w:r>
      <w:r w:rsidR="008B3EE4">
        <w:rPr>
          <w:rFonts w:ascii="Times New Roman" w:hAnsi="Times New Roman"/>
          <w:sz w:val="22"/>
        </w:rPr>
        <w:t> </w:t>
      </w:r>
      <w:r>
        <w:rPr>
          <w:rFonts w:ascii="Times New Roman" w:hAnsi="Times New Roman"/>
          <w:sz w:val="22"/>
        </w:rPr>
        <w:t>000</w:t>
      </w:r>
      <w:r w:rsidR="008B3EE4">
        <w:rPr>
          <w:rFonts w:ascii="Times New Roman" w:hAnsi="Times New Roman"/>
          <w:sz w:val="22"/>
        </w:rPr>
        <w:t>,00 zł</w:t>
      </w:r>
      <w:r>
        <w:rPr>
          <w:rFonts w:ascii="Times New Roman" w:hAnsi="Times New Roman"/>
          <w:sz w:val="22"/>
        </w:rPr>
        <w:t>,</w:t>
      </w:r>
      <w:r w:rsidR="008B3EE4">
        <w:rPr>
          <w:rFonts w:ascii="Times New Roman" w:hAnsi="Times New Roman"/>
          <w:sz w:val="22"/>
        </w:rPr>
        <w:t xml:space="preserve"> Zamawiający</w:t>
      </w:r>
      <w:r>
        <w:rPr>
          <w:rFonts w:ascii="Times New Roman" w:hAnsi="Times New Roman"/>
          <w:sz w:val="22"/>
        </w:rPr>
        <w:t xml:space="preserve"> wybra</w:t>
      </w:r>
      <w:r w:rsidR="008B3EE4">
        <w:rPr>
          <w:rFonts w:ascii="Times New Roman" w:hAnsi="Times New Roman"/>
          <w:sz w:val="22"/>
        </w:rPr>
        <w:t xml:space="preserve">ł jako najkorzystniejszą ofertę </w:t>
      </w:r>
      <w:r>
        <w:rPr>
          <w:rFonts w:ascii="Times New Roman" w:hAnsi="Times New Roman"/>
          <w:sz w:val="22"/>
        </w:rPr>
        <w:t>Wykonawcy. W konsekwencji powyższego zawar</w:t>
      </w:r>
      <w:r>
        <w:rPr>
          <w:rFonts w:ascii="Times New Roman" w:hAnsi="Times New Roman"/>
          <w:sz w:val="22"/>
        </w:rPr>
        <w:t>to Umowę o treści następującej:</w:t>
      </w:r>
    </w:p>
    <w:p w:rsidR="008B3EE4" w:rsidRDefault="008B3EE4">
      <w:pPr>
        <w:contextualSpacing/>
        <w:rPr>
          <w:rFonts w:ascii="Times New Roman" w:hAnsi="Times New Roman"/>
          <w:sz w:val="22"/>
        </w:rPr>
      </w:pPr>
    </w:p>
    <w:p w:rsidR="002A4FE4" w:rsidRDefault="00B5597A">
      <w:pPr>
        <w:tabs>
          <w:tab w:val="left" w:pos="4783"/>
        </w:tabs>
        <w:spacing w:line="240" w:lineRule="auto"/>
        <w:contextualSpacing/>
        <w:jc w:val="center"/>
        <w:rPr>
          <w:rFonts w:ascii="Times New Roman" w:eastAsia="Times New Roman" w:hAnsi="Times New Roman"/>
          <w:b/>
          <w:sz w:val="22"/>
        </w:rPr>
      </w:pPr>
      <w:r>
        <w:rPr>
          <w:rFonts w:ascii="Times New Roman" w:eastAsia="Times New Roman" w:hAnsi="Times New Roman"/>
          <w:b/>
          <w:sz w:val="22"/>
        </w:rPr>
        <w:t>§ 1.</w:t>
      </w: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w ramach prowadzonej działalności gospodarczej, zobowiązuje się do:</w:t>
      </w:r>
    </w:p>
    <w:p w:rsidR="002A4FE4" w:rsidRDefault="00B5597A">
      <w:pPr>
        <w:pStyle w:val="Akapitzlist1"/>
        <w:numPr>
          <w:ilvl w:val="1"/>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Cs/>
          <w:sz w:val="22"/>
          <w:szCs w:val="22"/>
        </w:rPr>
        <w:t>Wykonania  strony internetowej Zamawiającego „</w:t>
      </w:r>
      <w:r>
        <w:rPr>
          <w:rFonts w:ascii="Times New Roman" w:eastAsia="Times New Roman" w:hAnsi="Times New Roman" w:cs="Times New Roman"/>
          <w:b/>
          <w:bCs/>
          <w:sz w:val="22"/>
          <w:szCs w:val="22"/>
        </w:rPr>
        <w:t>Przedmiotem Umowy</w:t>
      </w:r>
      <w:r>
        <w:rPr>
          <w:rFonts w:ascii="Times New Roman" w:eastAsia="Times New Roman" w:hAnsi="Times New Roman" w:cs="Times New Roman"/>
          <w:bCs/>
          <w:sz w:val="22"/>
          <w:szCs w:val="22"/>
        </w:rPr>
        <w:t>”, na która składają się elementy graficzne;</w:t>
      </w:r>
    </w:p>
    <w:p w:rsidR="002A4FE4" w:rsidRPr="008B3EE4" w:rsidRDefault="00B5597A" w:rsidP="008B3EE4">
      <w:pPr>
        <w:pStyle w:val="Akapitzlist1"/>
        <w:numPr>
          <w:ilvl w:val="1"/>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Przeniesienia praw autorskich </w:t>
      </w:r>
      <w:r>
        <w:rPr>
          <w:rFonts w:ascii="Times New Roman" w:eastAsia="Times New Roman" w:hAnsi="Times New Roman" w:cs="Times New Roman"/>
          <w:bCs/>
          <w:sz w:val="22"/>
          <w:szCs w:val="22"/>
        </w:rPr>
        <w:t>stosownie do postanowień § 6.</w:t>
      </w:r>
      <w:bookmarkStart w:id="0" w:name="_GoBack"/>
      <w:bookmarkEnd w:id="0"/>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hAnsi="Times New Roman" w:cs="Times New Roman"/>
          <w:sz w:val="22"/>
          <w:szCs w:val="22"/>
        </w:rPr>
        <w:t>Wykonanie strony internetowej nastąpi z wykorzystaniem logotypu oraz materiałów i wytycznych dostarczonych przez Zamawiającego.</w:t>
      </w: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hAnsi="Times New Roman" w:cs="Times New Roman"/>
          <w:sz w:val="22"/>
          <w:szCs w:val="22"/>
        </w:rPr>
        <w:t xml:space="preserve">Dopuszcza się wykorzystanie zewnętrznych </w:t>
      </w:r>
      <w:r>
        <w:rPr>
          <w:rFonts w:ascii="Times New Roman" w:hAnsi="Times New Roman" w:cs="Times New Roman"/>
          <w:sz w:val="22"/>
          <w:szCs w:val="22"/>
        </w:rPr>
        <w:t xml:space="preserve">czcionek / </w:t>
      </w:r>
      <w:r>
        <w:rPr>
          <w:rFonts w:ascii="Times New Roman" w:hAnsi="Times New Roman" w:cs="Times New Roman"/>
          <w:sz w:val="22"/>
          <w:szCs w:val="22"/>
        </w:rPr>
        <w:t xml:space="preserve">bibliotek JavaScript (np. </w:t>
      </w:r>
      <w:proofErr w:type="spellStart"/>
      <w:r>
        <w:rPr>
          <w:rFonts w:ascii="Times New Roman" w:hAnsi="Times New Roman" w:cs="Times New Roman"/>
          <w:sz w:val="22"/>
          <w:szCs w:val="22"/>
        </w:rPr>
        <w:t>jQuery</w:t>
      </w:r>
      <w:proofErr w:type="spellEnd"/>
      <w:r>
        <w:rPr>
          <w:rFonts w:ascii="Times New Roman" w:hAnsi="Times New Roman" w:cs="Times New Roman"/>
          <w:sz w:val="22"/>
          <w:szCs w:val="22"/>
        </w:rPr>
        <w:t xml:space="preserve">), pod warunkiem </w:t>
      </w:r>
      <w:r>
        <w:rPr>
          <w:rFonts w:ascii="Times New Roman" w:hAnsi="Times New Roman" w:cs="Times New Roman"/>
          <w:sz w:val="22"/>
          <w:szCs w:val="22"/>
        </w:rPr>
        <w:br/>
      </w:r>
      <w:r>
        <w:rPr>
          <w:rFonts w:ascii="Times New Roman" w:hAnsi="Times New Roman" w:cs="Times New Roman"/>
          <w:sz w:val="22"/>
          <w:szCs w:val="22"/>
        </w:rPr>
        <w:lastRenderedPageBreak/>
        <w:t>że ich użycie nie będzie obarczało Zamawiającego dodatkowymi opłatami, oraz zapewniony zostanie swobodny dostęp do dokumentacji i kodu źródłowego – online.</w:t>
      </w:r>
      <w:r>
        <w:rPr>
          <w:rFonts w:ascii="Times New Roman" w:eastAsia="Times New Roman" w:hAnsi="Times New Roman" w:cs="Times New Roman"/>
          <w:sz w:val="22"/>
          <w:szCs w:val="22"/>
        </w:rPr>
        <w:t xml:space="preserve"> Same czcionki /  biblioteki mają </w:t>
      </w:r>
      <w:r>
        <w:rPr>
          <w:rFonts w:ascii="Times New Roman" w:eastAsia="Times New Roman" w:hAnsi="Times New Roman" w:cs="Times New Roman"/>
          <w:sz w:val="22"/>
          <w:szCs w:val="22"/>
        </w:rPr>
        <w:t>być</w:t>
      </w:r>
      <w:r>
        <w:rPr>
          <w:rFonts w:ascii="Times New Roman" w:eastAsia="Times New Roman" w:hAnsi="Times New Roman" w:cs="Times New Roman"/>
          <w:sz w:val="22"/>
          <w:szCs w:val="22"/>
        </w:rPr>
        <w:t xml:space="preserve"> ładowane z se</w:t>
      </w:r>
      <w:r>
        <w:rPr>
          <w:rFonts w:ascii="Times New Roman" w:eastAsia="Times New Roman" w:hAnsi="Times New Roman" w:cs="Times New Roman"/>
          <w:sz w:val="22"/>
          <w:szCs w:val="22"/>
        </w:rPr>
        <w:t>rwera Zamawiającego.</w:t>
      </w: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Zakres Przedmiotu umowy obejmuje w szczególności:</w:t>
      </w:r>
    </w:p>
    <w:p w:rsidR="002A4FE4" w:rsidRDefault="00B5597A">
      <w:pPr>
        <w:pStyle w:val="Akapitzlist"/>
        <w:numPr>
          <w:ilvl w:val="0"/>
          <w:numId w:val="9"/>
        </w:numPr>
        <w:spacing w:line="252" w:lineRule="auto"/>
        <w:ind w:left="993"/>
        <w:rPr>
          <w:sz w:val="22"/>
        </w:rPr>
      </w:pPr>
      <w:r>
        <w:rPr>
          <w:rFonts w:ascii="Times New Roman" w:hAnsi="Times New Roman"/>
          <w:sz w:val="22"/>
        </w:rPr>
        <w:t>konwersję projektu na zgodne ze standardami HTML, CSS oraz JavaScript/</w:t>
      </w:r>
      <w:proofErr w:type="spellStart"/>
      <w:r>
        <w:rPr>
          <w:rFonts w:ascii="Times New Roman" w:hAnsi="Times New Roman"/>
          <w:sz w:val="22"/>
        </w:rPr>
        <w:t>ECMAScript</w:t>
      </w:r>
      <w:proofErr w:type="spellEnd"/>
      <w:r>
        <w:rPr>
          <w:rFonts w:ascii="Times New Roman" w:hAnsi="Times New Roman"/>
          <w:sz w:val="22"/>
        </w:rPr>
        <w:t xml:space="preserve"> szablony, z uwzględnieniem urządzeń mobilnych. A także korzystając z technik RWD zapewniać optymalne wyś</w:t>
      </w:r>
      <w:r>
        <w:rPr>
          <w:rFonts w:ascii="Times New Roman" w:hAnsi="Times New Roman"/>
          <w:sz w:val="22"/>
        </w:rPr>
        <w:t xml:space="preserve">wietlanie treści niezależnie od parametrów urządzenia klienckiego. Zamawiający wymaga zastosowania kodowania znaków UTF-8.Zamawiający wymaga, aby strona  spełniała wytyczne WCAG 2.1. </w:t>
      </w:r>
    </w:p>
    <w:p w:rsidR="002A4FE4" w:rsidRDefault="00B5597A">
      <w:pPr>
        <w:pStyle w:val="Akapitzlist"/>
        <w:spacing w:line="252" w:lineRule="auto"/>
        <w:ind w:left="993"/>
        <w:rPr>
          <w:sz w:val="22"/>
        </w:rPr>
      </w:pPr>
      <w:r>
        <w:rPr>
          <w:rFonts w:ascii="Times New Roman" w:hAnsi="Times New Roman"/>
          <w:sz w:val="22"/>
        </w:rPr>
        <w:t>Wszystkie zasoby niezbędne do prawidłowego wyświetlenia strony powinny b</w:t>
      </w:r>
      <w:r>
        <w:rPr>
          <w:rFonts w:ascii="Times New Roman" w:hAnsi="Times New Roman"/>
          <w:sz w:val="22"/>
        </w:rPr>
        <w:t xml:space="preserve">yć ładowane z tego samego serwera, co strona – tj. nie dopuszcza się np. ładowania bibliotek JavaScript z zewnętrznych serwerów typu </w:t>
      </w:r>
      <w:proofErr w:type="spellStart"/>
      <w:r>
        <w:rPr>
          <w:rFonts w:ascii="Times New Roman" w:hAnsi="Times New Roman"/>
          <w:sz w:val="22"/>
        </w:rPr>
        <w:t>CDN.Wszystkie</w:t>
      </w:r>
      <w:proofErr w:type="spellEnd"/>
      <w:r>
        <w:rPr>
          <w:rFonts w:ascii="Times New Roman" w:hAnsi="Times New Roman"/>
          <w:sz w:val="22"/>
        </w:rPr>
        <w:t xml:space="preserve"> zasoby składające się na integralną strukturę podstrony ładowane w jej obrębie </w:t>
      </w:r>
      <w:r>
        <w:rPr>
          <w:rFonts w:ascii="Times New Roman" w:hAnsi="Times New Roman"/>
          <w:sz w:val="22"/>
        </w:rPr>
        <w:t>(tj. arkusze CSS, pliki JS, g</w:t>
      </w:r>
      <w:r>
        <w:rPr>
          <w:rFonts w:ascii="Times New Roman" w:hAnsi="Times New Roman"/>
          <w:sz w:val="22"/>
        </w:rPr>
        <w:t xml:space="preserve">raficzne elementy szablonu strony) powinny być możliwie jak najmniejsze, poprzez zastosowanie takich technologii jak </w:t>
      </w:r>
      <w:proofErr w:type="spellStart"/>
      <w:r>
        <w:rPr>
          <w:rFonts w:ascii="Times New Roman" w:hAnsi="Times New Roman"/>
          <w:sz w:val="22"/>
        </w:rPr>
        <w:t>minifikacja</w:t>
      </w:r>
      <w:proofErr w:type="spellEnd"/>
      <w:r>
        <w:rPr>
          <w:rFonts w:ascii="Times New Roman" w:hAnsi="Times New Roman"/>
          <w:sz w:val="22"/>
        </w:rPr>
        <w:t>, kompresja (dla obrazów: bez widocznej gołym okiem utraty jakości). Ilość żądań do serwera w obrębie załadowania podstrony równ</w:t>
      </w:r>
      <w:r>
        <w:rPr>
          <w:rFonts w:ascii="Times New Roman" w:hAnsi="Times New Roman"/>
          <w:sz w:val="22"/>
        </w:rPr>
        <w:t>ież powinna zostać zminimalizowana (np. poprzez łączenie arkuszy CSS w jeden plik).</w:t>
      </w:r>
    </w:p>
    <w:p w:rsidR="002A4FE4" w:rsidRDefault="00B5597A">
      <w:pPr>
        <w:pStyle w:val="Akapitzlist"/>
        <w:spacing w:line="252" w:lineRule="auto"/>
        <w:ind w:left="993"/>
        <w:rPr>
          <w:sz w:val="22"/>
        </w:rPr>
      </w:pPr>
      <w:r>
        <w:rPr>
          <w:rFonts w:ascii="Times New Roman" w:hAnsi="Times New Roman"/>
          <w:sz w:val="22"/>
        </w:rPr>
        <w:t xml:space="preserve">Wymagane jest poprawne wyświetlanie zawartości we wszystkich grupach przeglądarek internetowych posiadających powyżej 3,0% udziału w rynku wg danych publikowanych przez </w:t>
      </w:r>
      <w:proofErr w:type="spellStart"/>
      <w:r>
        <w:rPr>
          <w:rFonts w:ascii="Times New Roman" w:hAnsi="Times New Roman"/>
          <w:sz w:val="22"/>
        </w:rPr>
        <w:t>gem</w:t>
      </w:r>
      <w:r>
        <w:rPr>
          <w:rFonts w:ascii="Times New Roman" w:hAnsi="Times New Roman"/>
          <w:sz w:val="22"/>
        </w:rPr>
        <w:t>iusRanking</w:t>
      </w:r>
      <w:proofErr w:type="spellEnd"/>
      <w:r>
        <w:rPr>
          <w:rFonts w:ascii="Times New Roman" w:hAnsi="Times New Roman"/>
          <w:sz w:val="22"/>
        </w:rPr>
        <w:t>, dotyczących kwartału poprzedzającego bieżący w momencie realizacji niniejszego punktu.</w:t>
      </w:r>
    </w:p>
    <w:p w:rsidR="002A4FE4" w:rsidRDefault="00B5597A">
      <w:pPr>
        <w:pStyle w:val="Akapitzlist"/>
        <w:spacing w:line="252" w:lineRule="auto"/>
        <w:ind w:left="993"/>
        <w:rPr>
          <w:sz w:val="22"/>
        </w:rPr>
      </w:pPr>
      <w:r>
        <w:rPr>
          <w:rFonts w:ascii="Times New Roman" w:hAnsi="Times New Roman"/>
          <w:sz w:val="22"/>
        </w:rPr>
        <w:t xml:space="preserve">Ranking dostępny jest pod adresem: </w:t>
      </w:r>
      <w:hyperlink r:id="rId7">
        <w:r>
          <w:rPr>
            <w:rStyle w:val="czeinternetowe"/>
            <w:rFonts w:ascii="Times New Roman" w:hAnsi="Times New Roman"/>
            <w:sz w:val="22"/>
          </w:rPr>
          <w:t>http://ranking.pl/pl/rankings/web-browsers-group</w:t>
        </w:r>
        <w:r>
          <w:rPr>
            <w:rStyle w:val="czeinternetowe"/>
            <w:rFonts w:ascii="Times New Roman" w:hAnsi="Times New Roman"/>
            <w:sz w:val="22"/>
          </w:rPr>
          <w:t>s.html</w:t>
        </w:r>
      </w:hyperlink>
      <w:r>
        <w:rPr>
          <w:rFonts w:ascii="Times New Roman" w:hAnsi="Times New Roman"/>
          <w:sz w:val="22"/>
        </w:rPr>
        <w:br/>
        <w:t xml:space="preserve">Narzędziem oceny poprawności kodu HTML jest </w:t>
      </w:r>
      <w:proofErr w:type="spellStart"/>
      <w:r>
        <w:rPr>
          <w:rFonts w:ascii="Times New Roman" w:hAnsi="Times New Roman"/>
          <w:sz w:val="22"/>
        </w:rPr>
        <w:t>walidator</w:t>
      </w:r>
      <w:proofErr w:type="spellEnd"/>
      <w:r>
        <w:rPr>
          <w:rFonts w:ascii="Times New Roman" w:hAnsi="Times New Roman"/>
          <w:sz w:val="22"/>
        </w:rPr>
        <w:t xml:space="preserve"> HTML W3.org (</w:t>
      </w:r>
      <w:hyperlink r:id="rId8">
        <w:r>
          <w:rPr>
            <w:rStyle w:val="czeinternetowe"/>
            <w:rFonts w:ascii="Times New Roman" w:hAnsi="Times New Roman"/>
            <w:sz w:val="22"/>
          </w:rPr>
          <w:t>http://validator.w3.org/</w:t>
        </w:r>
      </w:hyperlink>
      <w:r>
        <w:rPr>
          <w:rFonts w:ascii="Times New Roman" w:hAnsi="Times New Roman"/>
          <w:sz w:val="22"/>
        </w:rPr>
        <w:t>).</w:t>
      </w:r>
      <w:r>
        <w:rPr>
          <w:rFonts w:ascii="Times New Roman" w:hAnsi="Times New Roman"/>
          <w:sz w:val="22"/>
        </w:rPr>
        <w:br/>
        <w:t xml:space="preserve">Narzędziem oceny poprawności stylów CSS jest </w:t>
      </w:r>
      <w:proofErr w:type="spellStart"/>
      <w:r>
        <w:rPr>
          <w:rFonts w:ascii="Times New Roman" w:hAnsi="Times New Roman"/>
          <w:sz w:val="22"/>
        </w:rPr>
        <w:t>walidator</w:t>
      </w:r>
      <w:proofErr w:type="spellEnd"/>
      <w:r>
        <w:rPr>
          <w:rFonts w:ascii="Times New Roman" w:hAnsi="Times New Roman"/>
          <w:sz w:val="22"/>
        </w:rPr>
        <w:t xml:space="preserve"> CSS W3.org (</w:t>
      </w:r>
      <w:hyperlink r:id="rId9">
        <w:r>
          <w:rPr>
            <w:rStyle w:val="czeinternetowe"/>
            <w:rFonts w:ascii="Times New Roman" w:hAnsi="Times New Roman"/>
            <w:sz w:val="22"/>
          </w:rPr>
          <w:t>https://jigsaw.w3.org/css-validator/</w:t>
        </w:r>
      </w:hyperlink>
      <w:r>
        <w:rPr>
          <w:rFonts w:ascii="Times New Roman" w:hAnsi="Times New Roman"/>
          <w:sz w:val="22"/>
        </w:rPr>
        <w:t>).</w:t>
      </w:r>
      <w:r>
        <w:rPr>
          <w:rFonts w:ascii="Times New Roman" w:hAnsi="Times New Roman"/>
          <w:sz w:val="22"/>
        </w:rPr>
        <w:br/>
        <w:t xml:space="preserve">Narzędziem oceny poprawności kodu JS/ES jest </w:t>
      </w:r>
      <w:proofErr w:type="spellStart"/>
      <w:r>
        <w:rPr>
          <w:rFonts w:ascii="Times New Roman" w:hAnsi="Times New Roman"/>
          <w:sz w:val="22"/>
        </w:rPr>
        <w:t>JSLint</w:t>
      </w:r>
      <w:proofErr w:type="spellEnd"/>
      <w:r>
        <w:rPr>
          <w:rFonts w:ascii="Times New Roman" w:hAnsi="Times New Roman"/>
          <w:sz w:val="22"/>
        </w:rPr>
        <w:t xml:space="preserve"> (</w:t>
      </w:r>
      <w:hyperlink r:id="rId10">
        <w:r>
          <w:rPr>
            <w:rStyle w:val="czeinternetowe"/>
            <w:rFonts w:ascii="Times New Roman" w:hAnsi="Times New Roman"/>
            <w:sz w:val="22"/>
          </w:rPr>
          <w:t>http://www.jslint.com/</w:t>
        </w:r>
      </w:hyperlink>
      <w:r>
        <w:rPr>
          <w:rFonts w:ascii="Times New Roman" w:hAnsi="Times New Roman"/>
          <w:sz w:val="22"/>
        </w:rPr>
        <w:t xml:space="preserve">) oraz manualna inspekcja poprawności funkcjonowania elementów szablonów przeprowadzona </w:t>
      </w:r>
      <w:r>
        <w:rPr>
          <w:rFonts w:ascii="Times New Roman" w:hAnsi="Times New Roman"/>
          <w:sz w:val="22"/>
        </w:rPr>
        <w:t xml:space="preserve">przez Zamawiającego przy wykorzystaniu najnowszej dostępnej w momencie realizacji wersji przeglądarki Mozilla </w:t>
      </w:r>
      <w:proofErr w:type="spellStart"/>
      <w:r>
        <w:rPr>
          <w:rFonts w:ascii="Times New Roman" w:hAnsi="Times New Roman"/>
          <w:sz w:val="22"/>
        </w:rPr>
        <w:t>Firefox</w:t>
      </w:r>
      <w:proofErr w:type="spellEnd"/>
      <w:r>
        <w:rPr>
          <w:rFonts w:ascii="Times New Roman" w:hAnsi="Times New Roman"/>
          <w:sz w:val="22"/>
        </w:rPr>
        <w:t xml:space="preserve"> z zainstalowanym rozszerzeniem </w:t>
      </w:r>
      <w:proofErr w:type="spellStart"/>
      <w:r>
        <w:rPr>
          <w:rFonts w:ascii="Times New Roman" w:hAnsi="Times New Roman"/>
          <w:sz w:val="22"/>
        </w:rPr>
        <w:t>Firebug</w:t>
      </w:r>
      <w:proofErr w:type="spellEnd"/>
      <w:r>
        <w:rPr>
          <w:rFonts w:ascii="Times New Roman" w:hAnsi="Times New Roman"/>
          <w:sz w:val="22"/>
        </w:rPr>
        <w:t>.</w:t>
      </w:r>
    </w:p>
    <w:p w:rsidR="002A4FE4" w:rsidRDefault="00B5597A">
      <w:pPr>
        <w:pStyle w:val="Akapitzlist"/>
        <w:numPr>
          <w:ilvl w:val="0"/>
          <w:numId w:val="9"/>
        </w:numPr>
        <w:spacing w:line="252" w:lineRule="auto"/>
        <w:ind w:left="993"/>
        <w:rPr>
          <w:sz w:val="22"/>
        </w:rPr>
      </w:pPr>
      <w:r>
        <w:rPr>
          <w:rFonts w:ascii="Times New Roman" w:hAnsi="Times New Roman"/>
          <w:sz w:val="22"/>
        </w:rPr>
        <w:t xml:space="preserve">Zaimplementowanie przygotowanych szablonów w wybranym przez Wykonawcę </w:t>
      </w:r>
      <w:r>
        <w:rPr>
          <w:rFonts w:ascii="Times New Roman" w:hAnsi="Times New Roman"/>
          <w:sz w:val="22"/>
        </w:rPr>
        <w:br/>
        <w:t>i zatwierdzonym przez Zamaw</w:t>
      </w:r>
      <w:r>
        <w:rPr>
          <w:rFonts w:ascii="Times New Roman" w:hAnsi="Times New Roman"/>
          <w:sz w:val="22"/>
        </w:rPr>
        <w:t xml:space="preserve">iającego oprogramowaniu CMS (Content Management System), który umożliwi Zamawiającemu samodzielne zarządzanie treścią stron informacyjnych Serwisu z użyciem edytora WYSIWYG (bez konieczności tworzenia/edycji HTML), również w zakresie przesyłania na serwer </w:t>
      </w:r>
      <w:r>
        <w:rPr>
          <w:rFonts w:ascii="Times New Roman" w:hAnsi="Times New Roman"/>
          <w:sz w:val="22"/>
        </w:rPr>
        <w:t>i osadzania w treści podstron dodatkowych obiektów, takich jak obrazy czy pliki do pobrania (min. 50MB).</w:t>
      </w:r>
    </w:p>
    <w:p w:rsidR="002A4FE4" w:rsidRDefault="00B5597A">
      <w:pPr>
        <w:pStyle w:val="Akapitzlist"/>
        <w:spacing w:line="252" w:lineRule="auto"/>
        <w:ind w:left="993"/>
        <w:rPr>
          <w:sz w:val="22"/>
        </w:rPr>
      </w:pPr>
      <w:r>
        <w:rPr>
          <w:rFonts w:ascii="Times New Roman" w:hAnsi="Times New Roman"/>
          <w:sz w:val="22"/>
        </w:rPr>
        <w:t>CMS musi implementować obsługę wielu użytkowników o różnych poziomach dostępu, wraz z interfejsem do zarządzania użytkownikami i uprawnieniami przez gł</w:t>
      </w:r>
      <w:r>
        <w:rPr>
          <w:rFonts w:ascii="Times New Roman" w:hAnsi="Times New Roman"/>
          <w:sz w:val="22"/>
        </w:rPr>
        <w:t>ównego administratora, w tym możliwość zablokowania konta użytkownika (uniemożliwienie zalogowania się na nie) bez jego usuwania oraz możliwość zdalnego wylogowania użytkownika z panelu administracyjnego przez administratora.</w:t>
      </w:r>
    </w:p>
    <w:p w:rsidR="002A4FE4" w:rsidRDefault="00B5597A">
      <w:pPr>
        <w:pStyle w:val="Akapitzlist"/>
        <w:spacing w:line="252" w:lineRule="auto"/>
        <w:ind w:left="993"/>
        <w:rPr>
          <w:sz w:val="22"/>
        </w:rPr>
      </w:pPr>
      <w:r>
        <w:rPr>
          <w:rFonts w:ascii="Times New Roman" w:hAnsi="Times New Roman"/>
          <w:sz w:val="22"/>
        </w:rPr>
        <w:t>Musi również implementować dzi</w:t>
      </w:r>
      <w:r>
        <w:rPr>
          <w:rFonts w:ascii="Times New Roman" w:hAnsi="Times New Roman"/>
          <w:sz w:val="22"/>
        </w:rPr>
        <w:t xml:space="preserve">ennik logowań oraz dziennik zmian treści, tj. przechowywać informacje o tym, kiedy dany zasób (podstrona) był edytowany i przez którego użytkownika. Zakłada się, że CMS będzie korzystać z relacyjnej bazy danych pracującej w modelu serwer-klient (np. </w:t>
      </w:r>
      <w:proofErr w:type="spellStart"/>
      <w:r>
        <w:rPr>
          <w:rFonts w:ascii="Times New Roman" w:hAnsi="Times New Roman"/>
          <w:sz w:val="22"/>
        </w:rPr>
        <w:t>Postgr</w:t>
      </w:r>
      <w:r>
        <w:rPr>
          <w:rFonts w:ascii="Times New Roman" w:hAnsi="Times New Roman"/>
          <w:sz w:val="22"/>
        </w:rPr>
        <w:t>eSQL</w:t>
      </w:r>
      <w:proofErr w:type="spellEnd"/>
      <w:r>
        <w:rPr>
          <w:rFonts w:ascii="Times New Roman" w:hAnsi="Times New Roman"/>
          <w:sz w:val="22"/>
        </w:rPr>
        <w:t>, MySQL/</w:t>
      </w:r>
      <w:proofErr w:type="spellStart"/>
      <w:r>
        <w:rPr>
          <w:rFonts w:ascii="Times New Roman" w:hAnsi="Times New Roman"/>
          <w:sz w:val="22"/>
        </w:rPr>
        <w:t>MariaDB</w:t>
      </w:r>
      <w:proofErr w:type="spellEnd"/>
      <w:r>
        <w:rPr>
          <w:rFonts w:ascii="Times New Roman" w:hAnsi="Times New Roman"/>
          <w:sz w:val="22"/>
        </w:rPr>
        <w:t>). Nie dopuszcza się przechowywania treści w formie statycznych podstron, z wyłączeniem buforowania.</w:t>
      </w:r>
    </w:p>
    <w:p w:rsidR="002A4FE4" w:rsidRDefault="00B5597A">
      <w:pPr>
        <w:pStyle w:val="Akapitzlist"/>
        <w:numPr>
          <w:ilvl w:val="0"/>
          <w:numId w:val="9"/>
        </w:numPr>
        <w:spacing w:line="252" w:lineRule="auto"/>
        <w:ind w:left="993"/>
        <w:rPr>
          <w:sz w:val="22"/>
        </w:rPr>
      </w:pPr>
      <w:r>
        <w:rPr>
          <w:rFonts w:ascii="Times New Roman" w:hAnsi="Times New Roman"/>
          <w:sz w:val="22"/>
        </w:rPr>
        <w:t>Rozszerzenie oprogramowania CMS o moduły realizujące niestandardową funkcjonalność serwisu zgodnie ze specyfikacją, z uwzględnieniem mec</w:t>
      </w:r>
      <w:r>
        <w:rPr>
          <w:rFonts w:ascii="Times New Roman" w:hAnsi="Times New Roman"/>
          <w:sz w:val="22"/>
        </w:rPr>
        <w:t>hanizmów importu i eksportu danych od/do podmiotów trzecich.</w:t>
      </w:r>
    </w:p>
    <w:p w:rsidR="002A4FE4" w:rsidRDefault="00B5597A">
      <w:pPr>
        <w:pStyle w:val="Akapitzlist"/>
        <w:spacing w:line="252" w:lineRule="auto"/>
        <w:ind w:left="993"/>
        <w:rPr>
          <w:sz w:val="22"/>
        </w:rPr>
      </w:pPr>
      <w:r>
        <w:rPr>
          <w:rFonts w:ascii="Times New Roman" w:hAnsi="Times New Roman"/>
          <w:sz w:val="22"/>
        </w:rPr>
        <w:t xml:space="preserve">Wytworzone moduły powinny uwzględnić walidację wprowadzanych przez użytkowników danych, bezpieczeństwo aplikacji (w szczególności ataki SQL </w:t>
      </w:r>
      <w:proofErr w:type="spellStart"/>
      <w:r>
        <w:rPr>
          <w:rFonts w:ascii="Times New Roman" w:hAnsi="Times New Roman"/>
          <w:sz w:val="22"/>
        </w:rPr>
        <w:t>injection</w:t>
      </w:r>
      <w:proofErr w:type="spellEnd"/>
      <w:r>
        <w:rPr>
          <w:rFonts w:ascii="Times New Roman" w:hAnsi="Times New Roman"/>
          <w:sz w:val="22"/>
        </w:rPr>
        <w:t>, CSRF, XSS, przechwytywanie sesji, wstrzykiwa</w:t>
      </w:r>
      <w:r>
        <w:rPr>
          <w:rFonts w:ascii="Times New Roman" w:hAnsi="Times New Roman"/>
          <w:sz w:val="22"/>
        </w:rPr>
        <w:t xml:space="preserve">nie kodu, wykonywanie poleceń systemowych itp.), </w:t>
      </w:r>
      <w:r>
        <w:rPr>
          <w:rFonts w:ascii="Times New Roman" w:hAnsi="Times New Roman"/>
          <w:sz w:val="22"/>
        </w:rPr>
        <w:lastRenderedPageBreak/>
        <w:t xml:space="preserve">szyfrowania danych przesyłanych przez Internet (certyfikat SSL dostarczony przez Zamawiającego) oraz przechowywania haseł w bezpiecznej postaci (przy użyciu silnego szyfrowania, np. algorytmu </w:t>
      </w:r>
      <w:proofErr w:type="spellStart"/>
      <w:r>
        <w:rPr>
          <w:rFonts w:ascii="Times New Roman" w:hAnsi="Times New Roman"/>
          <w:sz w:val="22"/>
        </w:rPr>
        <w:t>Blowfish</w:t>
      </w:r>
      <w:proofErr w:type="spellEnd"/>
      <w:r>
        <w:rPr>
          <w:rFonts w:ascii="Times New Roman" w:hAnsi="Times New Roman"/>
          <w:sz w:val="22"/>
        </w:rPr>
        <w:t>)</w:t>
      </w:r>
      <w:r>
        <w:rPr>
          <w:rFonts w:ascii="Times New Roman" w:eastAsia="Times New Roman" w:hAnsi="Times New Roman"/>
          <w:bCs/>
          <w:sz w:val="22"/>
        </w:rPr>
        <w:t>.</w:t>
      </w:r>
    </w:p>
    <w:p w:rsidR="002A4FE4" w:rsidRDefault="00B5597A">
      <w:pPr>
        <w:pStyle w:val="Akapitzlist"/>
        <w:numPr>
          <w:ilvl w:val="0"/>
          <w:numId w:val="9"/>
        </w:numPr>
        <w:spacing w:line="252" w:lineRule="auto"/>
        <w:ind w:left="993"/>
        <w:rPr>
          <w:sz w:val="22"/>
        </w:rPr>
      </w:pPr>
      <w:r>
        <w:rPr>
          <w:rFonts w:ascii="Times New Roman" w:hAnsi="Times New Roman"/>
          <w:sz w:val="22"/>
        </w:rPr>
        <w:t>Zaim</w:t>
      </w:r>
      <w:r>
        <w:rPr>
          <w:rFonts w:ascii="Times New Roman" w:hAnsi="Times New Roman"/>
          <w:sz w:val="22"/>
        </w:rPr>
        <w:t xml:space="preserve">plementowanie w Serwisie rozwiązania pozwalającego na gromadzenie i przeglądanie przez uprawnione osoby statystyk dot. wykorzystania Serwisu przez użytkowników, </w:t>
      </w:r>
      <w:r>
        <w:rPr>
          <w:rFonts w:ascii="Times New Roman" w:hAnsi="Times New Roman"/>
          <w:sz w:val="22"/>
        </w:rPr>
        <w:br/>
        <w:t>ze szczególnym uwzględnieniem liczby odsłon poszczególnych podstron w zadanym okresie czasu (z</w:t>
      </w:r>
      <w:r>
        <w:rPr>
          <w:rFonts w:ascii="Times New Roman" w:hAnsi="Times New Roman"/>
          <w:sz w:val="22"/>
        </w:rPr>
        <w:t xml:space="preserve"> dokładnością co najmniej do 1 miesiąca), liczby unikalnych sesji w zadanym okresie czasu j/w. oraz informacji o wykorzystywanych przez użytkowników do przeglądania serwisu urządzeniach i przeglądarkach internetowych.</w:t>
      </w:r>
    </w:p>
    <w:p w:rsidR="002A4FE4" w:rsidRDefault="00B5597A">
      <w:pPr>
        <w:pStyle w:val="Akapitzlist"/>
        <w:spacing w:line="252" w:lineRule="auto"/>
        <w:ind w:left="993"/>
        <w:rPr>
          <w:sz w:val="22"/>
        </w:rPr>
      </w:pPr>
      <w:r>
        <w:rPr>
          <w:rFonts w:ascii="Times New Roman" w:hAnsi="Times New Roman"/>
          <w:sz w:val="22"/>
        </w:rPr>
        <w:t>Zamawiający dopuszcza wykorzystanie do</w:t>
      </w:r>
      <w:r>
        <w:rPr>
          <w:rFonts w:ascii="Times New Roman" w:hAnsi="Times New Roman"/>
          <w:sz w:val="22"/>
        </w:rPr>
        <w:t xml:space="preserve"> realizacji tej funkcjonalności usług zewnętrznych (jak np. Google Analytics), pod warunkiem że korzystanie z nich nie będzie obciążać Zamawiającego opłatami, oraz będzie realizowane poprzez protokół HTTPS.</w:t>
      </w:r>
    </w:p>
    <w:p w:rsidR="002A4FE4" w:rsidRDefault="00B5597A">
      <w:pPr>
        <w:pStyle w:val="Akapitzlist"/>
        <w:numPr>
          <w:ilvl w:val="0"/>
          <w:numId w:val="9"/>
        </w:numPr>
        <w:spacing w:line="252" w:lineRule="auto"/>
        <w:ind w:left="993"/>
        <w:rPr>
          <w:sz w:val="22"/>
        </w:rPr>
      </w:pPr>
      <w:r>
        <w:rPr>
          <w:rFonts w:ascii="Times New Roman" w:hAnsi="Times New Roman"/>
          <w:sz w:val="22"/>
        </w:rPr>
        <w:t xml:space="preserve">Niepubliczne uruchomienie przygotowanego serwisu </w:t>
      </w:r>
      <w:r>
        <w:rPr>
          <w:rFonts w:ascii="Times New Roman" w:hAnsi="Times New Roman"/>
          <w:sz w:val="22"/>
        </w:rPr>
        <w:t xml:space="preserve">na infrastrukturze informatycznej Zamawiającego </w:t>
      </w:r>
      <w:r>
        <w:rPr>
          <w:rFonts w:ascii="Times New Roman" w:hAnsi="Times New Roman"/>
          <w:i/>
          <w:sz w:val="22"/>
        </w:rPr>
        <w:t>(specyfikacja określona w załączniku nr 1)</w:t>
      </w:r>
      <w:r>
        <w:rPr>
          <w:rFonts w:ascii="Times New Roman" w:eastAsia="Times New Roman" w:hAnsi="Times New Roman"/>
          <w:bCs/>
          <w:sz w:val="22"/>
        </w:rPr>
        <w:t>.</w:t>
      </w:r>
    </w:p>
    <w:p w:rsidR="002A4FE4" w:rsidRDefault="00B5597A">
      <w:pPr>
        <w:pStyle w:val="Akapitzlist"/>
        <w:numPr>
          <w:ilvl w:val="0"/>
          <w:numId w:val="9"/>
        </w:numPr>
        <w:spacing w:line="252" w:lineRule="auto"/>
        <w:ind w:left="993"/>
        <w:rPr>
          <w:sz w:val="22"/>
        </w:rPr>
      </w:pPr>
      <w:r>
        <w:rPr>
          <w:rFonts w:ascii="Times New Roman" w:hAnsi="Times New Roman"/>
          <w:sz w:val="22"/>
        </w:rPr>
        <w:t xml:space="preserve">Przeprowadzenie testu wydajności (tzw. </w:t>
      </w:r>
      <w:proofErr w:type="spellStart"/>
      <w:r>
        <w:rPr>
          <w:rFonts w:ascii="Times New Roman" w:hAnsi="Times New Roman"/>
          <w:sz w:val="22"/>
        </w:rPr>
        <w:t>stress</w:t>
      </w:r>
      <w:proofErr w:type="spellEnd"/>
      <w:r>
        <w:rPr>
          <w:rFonts w:ascii="Times New Roman" w:hAnsi="Times New Roman"/>
          <w:sz w:val="22"/>
        </w:rPr>
        <w:t xml:space="preserve"> testu) Serwisu poprzez zasymulowanie interakcji użytkowników z Serwisem (z uwzględnieniem treści generowanych dynamicz</w:t>
      </w:r>
      <w:r>
        <w:rPr>
          <w:rFonts w:ascii="Times New Roman" w:hAnsi="Times New Roman"/>
          <w:sz w:val="22"/>
        </w:rPr>
        <w:t xml:space="preserve">nie </w:t>
      </w:r>
      <w:r>
        <w:rPr>
          <w:rFonts w:ascii="Times New Roman" w:hAnsi="Times New Roman"/>
          <w:sz w:val="22"/>
        </w:rPr>
        <w:br/>
        <w:t>i operacji wykonywanych na bazach danych; Zamawiający dopuszcza pominięcie testowania wydajności operacji wymiany danych z podmiotami trzecimi) oraz udostępnienie wyników testu Zamawiającemu, ze szczególnym uwzględnieniem maksymalnej liczby jednoczesn</w:t>
      </w:r>
      <w:r>
        <w:rPr>
          <w:rFonts w:ascii="Times New Roman" w:hAnsi="Times New Roman"/>
          <w:sz w:val="22"/>
        </w:rPr>
        <w:t>ych sesji.</w:t>
      </w:r>
    </w:p>
    <w:p w:rsidR="002A4FE4" w:rsidRDefault="00B5597A">
      <w:pPr>
        <w:pStyle w:val="Akapitzlist"/>
        <w:spacing w:line="252" w:lineRule="auto"/>
        <w:ind w:left="993"/>
        <w:rPr>
          <w:sz w:val="22"/>
        </w:rPr>
      </w:pPr>
      <w:r>
        <w:rPr>
          <w:rFonts w:ascii="Times New Roman" w:hAnsi="Times New Roman"/>
          <w:sz w:val="22"/>
        </w:rPr>
        <w:t xml:space="preserve">Zamawiający wymaga, żeby maksymalna liczba jednoczesnych sesji przy zadanych warunkach była </w:t>
      </w:r>
      <w:r>
        <w:rPr>
          <w:rFonts w:ascii="Times New Roman" w:hAnsi="Times New Roman"/>
          <w:b/>
          <w:sz w:val="22"/>
        </w:rPr>
        <w:t xml:space="preserve">nie mniejsza niż </w:t>
      </w:r>
      <w:r>
        <w:rPr>
          <w:rFonts w:ascii="Times New Roman" w:hAnsi="Times New Roman"/>
          <w:b/>
          <w:sz w:val="22"/>
          <w:lang w:val="x-none" w:eastAsia="zh-CN"/>
        </w:rPr>
        <w:t xml:space="preserve">100 </w:t>
      </w:r>
      <w:r>
        <w:rPr>
          <w:rFonts w:ascii="Times New Roman" w:hAnsi="Times New Roman"/>
          <w:sz w:val="22"/>
        </w:rPr>
        <w:t>.</w:t>
      </w:r>
    </w:p>
    <w:p w:rsidR="002A4FE4" w:rsidRDefault="00B5597A">
      <w:pPr>
        <w:pStyle w:val="Akapitzlist"/>
        <w:numPr>
          <w:ilvl w:val="0"/>
          <w:numId w:val="9"/>
        </w:numPr>
        <w:spacing w:line="252" w:lineRule="auto"/>
        <w:ind w:left="993"/>
        <w:rPr>
          <w:sz w:val="22"/>
        </w:rPr>
      </w:pPr>
      <w:r>
        <w:rPr>
          <w:rFonts w:ascii="Times New Roman" w:hAnsi="Times New Roman"/>
          <w:sz w:val="22"/>
          <w:lang w:val="x-none" w:eastAsia="zh-CN"/>
        </w:rPr>
        <w:t>Zapewnienie zgodności serwisu z obowiązującymi przepisami, w tym przygotowanie wyskakujących informacji o RODO, ciasteczkach, itp.</w:t>
      </w:r>
    </w:p>
    <w:p w:rsidR="002A4FE4" w:rsidRDefault="00B5597A">
      <w:pPr>
        <w:pStyle w:val="Akapitzlist"/>
        <w:numPr>
          <w:ilvl w:val="0"/>
          <w:numId w:val="9"/>
        </w:numPr>
        <w:spacing w:line="252" w:lineRule="auto"/>
        <w:ind w:left="993"/>
        <w:rPr>
          <w:sz w:val="22"/>
        </w:rPr>
      </w:pPr>
      <w:r>
        <w:rPr>
          <w:rFonts w:ascii="Times New Roman" w:hAnsi="Times New Roman"/>
          <w:sz w:val="22"/>
        </w:rPr>
        <w:t>Publiczne uruchomienie Serwisu na infrastrukturze informatycznej Zamawiającego;</w:t>
      </w:r>
    </w:p>
    <w:p w:rsidR="002A4FE4" w:rsidRDefault="00B5597A">
      <w:pPr>
        <w:pStyle w:val="Akapitzlist"/>
        <w:numPr>
          <w:ilvl w:val="0"/>
          <w:numId w:val="9"/>
        </w:numPr>
        <w:spacing w:line="252" w:lineRule="auto"/>
        <w:ind w:left="993"/>
        <w:rPr>
          <w:sz w:val="22"/>
        </w:rPr>
      </w:pPr>
      <w:r>
        <w:rPr>
          <w:rFonts w:ascii="Times New Roman" w:hAnsi="Times New Roman"/>
          <w:sz w:val="22"/>
        </w:rPr>
        <w:t>Przekazanie Zamawiającemu wytworzonych w ramach realizacji Zamówienia materiałów, zarówno w postaci przygotowanej do uruchomienia Serwisu, jak i wszelkiego rodzaju nieprzetwor</w:t>
      </w:r>
      <w:r>
        <w:rPr>
          <w:rFonts w:ascii="Times New Roman" w:hAnsi="Times New Roman"/>
          <w:sz w:val="22"/>
        </w:rPr>
        <w:t xml:space="preserve">zonego (np. poprzez procesy </w:t>
      </w:r>
      <w:proofErr w:type="spellStart"/>
      <w:r>
        <w:rPr>
          <w:rFonts w:ascii="Times New Roman" w:hAnsi="Times New Roman"/>
          <w:sz w:val="22"/>
        </w:rPr>
        <w:t>minifikacji</w:t>
      </w:r>
      <w:proofErr w:type="spellEnd"/>
      <w:r>
        <w:rPr>
          <w:rFonts w:ascii="Times New Roman" w:hAnsi="Times New Roman"/>
          <w:sz w:val="22"/>
        </w:rPr>
        <w:t xml:space="preserve">, kompresji, </w:t>
      </w:r>
      <w:proofErr w:type="spellStart"/>
      <w:r>
        <w:rPr>
          <w:rFonts w:ascii="Times New Roman" w:hAnsi="Times New Roman"/>
          <w:sz w:val="22"/>
        </w:rPr>
        <w:t>obfuskacji</w:t>
      </w:r>
      <w:proofErr w:type="spellEnd"/>
      <w:r>
        <w:rPr>
          <w:rFonts w:ascii="Times New Roman" w:hAnsi="Times New Roman"/>
          <w:sz w:val="22"/>
        </w:rPr>
        <w:t>) kodu źródłowego, szablonów graficznych etc. wraz z dokumentacją;</w:t>
      </w:r>
    </w:p>
    <w:p w:rsidR="002A4FE4" w:rsidRDefault="00B5597A">
      <w:pPr>
        <w:pStyle w:val="Akapitzlist"/>
        <w:numPr>
          <w:ilvl w:val="0"/>
          <w:numId w:val="9"/>
        </w:numPr>
        <w:spacing w:line="252" w:lineRule="auto"/>
        <w:ind w:left="993"/>
        <w:rPr>
          <w:sz w:val="22"/>
        </w:rPr>
      </w:pPr>
      <w:r>
        <w:rPr>
          <w:rFonts w:ascii="Times New Roman" w:hAnsi="Times New Roman"/>
          <w:sz w:val="22"/>
        </w:rPr>
        <w:t xml:space="preserve">Przeniesienie praw autorskich na Zamawiającego </w:t>
      </w:r>
    </w:p>
    <w:p w:rsidR="002A4FE4" w:rsidRDefault="00B5597A">
      <w:pPr>
        <w:pStyle w:val="Akapitzlist"/>
        <w:numPr>
          <w:ilvl w:val="0"/>
          <w:numId w:val="9"/>
        </w:numPr>
        <w:spacing w:line="252" w:lineRule="auto"/>
        <w:ind w:left="993"/>
        <w:rPr>
          <w:sz w:val="22"/>
        </w:rPr>
      </w:pPr>
      <w:r>
        <w:rPr>
          <w:rFonts w:ascii="Times New Roman" w:hAnsi="Times New Roman"/>
          <w:sz w:val="22"/>
        </w:rPr>
        <w:t>Świadczenie przez okres 12 miesięcy od terminu realizacji punktu 9 usługi obsłu</w:t>
      </w:r>
      <w:r>
        <w:rPr>
          <w:rFonts w:ascii="Times New Roman" w:hAnsi="Times New Roman"/>
          <w:sz w:val="22"/>
        </w:rPr>
        <w:t>gi serwisowej (zapewnienie poprawnego funkcjonowania Serwisu w zakresie wytworzonej aplikacji) oraz wprowadzania drobnych modyfikacji Serwisu na żądanie Zamawiającego (np. modyfikacja treści w widokach/podstronach niezarządzanych przez CMS itp.)</w:t>
      </w: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Przedmiot </w:t>
      </w:r>
      <w:r>
        <w:rPr>
          <w:rFonts w:ascii="Times New Roman" w:eastAsia="Times New Roman" w:hAnsi="Times New Roman" w:cs="Times New Roman"/>
          <w:sz w:val="22"/>
          <w:szCs w:val="22"/>
        </w:rPr>
        <w:t>Umowy zostanie wykonany w dwóch etapach:</w:t>
      </w:r>
    </w:p>
    <w:p w:rsidR="002A4FE4" w:rsidRDefault="00B5597A">
      <w:pPr>
        <w:pStyle w:val="Akapitzlist1"/>
        <w:numPr>
          <w:ilvl w:val="1"/>
          <w:numId w:val="3"/>
        </w:numPr>
        <w:spacing w:line="240" w:lineRule="auto"/>
        <w:contextualSpacing/>
        <w:jc w:val="both"/>
        <w:rPr>
          <w:rFonts w:ascii="Times New Roman" w:eastAsia="Times New Roman" w:hAnsi="Times New Roman" w:cs="Times New Roman"/>
          <w:sz w:val="22"/>
          <w:szCs w:val="22"/>
        </w:rPr>
      </w:pPr>
      <w:r w:rsidRPr="006262FA">
        <w:rPr>
          <w:rFonts w:ascii="Times New Roman" w:eastAsia="Times New Roman" w:hAnsi="Times New Roman" w:cs="Times New Roman"/>
          <w:b/>
          <w:sz w:val="22"/>
          <w:szCs w:val="22"/>
          <w:u w:val="single"/>
        </w:rPr>
        <w:t>Etap 1:</w:t>
      </w:r>
      <w:r>
        <w:rPr>
          <w:rFonts w:ascii="Times New Roman" w:eastAsia="Times New Roman" w:hAnsi="Times New Roman" w:cs="Times New Roman"/>
          <w:sz w:val="22"/>
          <w:szCs w:val="22"/>
        </w:rPr>
        <w:t xml:space="preserve"> Stworzenie strony głównej wraz z menu głównym / górnym i zawartymi w nim linkami. Materiały graficzne dostarcza IS-PIB. </w:t>
      </w:r>
      <w:r>
        <w:rPr>
          <w:rFonts w:ascii="Times New Roman" w:eastAsia="Times New Roman" w:hAnsi="Times New Roman" w:cs="Times New Roman"/>
          <w:b/>
          <w:bCs/>
          <w:sz w:val="22"/>
          <w:szCs w:val="22"/>
        </w:rPr>
        <w:t>Czas na wykonanie do 3 tygodni od dnia podpisania Umowy</w:t>
      </w:r>
    </w:p>
    <w:p w:rsidR="002A4FE4" w:rsidRDefault="002A4FE4">
      <w:pPr>
        <w:pStyle w:val="Akapitzlist1"/>
        <w:spacing w:line="240" w:lineRule="auto"/>
        <w:contextualSpacing/>
        <w:jc w:val="both"/>
        <w:rPr>
          <w:rFonts w:ascii="Times New Roman" w:eastAsia="Times New Roman" w:hAnsi="Times New Roman" w:cs="Times New Roman"/>
          <w:sz w:val="22"/>
          <w:szCs w:val="22"/>
        </w:rPr>
      </w:pP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Linki do podmenu Aktualności:</w:t>
      </w: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https://platformazakupowa.pl/pn/insp_waw</w:t>
      </w: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https://bip.insp.waw.pl/</w:t>
      </w: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https://insp.pl/is-pib/oferty-pracy</w:t>
      </w: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https://insp.pl/is-pib/ogloszenia-i-sprzedaz</w:t>
      </w:r>
    </w:p>
    <w:p w:rsidR="002A4FE4" w:rsidRDefault="002A4FE4">
      <w:pPr>
        <w:pStyle w:val="Akapitzlist1"/>
        <w:spacing w:line="240" w:lineRule="auto"/>
        <w:contextualSpacing/>
        <w:rPr>
          <w:rFonts w:ascii="Times New Roman" w:eastAsia="Times New Roman" w:hAnsi="Times New Roman" w:cs="Times New Roman"/>
          <w:sz w:val="22"/>
          <w:szCs w:val="22"/>
        </w:rPr>
      </w:pP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Linki do podmenu Projekty:</w:t>
      </w: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https://projektorlik.pl/</w:t>
      </w: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https://www.szkolnyklubsportowy.pl/</w:t>
      </w: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https://insp.pl/pfnt</w:t>
      </w:r>
      <w:r>
        <w:rPr>
          <w:rFonts w:ascii="Times New Roman" w:eastAsia="Times New Roman" w:hAnsi="Times New Roman" w:cs="Times New Roman"/>
          <w:sz w:val="22"/>
          <w:szCs w:val="22"/>
        </w:rPr>
        <w:t>eam100</w:t>
      </w: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https://narodowabazatalentow.pl/</w:t>
      </w: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https://www.sport-olimpijski.pl/ </w:t>
      </w:r>
    </w:p>
    <w:p w:rsidR="002A4FE4" w:rsidRDefault="002A4FE4">
      <w:pPr>
        <w:pStyle w:val="Akapitzlist1"/>
        <w:spacing w:line="240" w:lineRule="auto"/>
        <w:contextualSpacing/>
        <w:rPr>
          <w:rFonts w:ascii="Times New Roman" w:eastAsia="Times New Roman" w:hAnsi="Times New Roman" w:cs="Times New Roman"/>
          <w:sz w:val="22"/>
          <w:szCs w:val="22"/>
        </w:rPr>
      </w:pPr>
    </w:p>
    <w:p w:rsidR="002A4FE4" w:rsidRDefault="00B5597A">
      <w:pPr>
        <w:pStyle w:val="Akapitzlist1"/>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Pozostałe linki (np. sekcja Instytut), do czasu przeniesienia danych, mają prowadzić do obecnej strony IS-PIB.</w:t>
      </w:r>
    </w:p>
    <w:p w:rsidR="002A4FE4" w:rsidRDefault="002A4FE4">
      <w:pPr>
        <w:pStyle w:val="Akapitzlist1"/>
        <w:spacing w:line="240" w:lineRule="auto"/>
        <w:contextualSpacing/>
        <w:jc w:val="both"/>
        <w:rPr>
          <w:rFonts w:ascii="Times New Roman" w:eastAsia="Times New Roman" w:hAnsi="Times New Roman" w:cs="Times New Roman"/>
          <w:sz w:val="22"/>
          <w:szCs w:val="22"/>
        </w:rPr>
      </w:pPr>
    </w:p>
    <w:p w:rsidR="002A4FE4" w:rsidRDefault="00B5597A">
      <w:pPr>
        <w:pStyle w:val="Akapitzlist1"/>
        <w:numPr>
          <w:ilvl w:val="1"/>
          <w:numId w:val="3"/>
        </w:numPr>
        <w:spacing w:line="240" w:lineRule="auto"/>
        <w:contextualSpacing/>
        <w:jc w:val="both"/>
        <w:rPr>
          <w:rFonts w:ascii="Times New Roman" w:eastAsia="Times New Roman" w:hAnsi="Times New Roman" w:cs="Times New Roman"/>
          <w:sz w:val="22"/>
          <w:szCs w:val="22"/>
        </w:rPr>
      </w:pPr>
      <w:r w:rsidRPr="006262FA">
        <w:rPr>
          <w:rFonts w:ascii="Times New Roman" w:eastAsia="Times New Roman" w:hAnsi="Times New Roman" w:cs="Times New Roman"/>
          <w:b/>
          <w:sz w:val="22"/>
          <w:szCs w:val="22"/>
          <w:u w:val="single"/>
        </w:rPr>
        <w:t>Etap II:</w:t>
      </w:r>
      <w:r>
        <w:rPr>
          <w:rFonts w:ascii="Times New Roman" w:eastAsia="Times New Roman" w:hAnsi="Times New Roman" w:cs="Times New Roman"/>
          <w:sz w:val="22"/>
          <w:szCs w:val="22"/>
        </w:rPr>
        <w:t xml:space="preserve"> Stworzenie wszystkich podstron wraz z przeniesieniem danych </w:t>
      </w:r>
      <w:r>
        <w:rPr>
          <w:rFonts w:ascii="Times New Roman" w:eastAsia="Times New Roman" w:hAnsi="Times New Roman" w:cs="Times New Roman"/>
          <w:sz w:val="22"/>
          <w:szCs w:val="22"/>
        </w:rPr>
        <w:t xml:space="preserve">z obecnej strony, a także części handlowej – możliwości zamawiania badań / publikacji artykułów z obsługa płatności on-line. </w:t>
      </w:r>
      <w:r>
        <w:rPr>
          <w:rFonts w:ascii="Times New Roman" w:eastAsia="Times New Roman" w:hAnsi="Times New Roman" w:cs="Times New Roman"/>
          <w:b/>
          <w:bCs/>
          <w:sz w:val="22"/>
          <w:szCs w:val="22"/>
        </w:rPr>
        <w:t>Czas na wykonanie do 3 miesięcy od dnia podpisania Umowy.</w:t>
      </w:r>
    </w:p>
    <w:p w:rsidR="002A4FE4" w:rsidRDefault="002A4FE4">
      <w:pPr>
        <w:pStyle w:val="Akapitzlist1"/>
        <w:spacing w:line="240" w:lineRule="auto"/>
        <w:contextualSpacing/>
        <w:rPr>
          <w:rFonts w:ascii="Times New Roman" w:eastAsia="Times New Roman" w:hAnsi="Times New Roman" w:cs="Times New Roman"/>
          <w:sz w:val="22"/>
          <w:szCs w:val="22"/>
        </w:rPr>
      </w:pPr>
    </w:p>
    <w:p w:rsidR="002A4FE4" w:rsidRDefault="002A4FE4">
      <w:pPr>
        <w:pStyle w:val="Akapitzlist1"/>
        <w:spacing w:line="240" w:lineRule="auto"/>
        <w:ind w:left="0"/>
        <w:contextualSpacing/>
        <w:jc w:val="both"/>
        <w:rPr>
          <w:rFonts w:ascii="Times New Roman" w:eastAsia="Times New Roman" w:hAnsi="Times New Roman" w:cs="Times New Roman"/>
          <w:sz w:val="22"/>
          <w:szCs w:val="22"/>
        </w:rPr>
      </w:pP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Strona powinna charakteryzować się stroną główną w formie „ciągłej”, al</w:t>
      </w:r>
      <w:r>
        <w:rPr>
          <w:rFonts w:ascii="Times New Roman" w:eastAsia="Times New Roman" w:hAnsi="Times New Roman" w:cs="Times New Roman"/>
          <w:sz w:val="22"/>
          <w:szCs w:val="22"/>
        </w:rPr>
        <w:t>e z możliwością dodawania sekcji / zmiany ich kolejności. Nowa strona musi zawierać także moduł handlowy, przez który będzie można zakupić badania, ekspertyzy, czy artykuły naukowe. Moduł handlowy musi zatem być spięty z płatnościami on-line.</w:t>
      </w:r>
    </w:p>
    <w:p w:rsidR="002A4FE4" w:rsidRDefault="002A4FE4">
      <w:pPr>
        <w:pStyle w:val="Akapitzlist1"/>
        <w:spacing w:line="240" w:lineRule="auto"/>
        <w:contextualSpacing/>
        <w:rPr>
          <w:rFonts w:ascii="Times New Roman" w:eastAsia="Times New Roman" w:hAnsi="Times New Roman" w:cs="Times New Roman"/>
          <w:sz w:val="22"/>
          <w:szCs w:val="22"/>
        </w:rPr>
      </w:pPr>
    </w:p>
    <w:p w:rsidR="002A4FE4" w:rsidRDefault="00B5597A">
      <w:pPr>
        <w:pStyle w:val="Akapitzlist1"/>
        <w:spacing w:line="240"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Układ wstępn</w:t>
      </w:r>
      <w:r>
        <w:rPr>
          <w:rFonts w:ascii="Times New Roman" w:eastAsia="Times New Roman" w:hAnsi="Times New Roman" w:cs="Times New Roman"/>
          <w:sz w:val="22"/>
          <w:szCs w:val="22"/>
        </w:rPr>
        <w:t xml:space="preserve">y sekcji na stronie i górnego / głównego menu wg załącznika „Graf_menu.pdf”. </w:t>
      </w:r>
    </w:p>
    <w:p w:rsidR="002A4FE4" w:rsidRDefault="00B5597A">
      <w:pPr>
        <w:pStyle w:val="Akapitzlist1"/>
        <w:spacing w:line="240" w:lineRule="auto"/>
        <w:ind w:left="0" w:firstLine="708"/>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Wstępny wygląd strony głównej wg załącznika „INSTYTUT SPORTU_strona_blue.jpg”</w:t>
      </w:r>
    </w:p>
    <w:p w:rsidR="002A4FE4" w:rsidRDefault="002A4FE4">
      <w:pPr>
        <w:pStyle w:val="Akapitzlist1"/>
        <w:spacing w:line="240" w:lineRule="auto"/>
        <w:contextualSpacing/>
        <w:jc w:val="both"/>
        <w:rPr>
          <w:rFonts w:ascii="Times New Roman" w:eastAsia="Times New Roman" w:hAnsi="Times New Roman" w:cs="Times New Roman"/>
          <w:sz w:val="22"/>
          <w:szCs w:val="22"/>
        </w:rPr>
      </w:pP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Strony zgodnie oświadczają, że dniem wykonania Umowy, jest podpisanie protokołu odbioru końcowego </w:t>
      </w:r>
      <w:r>
        <w:rPr>
          <w:rFonts w:ascii="Times New Roman" w:eastAsia="Times New Roman" w:hAnsi="Times New Roman" w:cs="Times New Roman"/>
          <w:sz w:val="22"/>
          <w:szCs w:val="22"/>
        </w:rPr>
        <w:t>bez zastrzeżeń.</w:t>
      </w: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czynności odbioru końcowego Strony przystąpią po uruchomieniu strony na infrastrukturze informatycznej Zamawiającego.</w:t>
      </w: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gotowości do publicznego uruchomienia Serwisu na infrastrukturze informatycznej Zamawiającego, Wykonawca zawiadomi Za</w:t>
      </w:r>
      <w:r>
        <w:rPr>
          <w:rFonts w:ascii="Times New Roman" w:eastAsia="Times New Roman" w:hAnsi="Times New Roman" w:cs="Times New Roman"/>
          <w:sz w:val="22"/>
          <w:szCs w:val="22"/>
        </w:rPr>
        <w:t>mawiającego z co najmniej trzy dniowym wyprzedzeniem, z tym że termin dniowy oznacza dni robocze.</w:t>
      </w: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czynnościach odbioru końcowego wezmą udział osoby upoważnione przez Strony.</w:t>
      </w: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Podpisany bez uwag przez Strony protokół odbioru końcowego stanowić będzie podst</w:t>
      </w:r>
      <w:r>
        <w:rPr>
          <w:rFonts w:ascii="Times New Roman" w:eastAsia="Times New Roman" w:hAnsi="Times New Roman" w:cs="Times New Roman"/>
          <w:sz w:val="22"/>
          <w:szCs w:val="22"/>
        </w:rPr>
        <w:t>awę wystawienia przez Wykonawcę faktury VAT.</w:t>
      </w:r>
    </w:p>
    <w:p w:rsidR="002A4FE4" w:rsidRDefault="00B5597A">
      <w:pPr>
        <w:pStyle w:val="Akapitzlist1"/>
        <w:numPr>
          <w:ilvl w:val="0"/>
          <w:numId w:val="3"/>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Wraz z podpisaniem protokołu odbioru końcowego, Wykonawca przekaże Zamawiającemu wytworzone w ramach realizacji Przedmiotu Umowy materiały, zarówno w postaci przygotowanej do uruchomienia strony, jak i wszelkieg</w:t>
      </w:r>
      <w:r>
        <w:rPr>
          <w:rFonts w:ascii="Times New Roman" w:eastAsia="Times New Roman" w:hAnsi="Times New Roman" w:cs="Times New Roman"/>
          <w:sz w:val="22"/>
          <w:szCs w:val="22"/>
        </w:rPr>
        <w:t xml:space="preserve">o rodzaju nieprzetworzonego kodu źródłowego, szablonów graficznych etc. wraz z dokumentacją </w:t>
      </w:r>
    </w:p>
    <w:p w:rsidR="002A4FE4" w:rsidRDefault="002A4FE4">
      <w:pPr>
        <w:pStyle w:val="Akapitzlist1"/>
        <w:tabs>
          <w:tab w:val="left" w:pos="142"/>
          <w:tab w:val="left" w:pos="168"/>
        </w:tabs>
        <w:spacing w:line="240" w:lineRule="auto"/>
        <w:ind w:left="142"/>
        <w:contextualSpacing/>
        <w:jc w:val="both"/>
        <w:rPr>
          <w:rFonts w:ascii="Times New Roman" w:eastAsia="Times New Roman" w:hAnsi="Times New Roman" w:cs="Times New Roman"/>
          <w:sz w:val="22"/>
          <w:szCs w:val="22"/>
        </w:rPr>
      </w:pPr>
    </w:p>
    <w:p w:rsidR="002A4FE4" w:rsidRDefault="00B5597A">
      <w:pPr>
        <w:pStyle w:val="Akapitzlist1"/>
        <w:spacing w:line="240" w:lineRule="auto"/>
        <w:ind w:left="0"/>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3.</w:t>
      </w:r>
    </w:p>
    <w:p w:rsidR="002A4FE4" w:rsidRDefault="00B5597A">
      <w:pPr>
        <w:pStyle w:val="Akapitzlist1"/>
        <w:numPr>
          <w:ilvl w:val="0"/>
          <w:numId w:val="4"/>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Strona internetowa  powinna umożliwić Zamawiającemu samodzielne zamieszczanie na niej informacji oraz treści, ich zmianę oraz dowolną edycję.</w:t>
      </w:r>
    </w:p>
    <w:p w:rsidR="002A4FE4" w:rsidRDefault="00B5597A">
      <w:pPr>
        <w:pStyle w:val="Akapitzlist1"/>
        <w:numPr>
          <w:ilvl w:val="0"/>
          <w:numId w:val="4"/>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w:t>
      </w:r>
      <w:r>
        <w:rPr>
          <w:rFonts w:ascii="Times New Roman" w:eastAsia="Times New Roman" w:hAnsi="Times New Roman" w:cs="Times New Roman"/>
          <w:sz w:val="22"/>
          <w:szCs w:val="22"/>
        </w:rPr>
        <w:t>dcza, że posiada niezbędne umiejętności oraz możliwości techniczne konieczne do wykonania Przedmiotu Umowy zgodnie z zamówieniem.</w:t>
      </w:r>
    </w:p>
    <w:p w:rsidR="002A4FE4" w:rsidRDefault="00B5597A">
      <w:pPr>
        <w:pStyle w:val="Akapitzlist1"/>
        <w:numPr>
          <w:ilvl w:val="0"/>
          <w:numId w:val="4"/>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oświadcza, że wykona Przedmiot Umowy przy wykorzystaniu materiałów, utworów, danych i informacji oraz programów komp</w:t>
      </w:r>
      <w:r>
        <w:rPr>
          <w:rFonts w:ascii="Times New Roman" w:eastAsia="Times New Roman" w:hAnsi="Times New Roman" w:cs="Times New Roman"/>
          <w:sz w:val="22"/>
          <w:szCs w:val="22"/>
        </w:rPr>
        <w:t xml:space="preserve">uterowych, zgodnie z obowiązującymi przepisami prawa oraz bez naruszania praw osób trzecich, a w szczególności nie naruszając dóbr osobistych, majątkowych i osobistych praw autorskich, praw pokrewnych, praw do znaków towarowych </w:t>
      </w:r>
      <w:r>
        <w:rPr>
          <w:rFonts w:ascii="Times New Roman" w:eastAsia="Times New Roman" w:hAnsi="Times New Roman" w:cs="Times New Roman"/>
          <w:sz w:val="22"/>
          <w:szCs w:val="22"/>
        </w:rPr>
        <w:br/>
        <w:t xml:space="preserve">lub wzorów użytkowych bądź </w:t>
      </w:r>
      <w:r>
        <w:rPr>
          <w:rFonts w:ascii="Times New Roman" w:eastAsia="Times New Roman" w:hAnsi="Times New Roman" w:cs="Times New Roman"/>
          <w:sz w:val="22"/>
          <w:szCs w:val="22"/>
        </w:rPr>
        <w:t xml:space="preserve">innych praw własności intelektualnej, a także danych osobowych osób trzecich. Gdyby doszło do takiego naruszenia, wyłączną odpowiedzialność względem podmiotów, których prawa zostały naruszone, ponosi Wykonawca. W przypadku wystąpienia </w:t>
      </w:r>
      <w:r>
        <w:rPr>
          <w:rFonts w:ascii="Times New Roman" w:eastAsia="Times New Roman" w:hAnsi="Times New Roman" w:cs="Times New Roman"/>
          <w:sz w:val="22"/>
          <w:szCs w:val="22"/>
        </w:rPr>
        <w:br/>
        <w:t>z roszczeniami przez</w:t>
      </w:r>
      <w:r>
        <w:rPr>
          <w:rFonts w:ascii="Times New Roman" w:eastAsia="Times New Roman" w:hAnsi="Times New Roman" w:cs="Times New Roman"/>
          <w:sz w:val="22"/>
          <w:szCs w:val="22"/>
        </w:rPr>
        <w:t xml:space="preserve"> osoby trzecie przeciwko Zamawiającemu z wyżej wymienionych tytułów, Wykonawca zobowiązuje się do ich zaspokojenia i zwolnienia Zamawiającego od obowiązku świadczeń z tych tytułów.</w:t>
      </w:r>
    </w:p>
    <w:p w:rsidR="008B3EE4" w:rsidRDefault="00B5597A">
      <w:pPr>
        <w:pStyle w:val="Akapitzlist1"/>
        <w:numPr>
          <w:ilvl w:val="0"/>
          <w:numId w:val="4"/>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ramach prac Wykonawca wykona migrację danych z obecnej strony wraz ze zna</w:t>
      </w:r>
      <w:r>
        <w:rPr>
          <w:rFonts w:ascii="Times New Roman" w:eastAsia="Times New Roman" w:hAnsi="Times New Roman" w:cs="Times New Roman"/>
          <w:sz w:val="22"/>
          <w:szCs w:val="22"/>
        </w:rPr>
        <w:t>cznikami czasowy</w:t>
      </w:r>
      <w:r>
        <w:rPr>
          <w:rFonts w:ascii="Times New Roman" w:eastAsia="Times New Roman" w:hAnsi="Times New Roman" w:cs="Times New Roman"/>
          <w:sz w:val="22"/>
          <w:szCs w:val="22"/>
        </w:rPr>
        <w:t xml:space="preserve">mi (np. daty publikacji </w:t>
      </w:r>
      <w:r>
        <w:rPr>
          <w:rFonts w:ascii="Times New Roman" w:eastAsia="Times New Roman" w:hAnsi="Times New Roman" w:cs="Times New Roman"/>
          <w:sz w:val="22"/>
          <w:szCs w:val="22"/>
        </w:rPr>
        <w:t>dokumentów</w:t>
      </w:r>
      <w:r>
        <w:rPr>
          <w:rFonts w:ascii="Times New Roman" w:eastAsia="Times New Roman" w:hAnsi="Times New Roman" w:cs="Times New Roman"/>
          <w:sz w:val="22"/>
          <w:szCs w:val="22"/>
        </w:rPr>
        <w:t xml:space="preserve"> i zarządzeń). Zamawiający udostępni wskazanemu pracownikowi Wykonawcy dostęp </w:t>
      </w:r>
      <w:r>
        <w:rPr>
          <w:rFonts w:ascii="Times New Roman" w:eastAsia="Times New Roman" w:hAnsi="Times New Roman" w:cs="Times New Roman"/>
          <w:sz w:val="22"/>
          <w:szCs w:val="22"/>
        </w:rPr>
        <w:t>do plików i baz danych obecnej strony.</w:t>
      </w:r>
    </w:p>
    <w:p w:rsidR="002A4FE4" w:rsidRDefault="00B5597A">
      <w:pPr>
        <w:pStyle w:val="Akapitzlist1"/>
        <w:numPr>
          <w:ilvl w:val="0"/>
          <w:numId w:val="4"/>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gdy Zamawiający nie będzie  mógł przekazać żądanych materiałów, o których mowa w ustępie poprzedzając</w:t>
      </w:r>
      <w:r>
        <w:rPr>
          <w:rFonts w:ascii="Times New Roman" w:eastAsia="Times New Roman" w:hAnsi="Times New Roman" w:cs="Times New Roman"/>
          <w:sz w:val="22"/>
          <w:szCs w:val="22"/>
        </w:rPr>
        <w:t>ym, Wykonawca ma obowiązek wykonać je samodzielnie.</w:t>
      </w:r>
    </w:p>
    <w:p w:rsidR="002A4FE4" w:rsidRDefault="002A4FE4">
      <w:pPr>
        <w:pStyle w:val="Akapitzlist1"/>
        <w:spacing w:line="240" w:lineRule="auto"/>
        <w:ind w:left="0"/>
        <w:contextualSpacing/>
        <w:jc w:val="both"/>
        <w:rPr>
          <w:rFonts w:ascii="Times New Roman" w:eastAsia="Times New Roman" w:hAnsi="Times New Roman" w:cs="Times New Roman"/>
          <w:sz w:val="22"/>
          <w:szCs w:val="22"/>
        </w:rPr>
      </w:pPr>
    </w:p>
    <w:p w:rsidR="002A4FE4" w:rsidRDefault="00B5597A">
      <w:pPr>
        <w:tabs>
          <w:tab w:val="left" w:pos="4783"/>
        </w:tabs>
        <w:spacing w:line="240" w:lineRule="auto"/>
        <w:contextualSpacing/>
        <w:jc w:val="center"/>
        <w:rPr>
          <w:rFonts w:ascii="Times New Roman" w:eastAsia="Times New Roman" w:hAnsi="Times New Roman"/>
          <w:sz w:val="22"/>
        </w:rPr>
      </w:pPr>
      <w:r>
        <w:rPr>
          <w:rFonts w:ascii="Times New Roman" w:eastAsia="Times New Roman" w:hAnsi="Times New Roman"/>
          <w:b/>
          <w:sz w:val="22"/>
        </w:rPr>
        <w:t>§ 4.</w:t>
      </w:r>
    </w:p>
    <w:p w:rsidR="002A4FE4" w:rsidRDefault="00B5597A">
      <w:pPr>
        <w:numPr>
          <w:ilvl w:val="0"/>
          <w:numId w:val="5"/>
        </w:numPr>
        <w:spacing w:after="0" w:line="240" w:lineRule="auto"/>
        <w:contextualSpacing/>
        <w:rPr>
          <w:rFonts w:ascii="Times New Roman" w:eastAsia="Times New Roman" w:hAnsi="Times New Roman"/>
          <w:sz w:val="22"/>
        </w:rPr>
      </w:pPr>
      <w:r>
        <w:rPr>
          <w:rFonts w:ascii="Times New Roman" w:eastAsia="Times New Roman" w:hAnsi="Times New Roman"/>
          <w:sz w:val="22"/>
        </w:rPr>
        <w:t xml:space="preserve">Wykonawca odpowiada z tytułu rękojmi za wady Przedmiotu Umowy w okresie 12 miesięcy licząc od daty podpisania protokołu odbioru końcowego bez zastrzeżeń. Skorzystanie z rękojmi za wady </w:t>
      </w:r>
      <w:r>
        <w:rPr>
          <w:rFonts w:ascii="Times New Roman" w:eastAsia="Times New Roman" w:hAnsi="Times New Roman"/>
          <w:sz w:val="22"/>
        </w:rPr>
        <w:lastRenderedPageBreak/>
        <w:t>Przedmiotu Umowy, nie wyłącza możliwości skorzystania z uprawnień gwara</w:t>
      </w:r>
      <w:r>
        <w:rPr>
          <w:rFonts w:ascii="Times New Roman" w:eastAsia="Times New Roman" w:hAnsi="Times New Roman"/>
          <w:sz w:val="22"/>
        </w:rPr>
        <w:t xml:space="preserve">ncyjnych jak również z uprawnień wynikających z zastrzeżonych kar umownych czy dochodzenia odszkodowania </w:t>
      </w:r>
      <w:r>
        <w:rPr>
          <w:rFonts w:ascii="Times New Roman" w:eastAsia="Times New Roman" w:hAnsi="Times New Roman"/>
          <w:sz w:val="22"/>
        </w:rPr>
        <w:br/>
        <w:t>na zasadach ogólnych.</w:t>
      </w:r>
    </w:p>
    <w:p w:rsidR="002A4FE4" w:rsidRDefault="00B5597A">
      <w:pPr>
        <w:numPr>
          <w:ilvl w:val="0"/>
          <w:numId w:val="5"/>
        </w:numPr>
        <w:spacing w:after="0" w:line="240" w:lineRule="auto"/>
        <w:contextualSpacing/>
        <w:rPr>
          <w:rFonts w:ascii="Times New Roman" w:eastAsia="Times New Roman" w:hAnsi="Times New Roman"/>
          <w:sz w:val="22"/>
        </w:rPr>
      </w:pPr>
      <w:r>
        <w:rPr>
          <w:rFonts w:ascii="Times New Roman" w:eastAsia="Times New Roman" w:hAnsi="Times New Roman"/>
          <w:sz w:val="22"/>
        </w:rPr>
        <w:t xml:space="preserve">Wykonawca udziela Zamawiającemu 12 miesięcznej gwarancji na Przedmiot Umowy oraz </w:t>
      </w:r>
      <w:r>
        <w:rPr>
          <w:rFonts w:ascii="Times New Roman" w:eastAsia="Times New Roman" w:hAnsi="Times New Roman"/>
          <w:sz w:val="22"/>
        </w:rPr>
        <w:br/>
        <w:t>na poszczególne elementy składowe Przedmiotu U</w:t>
      </w:r>
      <w:r>
        <w:rPr>
          <w:rFonts w:ascii="Times New Roman" w:eastAsia="Times New Roman" w:hAnsi="Times New Roman"/>
          <w:sz w:val="22"/>
        </w:rPr>
        <w:t xml:space="preserve">mowy. Okres gwarancji rozpoczyna się z dniem podpisania protokołu odbioru końcowego bez zastrzeżeń. Wykonawca nie ogranicza terytorialnie zakresy udzielanej gwarancji. </w:t>
      </w:r>
    </w:p>
    <w:p w:rsidR="002A4FE4" w:rsidRDefault="00B5597A">
      <w:pPr>
        <w:numPr>
          <w:ilvl w:val="0"/>
          <w:numId w:val="5"/>
        </w:numPr>
        <w:spacing w:after="0" w:line="240" w:lineRule="auto"/>
        <w:contextualSpacing/>
        <w:rPr>
          <w:rFonts w:ascii="Times New Roman" w:eastAsia="Times New Roman" w:hAnsi="Times New Roman"/>
          <w:sz w:val="22"/>
        </w:rPr>
      </w:pPr>
      <w:r>
        <w:rPr>
          <w:rFonts w:ascii="Times New Roman" w:eastAsia="Times New Roman" w:hAnsi="Times New Roman"/>
          <w:sz w:val="22"/>
        </w:rPr>
        <w:t>W ramach gwarancji o której mowa w ust. 2, Wykonawca zobowiązuje się:</w:t>
      </w:r>
    </w:p>
    <w:p w:rsidR="002A4FE4" w:rsidRDefault="00B5597A">
      <w:pPr>
        <w:numPr>
          <w:ilvl w:val="1"/>
          <w:numId w:val="5"/>
        </w:numPr>
        <w:spacing w:after="0" w:line="240" w:lineRule="auto"/>
        <w:contextualSpacing/>
        <w:rPr>
          <w:rFonts w:ascii="Times New Roman" w:eastAsia="Times New Roman" w:hAnsi="Times New Roman"/>
          <w:sz w:val="22"/>
        </w:rPr>
      </w:pPr>
      <w:r>
        <w:rPr>
          <w:rFonts w:ascii="Times New Roman" w:eastAsia="Times New Roman" w:hAnsi="Times New Roman"/>
          <w:sz w:val="22"/>
        </w:rPr>
        <w:t>dokonać naprawy n</w:t>
      </w:r>
      <w:r>
        <w:rPr>
          <w:rFonts w:ascii="Times New Roman" w:eastAsia="Times New Roman" w:hAnsi="Times New Roman"/>
          <w:sz w:val="22"/>
        </w:rPr>
        <w:t xml:space="preserve">ieprawidłowo działającej części bądź całości strony internetowej, poprzez wprowadzenie stosownych modyfikacji, w Przedmiot Umowy, gdy błąd </w:t>
      </w:r>
      <w:r>
        <w:rPr>
          <w:rFonts w:ascii="Times New Roman" w:eastAsia="Times New Roman" w:hAnsi="Times New Roman"/>
          <w:sz w:val="22"/>
        </w:rPr>
        <w:br/>
        <w:t>w Przedmiocie Umowy nie stanowi błędu istotnego (nieznacznie obniża funkcjonalność Przedmiotu Umowy, w stosunku do p</w:t>
      </w:r>
      <w:r>
        <w:rPr>
          <w:rFonts w:ascii="Times New Roman" w:eastAsia="Times New Roman" w:hAnsi="Times New Roman"/>
          <w:sz w:val="22"/>
        </w:rPr>
        <w:t>ostanowień § 1 Umowy);</w:t>
      </w:r>
    </w:p>
    <w:p w:rsidR="002A4FE4" w:rsidRDefault="00B5597A">
      <w:pPr>
        <w:numPr>
          <w:ilvl w:val="1"/>
          <w:numId w:val="5"/>
        </w:numPr>
        <w:spacing w:after="0" w:line="240" w:lineRule="auto"/>
        <w:contextualSpacing/>
        <w:rPr>
          <w:rFonts w:ascii="Times New Roman" w:eastAsia="Times New Roman" w:hAnsi="Times New Roman"/>
          <w:sz w:val="22"/>
        </w:rPr>
      </w:pPr>
      <w:r>
        <w:rPr>
          <w:rFonts w:ascii="Times New Roman" w:eastAsia="Times New Roman" w:hAnsi="Times New Roman"/>
          <w:sz w:val="22"/>
        </w:rPr>
        <w:t xml:space="preserve">wykonać Przedmiot Umowy ponownie lecz zgodnie z założeniami technicznymi wskazanymi w § 1 Umowy, w przypadku istotnego błędu Przedmiotu Umowy. </w:t>
      </w:r>
    </w:p>
    <w:p w:rsidR="002A4FE4" w:rsidRDefault="00B5597A">
      <w:pPr>
        <w:numPr>
          <w:ilvl w:val="0"/>
          <w:numId w:val="5"/>
        </w:numPr>
        <w:spacing w:after="0" w:line="240" w:lineRule="auto"/>
        <w:contextualSpacing/>
        <w:rPr>
          <w:rFonts w:ascii="Times New Roman" w:eastAsia="Times New Roman" w:hAnsi="Times New Roman"/>
          <w:sz w:val="22"/>
        </w:rPr>
      </w:pPr>
      <w:r>
        <w:rPr>
          <w:rFonts w:ascii="Times New Roman" w:eastAsia="Times New Roman" w:hAnsi="Times New Roman"/>
          <w:sz w:val="22"/>
        </w:rPr>
        <w:t>Prawo wyboru sposobu wykonania uprawnień z gwarancji, zastrzeżone jest na rzecz Zamawiają</w:t>
      </w:r>
      <w:r>
        <w:rPr>
          <w:rFonts w:ascii="Times New Roman" w:eastAsia="Times New Roman" w:hAnsi="Times New Roman"/>
          <w:sz w:val="22"/>
        </w:rPr>
        <w:t xml:space="preserve">cego. </w:t>
      </w:r>
    </w:p>
    <w:p w:rsidR="002A4FE4" w:rsidRDefault="00B5597A">
      <w:pPr>
        <w:numPr>
          <w:ilvl w:val="0"/>
          <w:numId w:val="5"/>
        </w:numPr>
        <w:spacing w:after="0" w:line="240" w:lineRule="auto"/>
        <w:contextualSpacing/>
        <w:rPr>
          <w:rFonts w:ascii="Times New Roman" w:eastAsia="Times New Roman" w:hAnsi="Times New Roman"/>
          <w:sz w:val="22"/>
        </w:rPr>
      </w:pPr>
      <w:r>
        <w:rPr>
          <w:rFonts w:ascii="Times New Roman" w:eastAsia="Times New Roman" w:hAnsi="Times New Roman"/>
          <w:sz w:val="22"/>
        </w:rPr>
        <w:t>W razie wykonywania przez Zmawiającego uprawnień z gwarancji bieg terminu do wykonania uprawnień z tytułu rękojmi ulega zawieszeniu z dniem zawiadomienia Wykonawcy o wadzie. Termin ten biegnie dalej od dnia odmowy przez Wykonawcę wykonania obowiązkó</w:t>
      </w:r>
      <w:r>
        <w:rPr>
          <w:rFonts w:ascii="Times New Roman" w:eastAsia="Times New Roman" w:hAnsi="Times New Roman"/>
          <w:sz w:val="22"/>
        </w:rPr>
        <w:t>w wynikających z gwarancji albo bezskutecznego upływu czasu na ich wykonanie.</w:t>
      </w:r>
    </w:p>
    <w:p w:rsidR="002A4FE4" w:rsidRDefault="00B5597A">
      <w:pPr>
        <w:numPr>
          <w:ilvl w:val="0"/>
          <w:numId w:val="5"/>
        </w:numPr>
        <w:spacing w:after="0" w:line="240" w:lineRule="auto"/>
        <w:contextualSpacing/>
        <w:rPr>
          <w:rFonts w:ascii="Times New Roman" w:eastAsia="Times New Roman" w:hAnsi="Times New Roman"/>
          <w:sz w:val="22"/>
        </w:rPr>
      </w:pPr>
      <w:r>
        <w:rPr>
          <w:rFonts w:ascii="Times New Roman" w:eastAsia="Times New Roman" w:hAnsi="Times New Roman"/>
          <w:sz w:val="22"/>
        </w:rPr>
        <w:t>Jeżeli w wykonaniu swoich obowiązków gwarancyjnych Wykonawca dostarczył Zamawiającemu zamiast wadliwego Przedmiotu Umowy, serwis wolny od wad albo dokonał istotnych napraw Przedm</w:t>
      </w:r>
      <w:r>
        <w:rPr>
          <w:rFonts w:ascii="Times New Roman" w:eastAsia="Times New Roman" w:hAnsi="Times New Roman"/>
          <w:sz w:val="22"/>
        </w:rPr>
        <w:t>iotu Umowy, termin gwarancji biegnie na nowo od chwili dostarczenia Przedmiotu Umowy wolnego od wad lub naprawionego. Jeżeli Wykonawca wymienił część Przedmiotu Umowy, zapis ten  stosuje się odpowiednio do części wymienionej.</w:t>
      </w:r>
    </w:p>
    <w:p w:rsidR="002A4FE4" w:rsidRDefault="00B5597A">
      <w:pPr>
        <w:numPr>
          <w:ilvl w:val="0"/>
          <w:numId w:val="5"/>
        </w:numPr>
        <w:spacing w:after="0" w:line="240" w:lineRule="auto"/>
        <w:contextualSpacing/>
        <w:rPr>
          <w:rFonts w:ascii="Times New Roman" w:eastAsia="Times New Roman" w:hAnsi="Times New Roman"/>
          <w:sz w:val="22"/>
        </w:rPr>
      </w:pPr>
      <w:r>
        <w:rPr>
          <w:rFonts w:ascii="Times New Roman" w:eastAsia="Times New Roman" w:hAnsi="Times New Roman"/>
          <w:sz w:val="22"/>
        </w:rPr>
        <w:t>W innych wypadkach, niż wskaza</w:t>
      </w:r>
      <w:r>
        <w:rPr>
          <w:rFonts w:ascii="Times New Roman" w:eastAsia="Times New Roman" w:hAnsi="Times New Roman"/>
          <w:sz w:val="22"/>
        </w:rPr>
        <w:t xml:space="preserve">ne w ustępie 7 powyżej,  termin gwarancji ulega przedłużeniu </w:t>
      </w:r>
      <w:r>
        <w:rPr>
          <w:rFonts w:ascii="Times New Roman" w:eastAsia="Times New Roman" w:hAnsi="Times New Roman"/>
          <w:sz w:val="22"/>
        </w:rPr>
        <w:br/>
        <w:t xml:space="preserve">o czas, w ciągu którego wskutek wady Przedmiotu Umowy Zamawiający nie mógł korzystać </w:t>
      </w:r>
      <w:r>
        <w:rPr>
          <w:rFonts w:ascii="Times New Roman" w:eastAsia="Times New Roman" w:hAnsi="Times New Roman"/>
          <w:sz w:val="22"/>
        </w:rPr>
        <w:br/>
        <w:t xml:space="preserve">z Przedmiotu Umowy. </w:t>
      </w:r>
    </w:p>
    <w:p w:rsidR="002A4FE4" w:rsidRDefault="002A4FE4">
      <w:pPr>
        <w:spacing w:line="240" w:lineRule="auto"/>
        <w:ind w:left="360"/>
        <w:contextualSpacing/>
        <w:rPr>
          <w:rFonts w:ascii="Times New Roman" w:eastAsia="Times New Roman" w:hAnsi="Times New Roman"/>
          <w:sz w:val="22"/>
        </w:rPr>
      </w:pPr>
    </w:p>
    <w:p w:rsidR="002A4FE4" w:rsidRDefault="00B5597A">
      <w:pPr>
        <w:spacing w:line="240" w:lineRule="auto"/>
        <w:ind w:left="4703"/>
        <w:contextualSpacing/>
        <w:rPr>
          <w:rFonts w:ascii="Times New Roman" w:eastAsia="Times New Roman" w:hAnsi="Times New Roman"/>
          <w:sz w:val="22"/>
        </w:rPr>
      </w:pPr>
      <w:r>
        <w:rPr>
          <w:rFonts w:ascii="Times New Roman" w:eastAsia="Times New Roman" w:hAnsi="Times New Roman"/>
          <w:b/>
          <w:sz w:val="22"/>
        </w:rPr>
        <w:t>§ 5.</w:t>
      </w:r>
    </w:p>
    <w:p w:rsidR="002A4FE4" w:rsidRDefault="00B5597A">
      <w:pPr>
        <w:pStyle w:val="Akapitzlist1"/>
        <w:numPr>
          <w:ilvl w:val="0"/>
          <w:numId w:val="6"/>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 wykonanie całości Przedmiotu Umowy, Zamawiający zobowiązuje się zapłacić Wykon</w:t>
      </w:r>
      <w:r>
        <w:rPr>
          <w:rFonts w:ascii="Times New Roman" w:eastAsia="Times New Roman" w:hAnsi="Times New Roman" w:cs="Times New Roman"/>
          <w:sz w:val="22"/>
          <w:szCs w:val="22"/>
        </w:rPr>
        <w:t xml:space="preserve">awcy wynagrodzenie netto w wysokości ………… złotych powiększone o podatek VAT </w:t>
      </w:r>
      <w:r>
        <w:rPr>
          <w:rFonts w:ascii="Times New Roman" w:eastAsia="Times New Roman" w:hAnsi="Times New Roman" w:cs="Times New Roman"/>
          <w:sz w:val="22"/>
          <w:szCs w:val="22"/>
        </w:rPr>
        <w:br/>
        <w:t>w wysokości ……….. złotych co łącznie stanowi brutto kwotę w wysokości ………… złotych (słownie: …………………….).</w:t>
      </w:r>
    </w:p>
    <w:p w:rsidR="002A4FE4" w:rsidRDefault="00B5597A">
      <w:pPr>
        <w:pStyle w:val="Akapitzlist1"/>
        <w:numPr>
          <w:ilvl w:val="0"/>
          <w:numId w:val="6"/>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 dzień zapłaty wynagrodzenia, poczytuje się dzień obciążenia rachunku Za</w:t>
      </w:r>
      <w:r>
        <w:rPr>
          <w:rFonts w:ascii="Times New Roman" w:eastAsia="Times New Roman" w:hAnsi="Times New Roman" w:cs="Times New Roman"/>
          <w:sz w:val="22"/>
          <w:szCs w:val="22"/>
        </w:rPr>
        <w:t>mawiającego.</w:t>
      </w:r>
    </w:p>
    <w:p w:rsidR="002A4FE4" w:rsidRDefault="00B5597A">
      <w:pPr>
        <w:pStyle w:val="Akapitzlist1"/>
        <w:numPr>
          <w:ilvl w:val="0"/>
          <w:numId w:val="6"/>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zobowiązuje się zapłacić wynagrodzenie w terminie do21 dni, licząc od daty otrzymania prawidłowo wystawionej faktury od Wykonawcy.</w:t>
      </w:r>
    </w:p>
    <w:p w:rsidR="002A4FE4" w:rsidRDefault="00B5597A">
      <w:pPr>
        <w:pStyle w:val="Akapitzlist1"/>
        <w:numPr>
          <w:ilvl w:val="0"/>
          <w:numId w:val="6"/>
        </w:numPr>
        <w:spacing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Wynagrodzenie wskazane w ust. 1 obejmuje wszystkie koszty jakie powstaną w trakcie wykonywania Przed</w:t>
      </w:r>
      <w:r>
        <w:rPr>
          <w:rFonts w:ascii="Times New Roman" w:eastAsia="Times New Roman" w:hAnsi="Times New Roman" w:cs="Times New Roman"/>
          <w:sz w:val="22"/>
          <w:szCs w:val="22"/>
        </w:rPr>
        <w:t>miotu Umowy, w tym wynagrodzenie z tytułu przeniesienia autorskich praw majątkowych.</w:t>
      </w:r>
    </w:p>
    <w:p w:rsidR="002A4FE4" w:rsidRDefault="002A4FE4">
      <w:pPr>
        <w:spacing w:line="240" w:lineRule="auto"/>
        <w:contextualSpacing/>
        <w:jc w:val="center"/>
        <w:rPr>
          <w:rFonts w:ascii="Times New Roman" w:eastAsia="Times New Roman" w:hAnsi="Times New Roman"/>
          <w:b/>
          <w:sz w:val="22"/>
        </w:rPr>
      </w:pPr>
    </w:p>
    <w:p w:rsidR="002A4FE4" w:rsidRDefault="00B5597A">
      <w:pPr>
        <w:spacing w:line="240" w:lineRule="auto"/>
        <w:contextualSpacing/>
        <w:jc w:val="center"/>
        <w:rPr>
          <w:rFonts w:ascii="Times New Roman" w:eastAsia="Times New Roman" w:hAnsi="Times New Roman"/>
          <w:b/>
          <w:sz w:val="22"/>
        </w:rPr>
      </w:pPr>
      <w:r>
        <w:rPr>
          <w:rFonts w:ascii="Times New Roman" w:eastAsia="Times New Roman" w:hAnsi="Times New Roman"/>
          <w:b/>
          <w:sz w:val="22"/>
        </w:rPr>
        <w:t xml:space="preserve">§ 6. </w:t>
      </w:r>
    </w:p>
    <w:p w:rsidR="002A4FE4" w:rsidRDefault="00B5597A">
      <w:pPr>
        <w:pStyle w:val="Teksttreci20"/>
        <w:numPr>
          <w:ilvl w:val="0"/>
          <w:numId w:val="7"/>
        </w:numPr>
        <w:tabs>
          <w:tab w:val="left" w:pos="284"/>
        </w:tabs>
        <w:spacing w:before="0" w:after="0" w:line="240" w:lineRule="auto"/>
        <w:contextualSpacing/>
        <w:rPr>
          <w:sz w:val="22"/>
          <w:szCs w:val="22"/>
        </w:rPr>
      </w:pPr>
      <w:r>
        <w:rPr>
          <w:sz w:val="22"/>
          <w:szCs w:val="22"/>
        </w:rPr>
        <w:t>Wykonawca w ramach wynagrodzenia określonego w § 5 ust. 1 przenosi na Zamawiającego majątkowe prawa autorskie do strony internetowej (w tym stworzonego layoutu) wszystkich utworów wytworzonych w ramach realizacji Przedmiotu Umowy, w szczególności dokumenta</w:t>
      </w:r>
      <w:r>
        <w:rPr>
          <w:sz w:val="22"/>
          <w:szCs w:val="22"/>
        </w:rPr>
        <w:t xml:space="preserve">cji </w:t>
      </w:r>
      <w:r>
        <w:rPr>
          <w:sz w:val="22"/>
          <w:szCs w:val="22"/>
        </w:rPr>
        <w:br/>
        <w:t>i oprogramowania (jeśli powstanie) w sposób nieograniczony w czasie i przestrzeni na wszystkich polach eksploatacji, w szczególności:</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dokonywania modyfikacji oraz wytwarzania nowych funkcjonalności;</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aktualizacji strony i innych dokumentów wytworzonych</w:t>
      </w:r>
      <w:r>
        <w:rPr>
          <w:sz w:val="22"/>
          <w:szCs w:val="22"/>
        </w:rPr>
        <w:t xml:space="preserve"> w wyniku realizacji przedmiotu Umowy;</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rozpowszechniania utworu, w tym poprzez sieć Internet;</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obrotu oryginałem albo egzemplarzami nośników (kopiami), na których utwór utrwalono, w tym sprzedaży, użyczenia, najmu i dzierżawy wraz z prawem do udzielania lic</w:t>
      </w:r>
      <w:r>
        <w:rPr>
          <w:sz w:val="22"/>
          <w:szCs w:val="22"/>
        </w:rPr>
        <w:t xml:space="preserve">encji </w:t>
      </w:r>
      <w:r>
        <w:rPr>
          <w:sz w:val="22"/>
          <w:szCs w:val="22"/>
        </w:rPr>
        <w:br/>
        <w:t>i prawem do modyfikacji na polach eksploatacji wskazanych w niniejszym ustępie;</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lastRenderedPageBreak/>
        <w:t>wykorzystania podczas pokazów publicznych, publicznego wykonania, wystawienia, wyświetlenia, odtworzenia oraz nadawania i reemitowania, a także publicznego udostępniania</w:t>
      </w:r>
      <w:r>
        <w:rPr>
          <w:sz w:val="22"/>
          <w:szCs w:val="22"/>
        </w:rPr>
        <w:t xml:space="preserve"> utworów w dowolny, wybrany przez siebie sposób, w tym udostępnianie </w:t>
      </w:r>
      <w:r>
        <w:rPr>
          <w:sz w:val="22"/>
          <w:szCs w:val="22"/>
        </w:rPr>
        <w:br/>
        <w:t>w sieciach komputerowych;</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 xml:space="preserve">wykonania autorskich praw zależnych, tłumaczeń, korekt, przeróbek, zmian i adaptacji </w:t>
      </w:r>
      <w:r>
        <w:rPr>
          <w:sz w:val="22"/>
          <w:szCs w:val="22"/>
        </w:rPr>
        <w:br/>
        <w:t xml:space="preserve">w tym modyfikowania całości lub części utworu, wprowadzania jakichkolwiek </w:t>
      </w:r>
      <w:r>
        <w:rPr>
          <w:sz w:val="22"/>
          <w:szCs w:val="22"/>
        </w:rPr>
        <w:t>zmian;</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łączenia fragmentów z innymi utworami i dostosowywania;</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przekształcania formatu pierwotnego utworu na dowolny inny format, wymagany przez Zamawiającego i dostosowanie do platform sprzętowo-systemowych wybranych przez Zamawiającego;</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 xml:space="preserve">modyfikacji kodu </w:t>
      </w:r>
      <w:r>
        <w:rPr>
          <w:sz w:val="22"/>
          <w:szCs w:val="22"/>
        </w:rPr>
        <w:t>źródłowego oraz udostępniania do modyfikacji kodu źródłowego osobom trzecim;</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utrwalania dowolną techniką na jakimkolwiek nośniku audiowizualnym (w tym analogowym i cyfrowym), a w szczególności na: wydrukach, dyskach komputerowych oraz wszystkich typach noś</w:t>
      </w:r>
      <w:r>
        <w:rPr>
          <w:sz w:val="22"/>
          <w:szCs w:val="22"/>
        </w:rPr>
        <w:t xml:space="preserve">ników przeznaczonych do zapisu cyfrowego w sieci multimedialnej (w tym </w:t>
      </w:r>
      <w:proofErr w:type="spellStart"/>
      <w:r>
        <w:rPr>
          <w:sz w:val="22"/>
          <w:szCs w:val="22"/>
        </w:rPr>
        <w:t>internet</w:t>
      </w:r>
      <w:proofErr w:type="spellEnd"/>
      <w:r>
        <w:rPr>
          <w:sz w:val="22"/>
          <w:szCs w:val="22"/>
        </w:rPr>
        <w:t>),</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zwielokrotniania i powielania analogowego i cyfrowego jakąkolwiek techniką, w tym: techniką druku, techniką zapisu komputerowego na wszystkich rodzajach nośników dostosowanyc</w:t>
      </w:r>
      <w:r>
        <w:rPr>
          <w:sz w:val="22"/>
          <w:szCs w:val="22"/>
        </w:rPr>
        <w:t xml:space="preserve">h do tej formy zapisu, w sieci multimedialnej (w tym </w:t>
      </w:r>
      <w:proofErr w:type="spellStart"/>
      <w:r>
        <w:rPr>
          <w:sz w:val="22"/>
          <w:szCs w:val="22"/>
        </w:rPr>
        <w:t>internet</w:t>
      </w:r>
      <w:proofErr w:type="spellEnd"/>
      <w:r>
        <w:rPr>
          <w:sz w:val="22"/>
          <w:szCs w:val="22"/>
        </w:rPr>
        <w:t>),</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obrotu w kraju i za granicą,</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sporządzania wersji obcojęzycznych,</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 xml:space="preserve">wprowadzania do pamięci komputera i do sieci multimedialnej (w tym </w:t>
      </w:r>
      <w:proofErr w:type="spellStart"/>
      <w:r>
        <w:rPr>
          <w:sz w:val="22"/>
          <w:szCs w:val="22"/>
        </w:rPr>
        <w:t>internet</w:t>
      </w:r>
      <w:proofErr w:type="spellEnd"/>
      <w:r>
        <w:rPr>
          <w:sz w:val="22"/>
          <w:szCs w:val="22"/>
        </w:rPr>
        <w:t>) , wykorzystania na stronach internetowych oraz w m</w:t>
      </w:r>
      <w:r>
        <w:rPr>
          <w:sz w:val="22"/>
          <w:szCs w:val="22"/>
        </w:rPr>
        <w:t>ediach społecznościowych,</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rozpowszechniania, obciążanie,</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wykorzystania dzieła do celów promocyjnych i reklamy;</w:t>
      </w:r>
    </w:p>
    <w:p w:rsidR="002A4FE4" w:rsidRDefault="00B5597A">
      <w:pPr>
        <w:pStyle w:val="Teksttreci20"/>
        <w:numPr>
          <w:ilvl w:val="1"/>
          <w:numId w:val="7"/>
        </w:numPr>
        <w:tabs>
          <w:tab w:val="left" w:pos="284"/>
        </w:tabs>
        <w:spacing w:before="0" w:after="0" w:line="240" w:lineRule="auto"/>
        <w:contextualSpacing/>
        <w:rPr>
          <w:sz w:val="22"/>
          <w:szCs w:val="22"/>
        </w:rPr>
      </w:pPr>
      <w:r>
        <w:rPr>
          <w:sz w:val="22"/>
          <w:szCs w:val="22"/>
        </w:rPr>
        <w:t xml:space="preserve">udzielania zezwoleń na wykorzystanie zależnych praw autorskich, w szczególności </w:t>
      </w:r>
      <w:r>
        <w:rPr>
          <w:sz w:val="22"/>
          <w:szCs w:val="22"/>
        </w:rPr>
        <w:br/>
        <w:t>do udzielania zezwoleń na dokonywanie wszelkiego rodzaju opracow</w:t>
      </w:r>
      <w:r>
        <w:rPr>
          <w:sz w:val="22"/>
          <w:szCs w:val="22"/>
        </w:rPr>
        <w:t xml:space="preserve">ań oraz zezwoleń </w:t>
      </w:r>
      <w:r>
        <w:rPr>
          <w:sz w:val="22"/>
          <w:szCs w:val="22"/>
        </w:rPr>
        <w:br/>
        <w:t xml:space="preserve">na rozporządzanie i korzystanie z tychże opracowań w nieograniczonej ilości nadań </w:t>
      </w:r>
      <w:r>
        <w:rPr>
          <w:sz w:val="22"/>
          <w:szCs w:val="22"/>
        </w:rPr>
        <w:br/>
        <w:t>i wielkości nakładów</w:t>
      </w:r>
    </w:p>
    <w:p w:rsidR="002A4FE4" w:rsidRDefault="00B5597A">
      <w:pPr>
        <w:pStyle w:val="Teksttreci20"/>
        <w:numPr>
          <w:ilvl w:val="0"/>
          <w:numId w:val="7"/>
        </w:numPr>
        <w:tabs>
          <w:tab w:val="left" w:pos="284"/>
        </w:tabs>
        <w:spacing w:before="0" w:after="0" w:line="240" w:lineRule="auto"/>
        <w:contextualSpacing/>
        <w:rPr>
          <w:sz w:val="22"/>
          <w:szCs w:val="22"/>
        </w:rPr>
      </w:pPr>
      <w:r>
        <w:rPr>
          <w:sz w:val="22"/>
          <w:szCs w:val="22"/>
        </w:rPr>
        <w:t xml:space="preserve">Majątkowe prawa autorskie, o których mowa w ust. 1, Wykonawca przenosi na Zamawiającego </w:t>
      </w:r>
      <w:r>
        <w:rPr>
          <w:sz w:val="22"/>
          <w:szCs w:val="22"/>
        </w:rPr>
        <w:br/>
        <w:t>z dniem podpisania protokołu odbioru, o który</w:t>
      </w:r>
      <w:r>
        <w:rPr>
          <w:sz w:val="22"/>
          <w:szCs w:val="22"/>
        </w:rPr>
        <w:t xml:space="preserve">m mowa w § 2 ust. 2. Wykonawca oświadcza, </w:t>
      </w:r>
      <w:r>
        <w:rPr>
          <w:sz w:val="22"/>
          <w:szCs w:val="22"/>
        </w:rPr>
        <w:br/>
        <w:t xml:space="preserve">że posiada odpowiednie uprawnienia do przeniesienia majątkowych praw autorskich zgodnie </w:t>
      </w:r>
      <w:r>
        <w:rPr>
          <w:sz w:val="22"/>
          <w:szCs w:val="22"/>
        </w:rPr>
        <w:br/>
        <w:t>z ust. 1 i zapewnia, że korzystanie z tych praw przez Zamawiającego, udzielanych na podstawie Umowy i w sposób przez nią prz</w:t>
      </w:r>
      <w:r>
        <w:rPr>
          <w:sz w:val="22"/>
          <w:szCs w:val="22"/>
        </w:rPr>
        <w:t xml:space="preserve">ewidzianych, nie będzie naruszało żadnych praw osób trzecich, </w:t>
      </w:r>
      <w:r>
        <w:rPr>
          <w:sz w:val="22"/>
          <w:szCs w:val="22"/>
        </w:rPr>
        <w:br/>
        <w:t>ani przepisów prawa.</w:t>
      </w:r>
    </w:p>
    <w:p w:rsidR="002A4FE4" w:rsidRDefault="00B5597A">
      <w:pPr>
        <w:pStyle w:val="Teksttreci20"/>
        <w:numPr>
          <w:ilvl w:val="0"/>
          <w:numId w:val="7"/>
        </w:numPr>
        <w:tabs>
          <w:tab w:val="left" w:pos="284"/>
        </w:tabs>
        <w:spacing w:before="0" w:after="0" w:line="240" w:lineRule="auto"/>
        <w:contextualSpacing/>
        <w:rPr>
          <w:sz w:val="22"/>
          <w:szCs w:val="22"/>
        </w:rPr>
      </w:pPr>
      <w:r>
        <w:rPr>
          <w:sz w:val="22"/>
          <w:szCs w:val="22"/>
        </w:rPr>
        <w:t>Najpóźniej w dniu podpisania protokołu odbioru, o którym mowa w § 2 ust. 2, Wykonawca przekaże Zamawiającemu kompletne kody źródłowe do wytworzonych modyfikacji.</w:t>
      </w:r>
    </w:p>
    <w:p w:rsidR="002A4FE4" w:rsidRDefault="00B5597A">
      <w:pPr>
        <w:pStyle w:val="Teksttreci20"/>
        <w:numPr>
          <w:ilvl w:val="0"/>
          <w:numId w:val="7"/>
        </w:numPr>
        <w:tabs>
          <w:tab w:val="left" w:pos="284"/>
        </w:tabs>
        <w:spacing w:before="0" w:after="0" w:line="240" w:lineRule="auto"/>
        <w:contextualSpacing/>
        <w:rPr>
          <w:sz w:val="22"/>
          <w:szCs w:val="22"/>
        </w:rPr>
      </w:pPr>
      <w:r>
        <w:rPr>
          <w:sz w:val="22"/>
          <w:szCs w:val="22"/>
        </w:rPr>
        <w:t xml:space="preserve">Wykonawca </w:t>
      </w:r>
      <w:r>
        <w:rPr>
          <w:sz w:val="22"/>
          <w:szCs w:val="22"/>
        </w:rPr>
        <w:t>zapewnia, że wykonany przedmiot Umowy nie narusza praw autorskich i osobistych osób trzecich, ani przepisów prawa.</w:t>
      </w:r>
    </w:p>
    <w:p w:rsidR="002A4FE4" w:rsidRDefault="00B5597A">
      <w:pPr>
        <w:pStyle w:val="Teksttreci20"/>
        <w:numPr>
          <w:ilvl w:val="0"/>
          <w:numId w:val="7"/>
        </w:numPr>
        <w:tabs>
          <w:tab w:val="left" w:pos="284"/>
        </w:tabs>
        <w:spacing w:before="0" w:after="0" w:line="240" w:lineRule="auto"/>
        <w:contextualSpacing/>
        <w:rPr>
          <w:sz w:val="22"/>
          <w:szCs w:val="22"/>
        </w:rPr>
      </w:pPr>
      <w:r>
        <w:rPr>
          <w:sz w:val="22"/>
          <w:szCs w:val="22"/>
        </w:rPr>
        <w:t xml:space="preserve">Wykonawca ponosi wyłączną odpowiedzialność za wszelkie roszczenia osób trzecich z </w:t>
      </w:r>
      <w:r>
        <w:rPr>
          <w:rStyle w:val="Teksttreci2Odstpy0pt"/>
          <w:szCs w:val="22"/>
        </w:rPr>
        <w:t xml:space="preserve">tytułu naruszenia praw </w:t>
      </w:r>
      <w:r>
        <w:rPr>
          <w:sz w:val="22"/>
          <w:szCs w:val="22"/>
        </w:rPr>
        <w:t>autorskich w związku z realizacją pr</w:t>
      </w:r>
      <w:r>
        <w:rPr>
          <w:sz w:val="22"/>
          <w:szCs w:val="22"/>
        </w:rPr>
        <w:t>zedmiotu Umowy.</w:t>
      </w:r>
    </w:p>
    <w:p w:rsidR="002A4FE4" w:rsidRDefault="00B5597A">
      <w:pPr>
        <w:pStyle w:val="Teksttreci20"/>
        <w:numPr>
          <w:ilvl w:val="0"/>
          <w:numId w:val="7"/>
        </w:numPr>
        <w:tabs>
          <w:tab w:val="left" w:pos="284"/>
        </w:tabs>
        <w:spacing w:before="0" w:after="0" w:line="240" w:lineRule="auto"/>
        <w:contextualSpacing/>
        <w:rPr>
          <w:sz w:val="22"/>
          <w:szCs w:val="22"/>
        </w:rPr>
      </w:pPr>
      <w:r>
        <w:rPr>
          <w:sz w:val="22"/>
          <w:szCs w:val="22"/>
        </w:rPr>
        <w:t>W ramach wynagrodzenia, o którym mowa w § 5 ust.1 Umowy, Wykonawca udziela Zamawiającemu nieograniczonego czasowo zezwolenia na wykonywanie praw zależnych do utworu – Przedmiotu Umowy, oraz nieograniczonego czasowo zezwolenia do rozporządza</w:t>
      </w:r>
      <w:r>
        <w:rPr>
          <w:sz w:val="22"/>
          <w:szCs w:val="22"/>
        </w:rPr>
        <w:t>nia opracowaniami utworu – Przedmiotu Umowy.</w:t>
      </w:r>
    </w:p>
    <w:p w:rsidR="002A4FE4" w:rsidRDefault="00B5597A">
      <w:pPr>
        <w:pStyle w:val="Teksttreci20"/>
        <w:numPr>
          <w:ilvl w:val="0"/>
          <w:numId w:val="7"/>
        </w:numPr>
        <w:tabs>
          <w:tab w:val="left" w:pos="284"/>
        </w:tabs>
        <w:spacing w:before="0" w:after="0" w:line="240" w:lineRule="auto"/>
        <w:contextualSpacing/>
        <w:rPr>
          <w:sz w:val="22"/>
          <w:szCs w:val="22"/>
        </w:rPr>
      </w:pPr>
      <w:r>
        <w:rPr>
          <w:sz w:val="22"/>
          <w:szCs w:val="22"/>
        </w:rPr>
        <w:t xml:space="preserve">Wykonawca zobowiązuje się do powstrzymania od wykonywania autorskich praw autorskich </w:t>
      </w:r>
      <w:r>
        <w:rPr>
          <w:sz w:val="22"/>
          <w:szCs w:val="22"/>
        </w:rPr>
        <w:br/>
        <w:t xml:space="preserve">do utworu – Przedmiotu Umowy, przez nieograniczony czas, z zastrzeżeniem postanowień </w:t>
      </w:r>
      <w:r>
        <w:rPr>
          <w:sz w:val="22"/>
          <w:szCs w:val="22"/>
        </w:rPr>
        <w:br/>
        <w:t xml:space="preserve">o gwarancji i rękojmi.  </w:t>
      </w:r>
    </w:p>
    <w:p w:rsidR="002A4FE4" w:rsidRDefault="002A4FE4">
      <w:pPr>
        <w:spacing w:line="240" w:lineRule="auto"/>
        <w:contextualSpacing/>
        <w:rPr>
          <w:rFonts w:ascii="Times New Roman" w:hAnsi="Times New Roman"/>
          <w:sz w:val="22"/>
        </w:rPr>
      </w:pPr>
    </w:p>
    <w:p w:rsidR="002A4FE4" w:rsidRDefault="00B5597A">
      <w:pPr>
        <w:spacing w:line="240" w:lineRule="auto"/>
        <w:contextualSpacing/>
        <w:jc w:val="center"/>
        <w:rPr>
          <w:rFonts w:ascii="Times New Roman" w:eastAsia="Times New Roman" w:hAnsi="Times New Roman"/>
          <w:sz w:val="22"/>
        </w:rPr>
      </w:pPr>
      <w:r>
        <w:rPr>
          <w:rFonts w:ascii="Times New Roman" w:eastAsia="Times New Roman" w:hAnsi="Times New Roman"/>
          <w:b/>
          <w:sz w:val="22"/>
        </w:rPr>
        <w:t>§ 7.</w:t>
      </w:r>
    </w:p>
    <w:p w:rsidR="002A4FE4" w:rsidRDefault="00B5597A">
      <w:pPr>
        <w:numPr>
          <w:ilvl w:val="0"/>
          <w:numId w:val="2"/>
        </w:numPr>
        <w:tabs>
          <w:tab w:val="left" w:pos="284"/>
        </w:tabs>
        <w:spacing w:after="0" w:line="240" w:lineRule="auto"/>
        <w:ind w:left="284" w:hanging="284"/>
        <w:contextualSpacing/>
        <w:rPr>
          <w:rFonts w:ascii="Times New Roman" w:eastAsia="Times New Roman" w:hAnsi="Times New Roman"/>
          <w:sz w:val="22"/>
        </w:rPr>
      </w:pPr>
      <w:r>
        <w:rPr>
          <w:rFonts w:ascii="Times New Roman" w:eastAsia="Times New Roman" w:hAnsi="Times New Roman"/>
          <w:sz w:val="22"/>
        </w:rPr>
        <w:t xml:space="preserve">Osobą </w:t>
      </w:r>
      <w:r>
        <w:rPr>
          <w:rFonts w:ascii="Times New Roman" w:eastAsia="Times New Roman" w:hAnsi="Times New Roman"/>
          <w:sz w:val="22"/>
        </w:rPr>
        <w:t xml:space="preserve">odpowiedzialną za realizację umowy, w tym przekazywanie zleceń ze strony Zamawiającego jest: .................. - tel. .................. e-mail: .......................lub osoba </w:t>
      </w:r>
      <w:r w:rsidR="008B3EE4">
        <w:rPr>
          <w:rFonts w:ascii="Times New Roman" w:eastAsia="Times New Roman" w:hAnsi="Times New Roman"/>
          <w:sz w:val="22"/>
        </w:rPr>
        <w:t>go</w:t>
      </w:r>
      <w:r>
        <w:rPr>
          <w:rFonts w:ascii="Times New Roman" w:eastAsia="Times New Roman" w:hAnsi="Times New Roman"/>
          <w:sz w:val="22"/>
        </w:rPr>
        <w:t xml:space="preserve"> zastępująca</w:t>
      </w:r>
      <w:r>
        <w:rPr>
          <w:rFonts w:ascii="Times New Roman" w:eastAsia="Times New Roman" w:hAnsi="Times New Roman"/>
          <w:i/>
          <w:sz w:val="22"/>
        </w:rPr>
        <w:t>.</w:t>
      </w:r>
    </w:p>
    <w:p w:rsidR="002A4FE4" w:rsidRDefault="00B5597A">
      <w:pPr>
        <w:numPr>
          <w:ilvl w:val="0"/>
          <w:numId w:val="2"/>
        </w:numPr>
        <w:tabs>
          <w:tab w:val="left" w:pos="284"/>
        </w:tabs>
        <w:spacing w:after="0" w:line="240" w:lineRule="auto"/>
        <w:ind w:left="284" w:hanging="284"/>
        <w:contextualSpacing/>
        <w:rPr>
          <w:rFonts w:ascii="Times New Roman" w:eastAsia="Times New Roman" w:hAnsi="Times New Roman"/>
          <w:sz w:val="22"/>
        </w:rPr>
      </w:pPr>
      <w:r>
        <w:rPr>
          <w:rFonts w:ascii="Times New Roman" w:eastAsia="Times New Roman" w:hAnsi="Times New Roman"/>
          <w:sz w:val="22"/>
        </w:rPr>
        <w:t>Osobą  odpowiedzialną  za realizację umowy  ze  strony Wykona</w:t>
      </w:r>
      <w:r>
        <w:rPr>
          <w:rFonts w:ascii="Times New Roman" w:eastAsia="Times New Roman" w:hAnsi="Times New Roman"/>
          <w:sz w:val="22"/>
        </w:rPr>
        <w:t>wcy jest ………….., e-mail .........................................</w:t>
      </w:r>
    </w:p>
    <w:p w:rsidR="002A4FE4" w:rsidRDefault="00B5597A">
      <w:pPr>
        <w:numPr>
          <w:ilvl w:val="0"/>
          <w:numId w:val="2"/>
        </w:numPr>
        <w:tabs>
          <w:tab w:val="left" w:pos="284"/>
        </w:tabs>
        <w:spacing w:after="0" w:line="240" w:lineRule="auto"/>
        <w:ind w:left="284" w:hanging="284"/>
        <w:contextualSpacing/>
        <w:rPr>
          <w:rFonts w:ascii="Times New Roman" w:eastAsia="Times New Roman" w:hAnsi="Times New Roman"/>
          <w:sz w:val="22"/>
        </w:rPr>
      </w:pPr>
      <w:r>
        <w:rPr>
          <w:rFonts w:ascii="Times New Roman" w:eastAsia="Times New Roman" w:hAnsi="Times New Roman"/>
          <w:sz w:val="22"/>
        </w:rPr>
        <w:t>Zmiana osób wskazanych w ust. 1 i ust. 2 nie wymaga podpisania aneksu do niniejszej umowy.</w:t>
      </w:r>
    </w:p>
    <w:p w:rsidR="002A4FE4" w:rsidRDefault="00B5597A">
      <w:pPr>
        <w:pStyle w:val="Akapitzlist1"/>
        <w:numPr>
          <w:ilvl w:val="0"/>
          <w:numId w:val="2"/>
        </w:numPr>
        <w:spacing w:line="240" w:lineRule="auto"/>
        <w:ind w:left="284" w:hanging="284"/>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Strony zgodnie oświadczają, że oświadczenia składane drugiej Stronie (w tym oświadczenia gwarancyjn</w:t>
      </w:r>
      <w:r>
        <w:rPr>
          <w:rFonts w:ascii="Times New Roman" w:eastAsia="Times New Roman" w:hAnsi="Times New Roman" w:cs="Times New Roman"/>
          <w:sz w:val="22"/>
          <w:szCs w:val="22"/>
        </w:rPr>
        <w:t xml:space="preserve">e, wynikające z rękojmi za wady, odstąpienie od Umowy itp.)  będą zawierane na piśmie a sposób ich doręczenia nastąpi pocztą za zwrotnym poświadczeniem odbioru bądź osobiście, </w:t>
      </w:r>
      <w:r>
        <w:rPr>
          <w:rFonts w:ascii="Times New Roman" w:eastAsia="Times New Roman" w:hAnsi="Times New Roman" w:cs="Times New Roman"/>
          <w:sz w:val="22"/>
          <w:szCs w:val="22"/>
        </w:rPr>
        <w:br/>
        <w:t xml:space="preserve">na adres wskazany w komparycji Umowy. </w:t>
      </w:r>
    </w:p>
    <w:p w:rsidR="002A4FE4" w:rsidRDefault="00B5597A">
      <w:pPr>
        <w:pStyle w:val="Akapitzlist1"/>
        <w:numPr>
          <w:ilvl w:val="0"/>
          <w:numId w:val="2"/>
        </w:numPr>
        <w:spacing w:line="240" w:lineRule="auto"/>
        <w:ind w:left="284" w:hanging="284"/>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Zastrzega się, że korespondencja wysłana</w:t>
      </w:r>
      <w:r>
        <w:rPr>
          <w:rFonts w:ascii="Times New Roman" w:eastAsia="Times New Roman" w:hAnsi="Times New Roman" w:cs="Times New Roman"/>
          <w:sz w:val="22"/>
          <w:szCs w:val="22"/>
        </w:rPr>
        <w:t xml:space="preserve"> do Wykonawcy, która zostanie dwukrotnie awizowana uznawana jest za prawidłowo doręczoną z ostatnim dniem powtórnego awizowania.</w:t>
      </w:r>
    </w:p>
    <w:p w:rsidR="002A4FE4" w:rsidRPr="008B3EE4" w:rsidRDefault="00B5597A">
      <w:pPr>
        <w:pStyle w:val="Akapitzlist1"/>
        <w:numPr>
          <w:ilvl w:val="0"/>
          <w:numId w:val="2"/>
        </w:numPr>
        <w:spacing w:line="240" w:lineRule="auto"/>
        <w:ind w:left="284" w:hanging="284"/>
        <w:contextualSpacing/>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Pozostała korespondencja, nie będąca oświadczeniem woli, może być doręczana drogą elektroniczną, na wskazane w ust. 2 adresy e-</w:t>
      </w:r>
      <w:r>
        <w:rPr>
          <w:rFonts w:ascii="Times New Roman" w:eastAsia="Times New Roman" w:hAnsi="Times New Roman" w:cs="Times New Roman"/>
          <w:sz w:val="22"/>
          <w:szCs w:val="22"/>
        </w:rPr>
        <w:t>mail.</w:t>
      </w:r>
    </w:p>
    <w:p w:rsidR="008B3EE4" w:rsidRDefault="008B3EE4" w:rsidP="008B3EE4">
      <w:pPr>
        <w:pStyle w:val="Akapitzlist1"/>
        <w:spacing w:line="240" w:lineRule="auto"/>
        <w:ind w:left="284"/>
        <w:contextualSpacing/>
        <w:jc w:val="both"/>
        <w:rPr>
          <w:rFonts w:ascii="Times New Roman" w:eastAsia="Times New Roman" w:hAnsi="Times New Roman" w:cs="Times New Roman"/>
          <w:i/>
          <w:sz w:val="22"/>
          <w:szCs w:val="22"/>
        </w:rPr>
      </w:pPr>
    </w:p>
    <w:p w:rsidR="002A4FE4" w:rsidRDefault="002A4FE4">
      <w:pPr>
        <w:tabs>
          <w:tab w:val="left" w:pos="4783"/>
        </w:tabs>
        <w:spacing w:line="240" w:lineRule="auto"/>
        <w:contextualSpacing/>
        <w:rPr>
          <w:rFonts w:ascii="Times New Roman" w:eastAsia="Times New Roman" w:hAnsi="Times New Roman"/>
          <w:b/>
          <w:sz w:val="22"/>
        </w:rPr>
      </w:pPr>
    </w:p>
    <w:p w:rsidR="002A4FE4" w:rsidRDefault="00B5597A">
      <w:pPr>
        <w:tabs>
          <w:tab w:val="left" w:pos="4783"/>
        </w:tabs>
        <w:spacing w:line="240" w:lineRule="auto"/>
        <w:contextualSpacing/>
        <w:jc w:val="center"/>
        <w:rPr>
          <w:rFonts w:ascii="Times New Roman" w:eastAsia="Times New Roman" w:hAnsi="Times New Roman"/>
          <w:b/>
          <w:sz w:val="22"/>
        </w:rPr>
      </w:pPr>
      <w:r>
        <w:rPr>
          <w:rFonts w:ascii="Times New Roman" w:eastAsia="Times New Roman" w:hAnsi="Times New Roman"/>
          <w:b/>
          <w:sz w:val="22"/>
        </w:rPr>
        <w:t>§ 8.</w:t>
      </w:r>
    </w:p>
    <w:p w:rsidR="002A4FE4" w:rsidRDefault="00B5597A">
      <w:pPr>
        <w:pStyle w:val="Akapitzlist1"/>
        <w:numPr>
          <w:ilvl w:val="0"/>
          <w:numId w:val="8"/>
        </w:numPr>
        <w:spacing w:line="240" w:lineRule="auto"/>
        <w:ind w:right="2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nie dojścia do porozumienia spory rozstrzygane będą przez Sąd właściwy miejscowo dla siedziby Zamawiającego.</w:t>
      </w:r>
    </w:p>
    <w:p w:rsidR="002A4FE4" w:rsidRDefault="00B5597A">
      <w:pPr>
        <w:pStyle w:val="Akapitzlist1"/>
        <w:numPr>
          <w:ilvl w:val="0"/>
          <w:numId w:val="8"/>
        </w:numPr>
        <w:spacing w:line="240" w:lineRule="auto"/>
        <w:ind w:right="2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sprawach nieuregulowanych niniejszą umową mają zastosowanie przepisy Kodeksu cywilnego oraz inne powszechnie obowiązujące</w:t>
      </w:r>
      <w:r>
        <w:rPr>
          <w:rFonts w:ascii="Times New Roman" w:eastAsia="Times New Roman" w:hAnsi="Times New Roman" w:cs="Times New Roman"/>
          <w:sz w:val="22"/>
          <w:szCs w:val="22"/>
        </w:rPr>
        <w:t xml:space="preserve"> przepisy.</w:t>
      </w:r>
    </w:p>
    <w:p w:rsidR="002A4FE4" w:rsidRDefault="00B5597A">
      <w:pPr>
        <w:pStyle w:val="Akapitzlist1"/>
        <w:numPr>
          <w:ilvl w:val="0"/>
          <w:numId w:val="8"/>
        </w:numPr>
        <w:spacing w:line="240" w:lineRule="auto"/>
        <w:ind w:right="2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Wszelkie zmiany Umowy, odstąpienie od Umowy, wymagają formy pisemnej pod rygorem nieważności.</w:t>
      </w:r>
    </w:p>
    <w:p w:rsidR="002A4FE4" w:rsidRDefault="00B5597A">
      <w:pPr>
        <w:pStyle w:val="Akapitzlist1"/>
        <w:numPr>
          <w:ilvl w:val="0"/>
          <w:numId w:val="8"/>
        </w:numPr>
        <w:spacing w:line="240" w:lineRule="auto"/>
        <w:ind w:right="20"/>
        <w:contextualSpacing/>
        <w:jc w:val="both"/>
        <w:rPr>
          <w:rFonts w:ascii="Times New Roman" w:eastAsia="Times New Roman" w:hAnsi="Times New Roman" w:cs="Times New Roman"/>
          <w:sz w:val="22"/>
          <w:szCs w:val="22"/>
        </w:rPr>
      </w:pPr>
      <w:r>
        <w:rPr>
          <w:rFonts w:ascii="Times New Roman" w:eastAsia="Times New Roman" w:hAnsi="Times New Roman"/>
          <w:sz w:val="22"/>
        </w:rPr>
        <w:t xml:space="preserve">Umowa sporządzona została w trzech jednobrzmiących egzemplarzach, jednym egzemplarzu </w:t>
      </w:r>
      <w:r>
        <w:rPr>
          <w:rFonts w:ascii="Times New Roman" w:eastAsia="Times New Roman" w:hAnsi="Times New Roman"/>
          <w:sz w:val="22"/>
        </w:rPr>
        <w:br/>
        <w:t>dla Wykonawcy i dwóch dla Zamawiającego.</w:t>
      </w:r>
      <w:r>
        <w:rPr>
          <w:rFonts w:ascii="Times New Roman" w:hAnsi="Times New Roman"/>
          <w:bCs/>
          <w:sz w:val="22"/>
        </w:rPr>
        <w:t>.</w:t>
      </w:r>
    </w:p>
    <w:p w:rsidR="002A4FE4" w:rsidRDefault="002A4FE4">
      <w:pPr>
        <w:pStyle w:val="Bezodstpw"/>
        <w:spacing w:after="60"/>
        <w:jc w:val="both"/>
        <w:rPr>
          <w:rFonts w:ascii="Times New Roman" w:hAnsi="Times New Roman"/>
        </w:rPr>
      </w:pPr>
    </w:p>
    <w:p w:rsidR="002A4FE4" w:rsidRDefault="00B5597A">
      <w:pPr>
        <w:spacing w:after="60"/>
        <w:rPr>
          <w:rFonts w:ascii="Times New Roman" w:hAnsi="Times New Roman"/>
          <w:sz w:val="22"/>
          <w:lang w:eastAsia="ar-SA"/>
        </w:rPr>
      </w:pPr>
      <w:r>
        <w:rPr>
          <w:rFonts w:ascii="Times New Roman" w:hAnsi="Times New Roman"/>
          <w:sz w:val="22"/>
          <w:lang w:eastAsia="ar-SA"/>
        </w:rPr>
        <w:t>Wykaz załączników, sta</w:t>
      </w:r>
      <w:r>
        <w:rPr>
          <w:rFonts w:ascii="Times New Roman" w:hAnsi="Times New Roman"/>
          <w:sz w:val="22"/>
          <w:lang w:eastAsia="ar-SA"/>
        </w:rPr>
        <w:t>nowiących jej integralną część:</w:t>
      </w:r>
    </w:p>
    <w:p w:rsidR="002A4FE4" w:rsidRDefault="00B5597A">
      <w:pPr>
        <w:numPr>
          <w:ilvl w:val="0"/>
          <w:numId w:val="1"/>
        </w:numPr>
        <w:tabs>
          <w:tab w:val="left" w:pos="284"/>
        </w:tabs>
        <w:spacing w:after="60" w:line="240" w:lineRule="auto"/>
        <w:ind w:left="378"/>
        <w:rPr>
          <w:rStyle w:val="FontStyle14"/>
          <w:rFonts w:ascii="Times New Roman" w:hAnsi="Times New Roman"/>
          <w:sz w:val="22"/>
          <w:lang w:eastAsia="ar-SA"/>
        </w:rPr>
      </w:pPr>
      <w:r>
        <w:rPr>
          <w:rFonts w:ascii="Times New Roman" w:hAnsi="Times New Roman"/>
          <w:sz w:val="22"/>
          <w:lang w:eastAsia="ar-SA"/>
        </w:rPr>
        <w:t xml:space="preserve">Załącznik nr 1 – </w:t>
      </w:r>
      <w:r>
        <w:rPr>
          <w:rStyle w:val="FontStyle14"/>
          <w:rFonts w:ascii="Times New Roman" w:hAnsi="Times New Roman"/>
          <w:sz w:val="22"/>
        </w:rPr>
        <w:t>KRS Wykonawcy;</w:t>
      </w:r>
    </w:p>
    <w:p w:rsidR="002A4FE4" w:rsidRDefault="00B5597A">
      <w:pPr>
        <w:numPr>
          <w:ilvl w:val="0"/>
          <w:numId w:val="1"/>
        </w:numPr>
        <w:tabs>
          <w:tab w:val="left" w:pos="284"/>
        </w:tabs>
        <w:spacing w:after="60" w:line="240" w:lineRule="auto"/>
        <w:ind w:left="378"/>
        <w:rPr>
          <w:rStyle w:val="FontStyle14"/>
          <w:rFonts w:ascii="Times New Roman" w:hAnsi="Times New Roman"/>
          <w:sz w:val="22"/>
          <w:lang w:eastAsia="ar-SA"/>
        </w:rPr>
      </w:pPr>
      <w:r>
        <w:rPr>
          <w:rFonts w:ascii="Times New Roman" w:hAnsi="Times New Roman"/>
          <w:sz w:val="22"/>
          <w:lang w:eastAsia="ar-SA"/>
        </w:rPr>
        <w:t>Załącznik nr 2 –</w:t>
      </w:r>
      <w:r>
        <w:rPr>
          <w:rStyle w:val="FontStyle14"/>
          <w:rFonts w:ascii="Times New Roman" w:hAnsi="Times New Roman"/>
          <w:sz w:val="22"/>
          <w:lang w:eastAsia="ar-SA"/>
        </w:rPr>
        <w:t xml:space="preserve"> OPZ</w:t>
      </w:r>
    </w:p>
    <w:p w:rsidR="002A4FE4" w:rsidRDefault="00B5597A">
      <w:pPr>
        <w:numPr>
          <w:ilvl w:val="0"/>
          <w:numId w:val="1"/>
        </w:numPr>
        <w:tabs>
          <w:tab w:val="left" w:pos="284"/>
        </w:tabs>
        <w:spacing w:after="60" w:line="240" w:lineRule="auto"/>
        <w:ind w:left="378"/>
        <w:rPr>
          <w:rStyle w:val="FontStyle14"/>
          <w:rFonts w:ascii="Times New Roman" w:hAnsi="Times New Roman"/>
          <w:sz w:val="22"/>
          <w:lang w:eastAsia="ar-SA"/>
        </w:rPr>
      </w:pPr>
      <w:r>
        <w:rPr>
          <w:rStyle w:val="FontStyle14"/>
          <w:rFonts w:ascii="Times New Roman" w:hAnsi="Times New Roman"/>
          <w:sz w:val="22"/>
          <w:lang w:eastAsia="ar-SA"/>
        </w:rPr>
        <w:t>Załącznik nr 3 – Oferta Wykonawcy</w:t>
      </w:r>
    </w:p>
    <w:p w:rsidR="002A4FE4" w:rsidRDefault="00B5597A">
      <w:pPr>
        <w:numPr>
          <w:ilvl w:val="0"/>
          <w:numId w:val="1"/>
        </w:numPr>
        <w:tabs>
          <w:tab w:val="left" w:pos="284"/>
        </w:tabs>
        <w:spacing w:after="60" w:line="240" w:lineRule="auto"/>
        <w:ind w:left="378"/>
        <w:rPr>
          <w:rStyle w:val="FontStyle14"/>
          <w:rFonts w:ascii="Times New Roman" w:hAnsi="Times New Roman"/>
          <w:sz w:val="22"/>
          <w:lang w:eastAsia="ar-SA"/>
        </w:rPr>
      </w:pPr>
      <w:r>
        <w:rPr>
          <w:rStyle w:val="FontStyle14"/>
          <w:rFonts w:ascii="Times New Roman" w:hAnsi="Times New Roman"/>
          <w:sz w:val="22"/>
          <w:lang w:eastAsia="ar-SA"/>
        </w:rPr>
        <w:t>Załącznik nr 4 – Graf menu</w:t>
      </w:r>
    </w:p>
    <w:p w:rsidR="002A4FE4" w:rsidRDefault="002A4FE4">
      <w:pPr>
        <w:tabs>
          <w:tab w:val="left" w:pos="284"/>
        </w:tabs>
        <w:spacing w:after="60" w:line="240" w:lineRule="auto"/>
        <w:rPr>
          <w:rStyle w:val="FontStyle14"/>
          <w:rFonts w:ascii="Times New Roman" w:hAnsi="Times New Roman"/>
          <w:lang w:eastAsia="ar-SA"/>
        </w:rPr>
      </w:pPr>
    </w:p>
    <w:p w:rsidR="002A4FE4" w:rsidRDefault="002A4FE4">
      <w:pPr>
        <w:tabs>
          <w:tab w:val="left" w:pos="284"/>
        </w:tabs>
        <w:spacing w:after="60" w:line="240" w:lineRule="auto"/>
        <w:rPr>
          <w:rStyle w:val="FontStyle14"/>
          <w:rFonts w:ascii="Times New Roman" w:hAnsi="Times New Roman"/>
          <w:lang w:eastAsia="ar-SA"/>
        </w:rPr>
      </w:pPr>
    </w:p>
    <w:p w:rsidR="002A4FE4" w:rsidRDefault="002A4FE4">
      <w:pPr>
        <w:tabs>
          <w:tab w:val="left" w:pos="284"/>
        </w:tabs>
        <w:spacing w:after="60" w:line="240" w:lineRule="auto"/>
        <w:rPr>
          <w:rStyle w:val="FontStyle14"/>
          <w:rFonts w:ascii="Times New Roman" w:hAnsi="Times New Roman"/>
          <w:lang w:eastAsia="ar-SA"/>
        </w:rPr>
      </w:pPr>
    </w:p>
    <w:p w:rsidR="002A4FE4" w:rsidRDefault="002A4FE4">
      <w:pPr>
        <w:tabs>
          <w:tab w:val="left" w:pos="284"/>
        </w:tabs>
        <w:spacing w:after="60" w:line="240" w:lineRule="auto"/>
        <w:rPr>
          <w:rStyle w:val="FontStyle14"/>
          <w:rFonts w:ascii="Times New Roman" w:hAnsi="Times New Roman"/>
          <w:lang w:eastAsia="ar-SA"/>
        </w:rPr>
      </w:pPr>
    </w:p>
    <w:p w:rsidR="002A4FE4" w:rsidRDefault="00B5597A">
      <w:pPr>
        <w:spacing w:after="0" w:line="276" w:lineRule="auto"/>
        <w:rPr>
          <w:rFonts w:ascii="Times New Roman" w:hAnsi="Times New Roman"/>
          <w:sz w:val="20"/>
          <w:szCs w:val="20"/>
          <w:lang w:eastAsia="ar-SA"/>
        </w:rPr>
      </w:pPr>
      <w:r>
        <w:rPr>
          <w:rFonts w:ascii="Times New Roman" w:hAnsi="Times New Roman"/>
          <w:sz w:val="20"/>
          <w:szCs w:val="20"/>
          <w:lang w:eastAsia="ar-SA"/>
        </w:rPr>
        <w:t xml:space="preserve"> __________________________</w:t>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t>____________________________</w:t>
      </w:r>
    </w:p>
    <w:p w:rsidR="002A4FE4" w:rsidRDefault="00B5597A">
      <w:pPr>
        <w:tabs>
          <w:tab w:val="left" w:pos="263"/>
          <w:tab w:val="left" w:pos="288"/>
          <w:tab w:val="left" w:pos="300"/>
          <w:tab w:val="left" w:pos="550"/>
        </w:tabs>
        <w:ind w:left="300" w:hanging="300"/>
        <w:contextualSpacing/>
        <w:rPr>
          <w:rFonts w:ascii="Times New Roman" w:hAnsi="Times New Roman"/>
          <w:sz w:val="22"/>
        </w:rPr>
      </w:pPr>
      <w:r>
        <w:rPr>
          <w:rFonts w:ascii="Times New Roman" w:hAnsi="Times New Roman"/>
          <w:b/>
        </w:rPr>
        <w:t xml:space="preserve">ZAMAWIAJĄCY                                                  </w:t>
      </w:r>
      <w:r>
        <w:rPr>
          <w:rFonts w:ascii="Times New Roman" w:hAnsi="Times New Roman"/>
          <w:b/>
        </w:rPr>
        <w:tab/>
        <w:t xml:space="preserve">           WYKONAWCA</w:t>
      </w:r>
    </w:p>
    <w:p w:rsidR="002A4FE4" w:rsidRDefault="002A4FE4"/>
    <w:sectPr w:rsidR="002A4FE4">
      <w:footerReference w:type="default" r:id="rId11"/>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7A" w:rsidRDefault="00B5597A" w:rsidP="008B3EE4">
      <w:pPr>
        <w:spacing w:after="0" w:line="240" w:lineRule="auto"/>
      </w:pPr>
      <w:r>
        <w:separator/>
      </w:r>
    </w:p>
  </w:endnote>
  <w:endnote w:type="continuationSeparator" w:id="0">
    <w:p w:rsidR="00B5597A" w:rsidRDefault="00B5597A" w:rsidP="008B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tillium Web">
    <w:altName w:val="Times New Roman"/>
    <w:charset w:val="EE"/>
    <w:family w:val="auto"/>
    <w:pitch w:val="variable"/>
    <w:sig w:usb0="00000001"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42884480"/>
      <w:docPartObj>
        <w:docPartGallery w:val="Page Numbers (Bottom of Page)"/>
        <w:docPartUnique/>
      </w:docPartObj>
    </w:sdtPr>
    <w:sdtEndPr>
      <w:rPr>
        <w:sz w:val="22"/>
        <w:szCs w:val="22"/>
      </w:rPr>
    </w:sdtEndPr>
    <w:sdtContent>
      <w:p w:rsidR="008B3EE4" w:rsidRPr="008B3EE4" w:rsidRDefault="008B3EE4">
        <w:pPr>
          <w:pStyle w:val="Stopka"/>
          <w:jc w:val="right"/>
          <w:rPr>
            <w:rFonts w:asciiTheme="majorHAnsi" w:eastAsiaTheme="majorEastAsia" w:hAnsiTheme="majorHAnsi" w:cstheme="majorBidi"/>
            <w:sz w:val="22"/>
          </w:rPr>
        </w:pPr>
        <w:r w:rsidRPr="008B3EE4">
          <w:rPr>
            <w:rFonts w:asciiTheme="majorHAnsi" w:eastAsiaTheme="majorEastAsia" w:hAnsiTheme="majorHAnsi" w:cstheme="majorBidi"/>
            <w:sz w:val="22"/>
          </w:rPr>
          <w:t xml:space="preserve">str. </w:t>
        </w:r>
        <w:r w:rsidRPr="008B3EE4">
          <w:rPr>
            <w:rFonts w:asciiTheme="minorHAnsi" w:eastAsiaTheme="minorEastAsia" w:hAnsiTheme="minorHAnsi"/>
            <w:sz w:val="22"/>
          </w:rPr>
          <w:fldChar w:fldCharType="begin"/>
        </w:r>
        <w:r w:rsidRPr="008B3EE4">
          <w:rPr>
            <w:sz w:val="22"/>
          </w:rPr>
          <w:instrText>PAGE    \* MERGEFORMAT</w:instrText>
        </w:r>
        <w:r w:rsidRPr="008B3EE4">
          <w:rPr>
            <w:rFonts w:asciiTheme="minorHAnsi" w:eastAsiaTheme="minorEastAsia" w:hAnsiTheme="minorHAnsi"/>
            <w:sz w:val="22"/>
          </w:rPr>
          <w:fldChar w:fldCharType="separate"/>
        </w:r>
        <w:r w:rsidRPr="008B3EE4">
          <w:rPr>
            <w:rFonts w:asciiTheme="majorHAnsi" w:eastAsiaTheme="majorEastAsia" w:hAnsiTheme="majorHAnsi" w:cstheme="majorBidi"/>
            <w:noProof/>
            <w:sz w:val="22"/>
          </w:rPr>
          <w:t>7</w:t>
        </w:r>
        <w:r w:rsidRPr="008B3EE4">
          <w:rPr>
            <w:rFonts w:asciiTheme="majorHAnsi" w:eastAsiaTheme="majorEastAsia" w:hAnsiTheme="majorHAnsi" w:cstheme="majorBidi"/>
            <w:sz w:val="22"/>
          </w:rPr>
          <w:fldChar w:fldCharType="end"/>
        </w:r>
      </w:p>
    </w:sdtContent>
  </w:sdt>
  <w:p w:rsidR="008B3EE4" w:rsidRDefault="008B3E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7A" w:rsidRDefault="00B5597A" w:rsidP="008B3EE4">
      <w:pPr>
        <w:spacing w:after="0" w:line="240" w:lineRule="auto"/>
      </w:pPr>
      <w:r>
        <w:separator/>
      </w:r>
    </w:p>
  </w:footnote>
  <w:footnote w:type="continuationSeparator" w:id="0">
    <w:p w:rsidR="00B5597A" w:rsidRDefault="00B5597A" w:rsidP="008B3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937"/>
    <w:multiLevelType w:val="multilevel"/>
    <w:tmpl w:val="3198DB3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8931987"/>
    <w:multiLevelType w:val="multilevel"/>
    <w:tmpl w:val="F17CAF0C"/>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C777525"/>
    <w:multiLevelType w:val="multilevel"/>
    <w:tmpl w:val="C35C1856"/>
    <w:lvl w:ilvl="0">
      <w:start w:val="1"/>
      <w:numFmt w:val="decimal"/>
      <w:lvlText w:val="%1."/>
      <w:lvlJc w:val="left"/>
      <w:pPr>
        <w:tabs>
          <w:tab w:val="num" w:pos="0"/>
        </w:tabs>
        <w:ind w:left="720" w:hanging="360"/>
      </w:pPr>
      <w:rPr>
        <w:rFonts w:eastAsia="Times New Roman" w:cs="Times New Roman"/>
        <w:i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199C2BD5"/>
    <w:multiLevelType w:val="multilevel"/>
    <w:tmpl w:val="98C8C300"/>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26997704"/>
    <w:multiLevelType w:val="multilevel"/>
    <w:tmpl w:val="3C3E60E6"/>
    <w:lvl w:ilvl="0">
      <w:start w:val="1"/>
      <w:numFmt w:val="decimal"/>
      <w:lvlText w:val="%1)"/>
      <w:lvlJc w:val="left"/>
      <w:pPr>
        <w:tabs>
          <w:tab w:val="num" w:pos="0"/>
        </w:tabs>
        <w:ind w:left="1210" w:hanging="360"/>
      </w:pPr>
      <w:rPr>
        <w:rFonts w:ascii="Times New Roman" w:eastAsia="Times New Roman" w:hAnsi="Times New Roman" w:cs="Times New Roman"/>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7D5487"/>
    <w:multiLevelType w:val="multilevel"/>
    <w:tmpl w:val="0C383F00"/>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670B69D7"/>
    <w:multiLevelType w:val="multilevel"/>
    <w:tmpl w:val="699C24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7E163C3"/>
    <w:multiLevelType w:val="multilevel"/>
    <w:tmpl w:val="DA544538"/>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6D53479B"/>
    <w:multiLevelType w:val="multilevel"/>
    <w:tmpl w:val="8A7407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CB861BE"/>
    <w:multiLevelType w:val="multilevel"/>
    <w:tmpl w:val="253CEACE"/>
    <w:lvl w:ilvl="0">
      <w:start w:val="1"/>
      <w:numFmt w:val="decimal"/>
      <w:lvlText w:val="%1."/>
      <w:lvlJc w:val="left"/>
      <w:pPr>
        <w:tabs>
          <w:tab w:val="num" w:pos="0"/>
        </w:tabs>
        <w:ind w:left="360" w:hanging="360"/>
      </w:pPr>
      <w:rPr>
        <w:rFonts w:eastAsia="Times New Roman" w:cs="Times New Roman"/>
        <w:bCs/>
        <w:szCs w:val="24"/>
      </w:r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num w:numId="1">
    <w:abstractNumId w:val="6"/>
  </w:num>
  <w:num w:numId="2">
    <w:abstractNumId w:val="2"/>
  </w:num>
  <w:num w:numId="3">
    <w:abstractNumId w:val="1"/>
  </w:num>
  <w:num w:numId="4">
    <w:abstractNumId w:val="0"/>
  </w:num>
  <w:num w:numId="5">
    <w:abstractNumId w:val="7"/>
  </w:num>
  <w:num w:numId="6">
    <w:abstractNumId w:val="9"/>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E4"/>
    <w:rsid w:val="002A4FE4"/>
    <w:rsid w:val="006262FA"/>
    <w:rsid w:val="008B3EE4"/>
    <w:rsid w:val="00B5597A"/>
    <w:rsid w:val="00BD3F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19C1"/>
  <w15:docId w15:val="{E8CE5ACC-BF6C-47A5-8D10-39F07AC3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6B0"/>
    <w:pPr>
      <w:spacing w:after="160" w:line="259" w:lineRule="auto"/>
      <w:jc w:val="both"/>
    </w:pPr>
    <w:rPr>
      <w:rFonts w:ascii="Garamond" w:hAnsi="Garamond"/>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8676B0"/>
    <w:rPr>
      <w:color w:val="0563C1"/>
      <w:u w:val="single"/>
    </w:rPr>
  </w:style>
  <w:style w:type="character" w:customStyle="1" w:styleId="FontStyle14">
    <w:name w:val="Font Style14"/>
    <w:qFormat/>
    <w:rsid w:val="008676B0"/>
    <w:rPr>
      <w:rFonts w:ascii="Arial" w:hAnsi="Arial" w:cs="Arial"/>
      <w:color w:val="000000"/>
      <w:sz w:val="20"/>
      <w:szCs w:val="20"/>
    </w:rPr>
  </w:style>
  <w:style w:type="character" w:customStyle="1" w:styleId="Teksttreci2">
    <w:name w:val="Tekst treści (2)_"/>
    <w:link w:val="Teksttreci20"/>
    <w:qFormat/>
    <w:locked/>
    <w:rsid w:val="008676B0"/>
    <w:rPr>
      <w:rFonts w:eastAsia="Times New Roman"/>
      <w:shd w:val="clear" w:color="auto" w:fill="FFFFFF"/>
    </w:rPr>
  </w:style>
  <w:style w:type="character" w:customStyle="1" w:styleId="Teksttreci2Odstpy0pt">
    <w:name w:val="Tekst treści (2) + Odstępy 0 pt"/>
    <w:qFormat/>
    <w:rsid w:val="008676B0"/>
    <w:rPr>
      <w:rFonts w:ascii="Times New Roman" w:eastAsia="Times New Roman" w:hAnsi="Times New Roman" w:cs="Times New Roman"/>
      <w:color w:val="000000"/>
      <w:spacing w:val="10"/>
      <w:w w:val="100"/>
      <w:sz w:val="22"/>
      <w:shd w:val="clear" w:color="auto" w:fill="FFFFFF"/>
      <w:lang w:val="pl-PL" w:eastAsia="pl-PL" w:bidi="pl-PL"/>
    </w:rPr>
  </w:style>
  <w:style w:type="character" w:customStyle="1" w:styleId="Numeracjawierszy">
    <w:name w:val="Numeracja wierszy"/>
  </w:style>
  <w:style w:type="paragraph" w:styleId="Nagwek">
    <w:name w:val="header"/>
    <w:basedOn w:val="Normalny"/>
    <w:next w:val="Tekstpodstawowy"/>
    <w:qFormat/>
    <w:pPr>
      <w:keepNext/>
      <w:spacing w:before="240" w:after="120"/>
    </w:pPr>
    <w:rPr>
      <w:rFonts w:ascii="Liberation Sans" w:eastAsia="Noto Sans CJK SC"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Cs w:val="24"/>
    </w:rPr>
  </w:style>
  <w:style w:type="paragraph" w:customStyle="1" w:styleId="Indeks">
    <w:name w:val="Indeks"/>
    <w:basedOn w:val="Normalny"/>
    <w:qFormat/>
    <w:pPr>
      <w:suppressLineNumbers/>
    </w:pPr>
    <w:rPr>
      <w:rFonts w:cs="Droid Sans Devanagari"/>
    </w:rPr>
  </w:style>
  <w:style w:type="paragraph" w:customStyle="1" w:styleId="Gwkaistopka">
    <w:name w:val="Główka i stopka"/>
    <w:basedOn w:val="Normalny"/>
    <w:qFormat/>
  </w:style>
  <w:style w:type="paragraph" w:styleId="Akapitzlist">
    <w:name w:val="List Paragraph"/>
    <w:basedOn w:val="Normalny"/>
    <w:qFormat/>
    <w:rsid w:val="008676B0"/>
    <w:pPr>
      <w:ind w:left="720"/>
      <w:contextualSpacing/>
    </w:pPr>
  </w:style>
  <w:style w:type="paragraph" w:styleId="Bezodstpw">
    <w:name w:val="No Spacing"/>
    <w:uiPriority w:val="1"/>
    <w:qFormat/>
    <w:rsid w:val="008676B0"/>
    <w:rPr>
      <w:rFonts w:ascii="Calibri" w:hAnsi="Calibri"/>
      <w:sz w:val="22"/>
      <w:szCs w:val="22"/>
    </w:rPr>
  </w:style>
  <w:style w:type="paragraph" w:customStyle="1" w:styleId="Teksttreci20">
    <w:name w:val="Tekst treści (2)"/>
    <w:basedOn w:val="Normalny"/>
    <w:link w:val="Teksttreci2"/>
    <w:qFormat/>
    <w:rsid w:val="008676B0"/>
    <w:pPr>
      <w:widowControl w:val="0"/>
      <w:shd w:val="clear" w:color="auto" w:fill="FFFFFF"/>
      <w:spacing w:before="300" w:after="300" w:line="270" w:lineRule="exact"/>
      <w:ind w:hanging="580"/>
    </w:pPr>
    <w:rPr>
      <w:rFonts w:ascii="Times New Roman" w:eastAsia="Times New Roman" w:hAnsi="Times New Roman"/>
      <w:szCs w:val="24"/>
    </w:rPr>
  </w:style>
  <w:style w:type="paragraph" w:customStyle="1" w:styleId="Akapitzlist1">
    <w:name w:val="Akapit z listą1"/>
    <w:basedOn w:val="Normalny"/>
    <w:qFormat/>
    <w:rsid w:val="008676B0"/>
    <w:pPr>
      <w:spacing w:after="0" w:line="100" w:lineRule="atLeast"/>
      <w:ind w:left="720"/>
      <w:jc w:val="left"/>
    </w:pPr>
    <w:rPr>
      <w:rFonts w:ascii="Titillium Web" w:hAnsi="Titillium Web" w:cs="Titillium Web"/>
      <w:color w:val="000000"/>
      <w:szCs w:val="24"/>
      <w:lang w:eastAsia="ar-SA"/>
    </w:rPr>
  </w:style>
  <w:style w:type="paragraph" w:styleId="Stopka">
    <w:name w:val="footer"/>
    <w:basedOn w:val="Normalny"/>
    <w:link w:val="StopkaZnak"/>
    <w:uiPriority w:val="99"/>
    <w:unhideWhenUsed/>
    <w:rsid w:val="008B3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EE4"/>
    <w:rPr>
      <w:rFonts w:ascii="Garamond" w:hAnsi="Garamon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alidator.w3.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anking.pl/pl/rankings/web-browsers-group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slint.com/" TargetMode="External"/><Relationship Id="rId4" Type="http://schemas.openxmlformats.org/officeDocument/2006/relationships/webSettings" Target="webSettings.xml"/><Relationship Id="rId9" Type="http://schemas.openxmlformats.org/officeDocument/2006/relationships/hyperlink" Target="https://jigsaw.w3.org/css-validat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3121</Words>
  <Characters>18730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Wosik</dc:creator>
  <dc:description/>
  <cp:lastModifiedBy>Mariusz Czyż</cp:lastModifiedBy>
  <cp:revision>3</cp:revision>
  <dcterms:created xsi:type="dcterms:W3CDTF">2021-10-06T11:23:00Z</dcterms:created>
  <dcterms:modified xsi:type="dcterms:W3CDTF">2021-10-06T11:31:00Z</dcterms:modified>
  <dc:language>pl-PL</dc:language>
</cp:coreProperties>
</file>