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1C6E" w14:textId="77777777" w:rsidR="000923E8" w:rsidRDefault="00A53EA5" w:rsidP="00E06853">
      <w:pPr>
        <w:ind w:left="720" w:hanging="360"/>
      </w:pPr>
      <w:bookmarkStart w:id="0" w:name="_Hlk134694460"/>
      <w:r>
        <w:t>Załącznik nr 4</w:t>
      </w:r>
    </w:p>
    <w:p w14:paraId="06C996B5" w14:textId="77777777" w:rsidR="000923E8" w:rsidRPr="000923E8" w:rsidRDefault="000923E8" w:rsidP="000923E8">
      <w:pPr>
        <w:ind w:left="720" w:hanging="360"/>
        <w:jc w:val="center"/>
        <w:rPr>
          <w:rFonts w:ascii="Arial" w:hAnsi="Arial" w:cs="Arial"/>
          <w:b/>
          <w:bCs/>
          <w:sz w:val="28"/>
          <w:szCs w:val="28"/>
        </w:rPr>
      </w:pPr>
      <w:r>
        <w:rPr>
          <w:rFonts w:ascii="Arial" w:hAnsi="Arial" w:cs="Arial"/>
          <w:b/>
          <w:bCs/>
          <w:sz w:val="28"/>
          <w:szCs w:val="28"/>
        </w:rPr>
        <w:t>OPIS PRZEDMIOTU ZAMÓWIENIA (OPZ)</w:t>
      </w:r>
    </w:p>
    <w:p w14:paraId="07D05300" w14:textId="77777777" w:rsidR="00953A08" w:rsidRPr="00F55A30" w:rsidRDefault="00953A08" w:rsidP="00953A08"/>
    <w:p w14:paraId="5E0CE078" w14:textId="3FDDFEBB" w:rsidR="00953A08" w:rsidRDefault="0088486F" w:rsidP="00953A08">
      <w:pPr>
        <w:pStyle w:val="Akapitzlist"/>
        <w:numPr>
          <w:ilvl w:val="0"/>
          <w:numId w:val="1"/>
        </w:numPr>
      </w:pPr>
      <w:r>
        <w:t>Komputer</w:t>
      </w:r>
      <w:r w:rsidR="00F62395">
        <w:t xml:space="preserve"> z możliwością mocowania na monitorze z pozycji nr 3</w:t>
      </w:r>
      <w:r>
        <w:t xml:space="preserve"> – </w:t>
      </w:r>
      <w:r w:rsidR="00B740D5">
        <w:t>10</w:t>
      </w:r>
      <w:r>
        <w:t xml:space="preserve"> </w:t>
      </w:r>
      <w:proofErr w:type="spellStart"/>
      <w:r>
        <w:t>szt</w:t>
      </w:r>
      <w:proofErr w:type="spellEnd"/>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314"/>
      </w:tblGrid>
      <w:tr w:rsidR="00F10C4A" w:rsidRPr="0038077B" w14:paraId="0983E035" w14:textId="77777777" w:rsidTr="0007755B">
        <w:trPr>
          <w:trHeight w:val="283"/>
        </w:trPr>
        <w:tc>
          <w:tcPr>
            <w:tcW w:w="765" w:type="dxa"/>
            <w:shd w:val="clear" w:color="auto" w:fill="auto"/>
          </w:tcPr>
          <w:p w14:paraId="2F0C41A6"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Nazwa komponentu</w:t>
            </w:r>
          </w:p>
        </w:tc>
        <w:tc>
          <w:tcPr>
            <w:tcW w:w="8165" w:type="dxa"/>
            <w:shd w:val="clear" w:color="auto" w:fill="auto"/>
          </w:tcPr>
          <w:p w14:paraId="043F3FEB"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Wymagane parametry techniczne komputerów</w:t>
            </w:r>
          </w:p>
        </w:tc>
      </w:tr>
      <w:tr w:rsidR="00F10C4A" w:rsidRPr="0038077B" w14:paraId="7C758A83" w14:textId="77777777" w:rsidTr="0007755B">
        <w:tc>
          <w:tcPr>
            <w:tcW w:w="765" w:type="dxa"/>
            <w:shd w:val="clear" w:color="auto" w:fill="F2F2F2" w:themeFill="background1" w:themeFillShade="F2"/>
          </w:tcPr>
          <w:p w14:paraId="233D0FD2"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Typ</w:t>
            </w:r>
          </w:p>
        </w:tc>
        <w:tc>
          <w:tcPr>
            <w:tcW w:w="8165" w:type="dxa"/>
            <w:shd w:val="clear" w:color="auto" w:fill="auto"/>
          </w:tcPr>
          <w:p w14:paraId="7894B876"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Komputer stacjonarny. W ofercie wymagane jest podanie modelu, symbolu oraz producenta.</w:t>
            </w:r>
          </w:p>
        </w:tc>
      </w:tr>
      <w:tr w:rsidR="00F10C4A" w:rsidRPr="0038077B" w14:paraId="47D4A20A" w14:textId="77777777" w:rsidTr="0007755B">
        <w:tc>
          <w:tcPr>
            <w:tcW w:w="765" w:type="dxa"/>
            <w:shd w:val="clear" w:color="auto" w:fill="F2F2F2" w:themeFill="background1" w:themeFillShade="F2"/>
          </w:tcPr>
          <w:p w14:paraId="444FC956"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Zastosowanie</w:t>
            </w:r>
          </w:p>
        </w:tc>
        <w:tc>
          <w:tcPr>
            <w:tcW w:w="8165" w:type="dxa"/>
            <w:shd w:val="clear" w:color="auto" w:fill="auto"/>
          </w:tcPr>
          <w:p w14:paraId="43EBCAEC"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Komputer będzie wykorzystywany dla potrzeb aplikacji biurowych, aplikacji edukacyjnych, aplikacji obliczeniowych, dostępu do Internetu oraz poczty elektronicznej, jako lokalna baza danych, stacja programistyczna.</w:t>
            </w:r>
          </w:p>
        </w:tc>
      </w:tr>
      <w:tr w:rsidR="00F10C4A" w:rsidRPr="0038077B" w14:paraId="42277A62" w14:textId="77777777" w:rsidTr="0007755B">
        <w:tc>
          <w:tcPr>
            <w:tcW w:w="765" w:type="dxa"/>
            <w:shd w:val="clear" w:color="auto" w:fill="F2F2F2" w:themeFill="background1" w:themeFillShade="F2"/>
          </w:tcPr>
          <w:p w14:paraId="43593F76"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Wydajność obliczeniowa</w:t>
            </w:r>
          </w:p>
        </w:tc>
        <w:tc>
          <w:tcPr>
            <w:tcW w:w="8165" w:type="dxa"/>
            <w:shd w:val="clear" w:color="auto" w:fill="auto"/>
          </w:tcPr>
          <w:p w14:paraId="51E465F0" w14:textId="77777777" w:rsidR="00F10C4A" w:rsidRPr="0038077B" w:rsidRDefault="00F10C4A" w:rsidP="00FF3DF1">
            <w:pPr>
              <w:spacing w:after="0"/>
              <w:jc w:val="both"/>
              <w:rPr>
                <w:rFonts w:cstheme="minorHAnsi"/>
                <w:bCs/>
                <w:color w:val="000000" w:themeColor="text1"/>
                <w:sz w:val="20"/>
                <w:szCs w:val="20"/>
              </w:rPr>
            </w:pPr>
            <w:r w:rsidRPr="0038077B">
              <w:rPr>
                <w:rFonts w:cstheme="minorHAnsi"/>
                <w:bCs/>
                <w:color w:val="000000" w:themeColor="text1"/>
                <w:sz w:val="20"/>
                <w:szCs w:val="20"/>
              </w:rPr>
              <w:t xml:space="preserve">Procesor wielordzeniowy osiągający w teście </w:t>
            </w:r>
            <w:proofErr w:type="spellStart"/>
            <w:r w:rsidRPr="0038077B">
              <w:rPr>
                <w:rFonts w:cstheme="minorHAnsi"/>
                <w:bCs/>
                <w:color w:val="000000" w:themeColor="text1"/>
                <w:sz w:val="20"/>
                <w:szCs w:val="20"/>
              </w:rPr>
              <w:t>PassMark</w:t>
            </w:r>
            <w:proofErr w:type="spellEnd"/>
            <w:r w:rsidRPr="0038077B">
              <w:rPr>
                <w:rFonts w:cstheme="minorHAnsi"/>
                <w:bCs/>
                <w:color w:val="000000" w:themeColor="text1"/>
                <w:sz w:val="20"/>
                <w:szCs w:val="20"/>
              </w:rPr>
              <w:t xml:space="preserve"> CPU Mark wynik min. 28 300 punktów według wyników ze strony </w:t>
            </w:r>
            <w:hyperlink r:id="rId7" w:history="1">
              <w:r w:rsidRPr="0038077B">
                <w:rPr>
                  <w:rStyle w:val="Hipercze"/>
                  <w:rFonts w:cstheme="minorHAnsi"/>
                  <w:bCs/>
                  <w:color w:val="000000" w:themeColor="text1"/>
                  <w:sz w:val="20"/>
                  <w:szCs w:val="20"/>
                </w:rPr>
                <w:t>https://www.cpubenchmark.net</w:t>
              </w:r>
            </w:hyperlink>
          </w:p>
        </w:tc>
      </w:tr>
      <w:tr w:rsidR="00F10C4A" w:rsidRPr="0038077B" w14:paraId="7D09BAEB" w14:textId="77777777" w:rsidTr="0007755B">
        <w:tc>
          <w:tcPr>
            <w:tcW w:w="765" w:type="dxa"/>
            <w:shd w:val="clear" w:color="auto" w:fill="F2F2F2" w:themeFill="background1" w:themeFillShade="F2"/>
          </w:tcPr>
          <w:p w14:paraId="7F8EE567"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Płyta główna</w:t>
            </w:r>
          </w:p>
        </w:tc>
        <w:tc>
          <w:tcPr>
            <w:tcW w:w="8165" w:type="dxa"/>
            <w:shd w:val="clear" w:color="auto" w:fill="auto"/>
          </w:tcPr>
          <w:p w14:paraId="28039E86"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Płyta główna zaprojektowana i wyprodukowana na zlecenie producenta komputera, trwale oznaczona na etapie produkcji logiem producenta oferowanej jednostki  dedykowana dla danego urządzenia, wyposażona w </w:t>
            </w:r>
            <w:proofErr w:type="spellStart"/>
            <w:r w:rsidRPr="0038077B">
              <w:rPr>
                <w:rFonts w:cstheme="minorHAnsi"/>
                <w:bCs/>
                <w:color w:val="000000" w:themeColor="text1"/>
                <w:sz w:val="20"/>
                <w:szCs w:val="20"/>
              </w:rPr>
              <w:t>sloty</w:t>
            </w:r>
            <w:proofErr w:type="spellEnd"/>
            <w:r w:rsidRPr="0038077B">
              <w:rPr>
                <w:rFonts w:cstheme="minorHAnsi"/>
                <w:bCs/>
                <w:color w:val="000000" w:themeColor="text1"/>
                <w:sz w:val="20"/>
                <w:szCs w:val="20"/>
              </w:rPr>
              <w:t xml:space="preserve"> i złącza :</w:t>
            </w:r>
          </w:p>
          <w:p w14:paraId="2DE54922" w14:textId="77777777" w:rsidR="00F10C4A" w:rsidRPr="0038077B" w:rsidRDefault="00F10C4A" w:rsidP="00FF3DF1">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 xml:space="preserve">2 złącza pamięci z obsługą do 64GB pamięci RAM, </w:t>
            </w:r>
          </w:p>
          <w:p w14:paraId="503357A5" w14:textId="77777777" w:rsidR="00F10C4A" w:rsidRPr="0038077B" w:rsidRDefault="00F10C4A" w:rsidP="00FF3DF1">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 xml:space="preserve">1 złącze M.2 dedykowane dla dysków SSD </w:t>
            </w:r>
            <w:proofErr w:type="spellStart"/>
            <w:r w:rsidRPr="0038077B">
              <w:rPr>
                <w:rFonts w:cstheme="minorHAnsi"/>
                <w:bCs/>
                <w:color w:val="000000" w:themeColor="text1"/>
                <w:sz w:val="20"/>
                <w:szCs w:val="20"/>
              </w:rPr>
              <w:t>NVMe</w:t>
            </w:r>
            <w:proofErr w:type="spellEnd"/>
          </w:p>
          <w:p w14:paraId="5CB63AEB" w14:textId="77777777" w:rsidR="00F10C4A" w:rsidRPr="0038077B" w:rsidRDefault="00F10C4A" w:rsidP="00FF3DF1">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 złącze M.2 WLAN</w:t>
            </w:r>
          </w:p>
          <w:p w14:paraId="55FF2B60" w14:textId="77777777" w:rsidR="00F10C4A" w:rsidRPr="0038077B" w:rsidRDefault="00F10C4A" w:rsidP="00FF3DF1">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 złącze SATA</w:t>
            </w:r>
          </w:p>
          <w:p w14:paraId="392FF231"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Porty wlutowane w płytę główną i wyprowadzone bezpośrednio bez stosowania przejściówek/</w:t>
            </w:r>
            <w:proofErr w:type="spellStart"/>
            <w:r w:rsidRPr="0038077B">
              <w:rPr>
                <w:rFonts w:cstheme="minorHAnsi"/>
                <w:bCs/>
                <w:color w:val="000000" w:themeColor="text1"/>
                <w:sz w:val="20"/>
                <w:szCs w:val="20"/>
              </w:rPr>
              <w:t>hub’ów</w:t>
            </w:r>
            <w:proofErr w:type="spellEnd"/>
            <w:r w:rsidRPr="0038077B">
              <w:rPr>
                <w:rFonts w:cstheme="minorHAnsi"/>
                <w:bCs/>
                <w:color w:val="000000" w:themeColor="text1"/>
                <w:sz w:val="20"/>
                <w:szCs w:val="20"/>
              </w:rPr>
              <w:t xml:space="preserve"> itp. na front obudowy :</w:t>
            </w:r>
          </w:p>
          <w:p w14:paraId="7F6B265A"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przedni: </w:t>
            </w:r>
          </w:p>
          <w:p w14:paraId="4CAB41C2" w14:textId="77777777" w:rsidR="00F10C4A" w:rsidRPr="0038077B" w:rsidRDefault="00F10C4A" w:rsidP="00FF3DF1">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 xml:space="preserve">1x Universal audio </w:t>
            </w:r>
            <w:proofErr w:type="spellStart"/>
            <w:r w:rsidRPr="0038077B">
              <w:rPr>
                <w:rFonts w:cstheme="minorHAnsi"/>
                <w:bCs/>
                <w:color w:val="000000" w:themeColor="text1"/>
                <w:sz w:val="20"/>
                <w:szCs w:val="20"/>
              </w:rPr>
              <w:t>jack</w:t>
            </w:r>
            <w:proofErr w:type="spellEnd"/>
            <w:r w:rsidRPr="0038077B">
              <w:rPr>
                <w:rFonts w:cstheme="minorHAnsi"/>
                <w:bCs/>
                <w:color w:val="000000" w:themeColor="text1"/>
                <w:sz w:val="20"/>
                <w:szCs w:val="20"/>
              </w:rPr>
              <w:t xml:space="preserve"> (słuchawki I mikrofon)</w:t>
            </w:r>
          </w:p>
          <w:p w14:paraId="61067B14" w14:textId="77777777" w:rsidR="00F10C4A" w:rsidRPr="0038077B" w:rsidRDefault="00F10C4A" w:rsidP="00FF3DF1">
            <w:pPr>
              <w:spacing w:after="0" w:line="240" w:lineRule="auto"/>
              <w:jc w:val="both"/>
              <w:rPr>
                <w:rFonts w:cstheme="minorHAnsi"/>
                <w:bCs/>
                <w:color w:val="000000" w:themeColor="text1"/>
                <w:sz w:val="20"/>
                <w:szCs w:val="20"/>
                <w:lang w:val="en-US"/>
              </w:rPr>
            </w:pPr>
            <w:r>
              <w:rPr>
                <w:rFonts w:cstheme="minorHAnsi"/>
                <w:bCs/>
                <w:color w:val="000000" w:themeColor="text1"/>
                <w:sz w:val="20"/>
                <w:szCs w:val="20"/>
                <w:lang w:val="en-US"/>
              </w:rPr>
              <w:t xml:space="preserve">min. </w:t>
            </w:r>
            <w:r w:rsidRPr="0038077B">
              <w:rPr>
                <w:rFonts w:cstheme="minorHAnsi"/>
                <w:bCs/>
                <w:color w:val="000000" w:themeColor="text1"/>
                <w:sz w:val="20"/>
                <w:szCs w:val="20"/>
                <w:lang w:val="en-US"/>
              </w:rPr>
              <w:t>1x audio out</w:t>
            </w:r>
          </w:p>
          <w:p w14:paraId="50AC92AB" w14:textId="77777777" w:rsidR="00F10C4A" w:rsidRPr="00F10C4A" w:rsidRDefault="00F10C4A" w:rsidP="00FF3DF1">
            <w:pPr>
              <w:spacing w:after="0" w:line="240" w:lineRule="auto"/>
              <w:jc w:val="both"/>
              <w:rPr>
                <w:rFonts w:cstheme="minorHAnsi"/>
                <w:bCs/>
                <w:color w:val="000000" w:themeColor="text1"/>
                <w:sz w:val="20"/>
                <w:szCs w:val="20"/>
                <w:lang w:val="en-US"/>
              </w:rPr>
            </w:pPr>
            <w:r w:rsidRPr="00F10C4A">
              <w:rPr>
                <w:rFonts w:cstheme="minorHAnsi"/>
                <w:bCs/>
                <w:color w:val="000000" w:themeColor="text1"/>
                <w:sz w:val="20"/>
                <w:szCs w:val="20"/>
                <w:lang w:val="en-US"/>
              </w:rPr>
              <w:t xml:space="preserve">min. 2x USB 3.2 Gen 1 </w:t>
            </w:r>
          </w:p>
          <w:p w14:paraId="07839340"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[dla procesorów 35W]</w:t>
            </w:r>
          </w:p>
          <w:p w14:paraId="5DB4ABA8"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tylny: </w:t>
            </w:r>
          </w:p>
          <w:p w14:paraId="772A28B7" w14:textId="77777777" w:rsidR="00F10C4A" w:rsidRPr="00F10C4A" w:rsidRDefault="00F10C4A" w:rsidP="00FF3DF1">
            <w:pPr>
              <w:spacing w:after="0" w:line="240" w:lineRule="auto"/>
              <w:jc w:val="both"/>
              <w:rPr>
                <w:rFonts w:cstheme="minorHAnsi"/>
                <w:bCs/>
                <w:color w:val="000000" w:themeColor="text1"/>
                <w:sz w:val="20"/>
                <w:szCs w:val="20"/>
              </w:rPr>
            </w:pPr>
            <w:r w:rsidRPr="00F10C4A">
              <w:rPr>
                <w:rFonts w:cstheme="minorHAnsi"/>
                <w:bCs/>
                <w:color w:val="000000" w:themeColor="text1"/>
                <w:sz w:val="20"/>
                <w:szCs w:val="20"/>
              </w:rPr>
              <w:t xml:space="preserve">min. 1x </w:t>
            </w:r>
            <w:proofErr w:type="spellStart"/>
            <w:r w:rsidRPr="00F10C4A">
              <w:rPr>
                <w:rFonts w:cstheme="minorHAnsi"/>
                <w:bCs/>
                <w:color w:val="000000" w:themeColor="text1"/>
                <w:sz w:val="20"/>
                <w:szCs w:val="20"/>
              </w:rPr>
              <w:t>DisplayPort</w:t>
            </w:r>
            <w:proofErr w:type="spellEnd"/>
            <w:r w:rsidRPr="00F10C4A">
              <w:rPr>
                <w:rFonts w:cstheme="minorHAnsi"/>
                <w:bCs/>
                <w:color w:val="000000" w:themeColor="text1"/>
                <w:sz w:val="20"/>
                <w:szCs w:val="20"/>
              </w:rPr>
              <w:t xml:space="preserve"> 1.4a</w:t>
            </w:r>
          </w:p>
          <w:p w14:paraId="2768E8C5" w14:textId="77777777" w:rsidR="00F10C4A" w:rsidRPr="0038077B" w:rsidRDefault="00F10C4A" w:rsidP="00FF3DF1">
            <w:pPr>
              <w:spacing w:after="0" w:line="240" w:lineRule="auto"/>
              <w:jc w:val="both"/>
              <w:rPr>
                <w:rFonts w:cstheme="minorHAnsi"/>
                <w:bCs/>
                <w:color w:val="000000" w:themeColor="text1"/>
                <w:sz w:val="20"/>
                <w:szCs w:val="20"/>
                <w:lang w:val="en-US"/>
              </w:rPr>
            </w:pPr>
            <w:r>
              <w:rPr>
                <w:rFonts w:cstheme="minorHAnsi"/>
                <w:bCs/>
                <w:color w:val="000000" w:themeColor="text1"/>
                <w:sz w:val="20"/>
                <w:szCs w:val="20"/>
                <w:lang w:val="en-US"/>
              </w:rPr>
              <w:t xml:space="preserve">min. </w:t>
            </w:r>
            <w:r w:rsidRPr="0038077B">
              <w:rPr>
                <w:rFonts w:cstheme="minorHAnsi"/>
                <w:bCs/>
                <w:color w:val="000000" w:themeColor="text1"/>
                <w:sz w:val="20"/>
                <w:szCs w:val="20"/>
                <w:lang w:val="en-US"/>
              </w:rPr>
              <w:t xml:space="preserve">1 x HDMI 1.4b </w:t>
            </w:r>
          </w:p>
          <w:p w14:paraId="7EB6A3CE" w14:textId="77777777" w:rsidR="00F10C4A" w:rsidRPr="0038077B" w:rsidRDefault="00F10C4A" w:rsidP="00FF3DF1">
            <w:pPr>
              <w:spacing w:after="0" w:line="240" w:lineRule="auto"/>
              <w:jc w:val="both"/>
              <w:rPr>
                <w:rFonts w:cstheme="minorHAnsi"/>
                <w:bCs/>
                <w:color w:val="000000" w:themeColor="text1"/>
                <w:sz w:val="20"/>
                <w:szCs w:val="20"/>
                <w:lang w:val="en-US"/>
              </w:rPr>
            </w:pPr>
            <w:r>
              <w:rPr>
                <w:rFonts w:cstheme="minorHAnsi"/>
                <w:bCs/>
                <w:color w:val="000000" w:themeColor="text1"/>
                <w:sz w:val="20"/>
                <w:szCs w:val="20"/>
                <w:lang w:val="en-US"/>
              </w:rPr>
              <w:t xml:space="preserve">min. </w:t>
            </w:r>
            <w:r w:rsidRPr="0038077B">
              <w:rPr>
                <w:rFonts w:cstheme="minorHAnsi"/>
                <w:bCs/>
                <w:color w:val="000000" w:themeColor="text1"/>
                <w:sz w:val="20"/>
                <w:szCs w:val="20"/>
                <w:lang w:val="en-US"/>
              </w:rPr>
              <w:t xml:space="preserve">2x USB 3.2 Gen 2 </w:t>
            </w:r>
            <w:proofErr w:type="spellStart"/>
            <w:r w:rsidRPr="0038077B">
              <w:rPr>
                <w:rFonts w:cstheme="minorHAnsi"/>
                <w:bCs/>
                <w:color w:val="000000" w:themeColor="text1"/>
                <w:sz w:val="20"/>
                <w:szCs w:val="20"/>
                <w:lang w:val="en-US"/>
              </w:rPr>
              <w:t>typ</w:t>
            </w:r>
            <w:proofErr w:type="spellEnd"/>
            <w:r w:rsidRPr="0038077B">
              <w:rPr>
                <w:rFonts w:cstheme="minorHAnsi"/>
                <w:bCs/>
                <w:color w:val="000000" w:themeColor="text1"/>
                <w:sz w:val="20"/>
                <w:szCs w:val="20"/>
                <w:lang w:val="en-US"/>
              </w:rPr>
              <w:t xml:space="preserve"> A </w:t>
            </w:r>
          </w:p>
          <w:p w14:paraId="3FB718A9" w14:textId="77777777" w:rsidR="00F10C4A" w:rsidRPr="00F10C4A" w:rsidRDefault="00F10C4A" w:rsidP="00FF3DF1">
            <w:pPr>
              <w:spacing w:after="0" w:line="240" w:lineRule="auto"/>
              <w:jc w:val="both"/>
              <w:rPr>
                <w:rFonts w:cstheme="minorHAnsi"/>
                <w:bCs/>
                <w:color w:val="000000" w:themeColor="text1"/>
                <w:sz w:val="20"/>
                <w:szCs w:val="20"/>
              </w:rPr>
            </w:pPr>
            <w:r w:rsidRPr="00F10C4A">
              <w:rPr>
                <w:rFonts w:cstheme="minorHAnsi"/>
                <w:bCs/>
                <w:color w:val="000000" w:themeColor="text1"/>
                <w:sz w:val="20"/>
                <w:szCs w:val="20"/>
              </w:rPr>
              <w:t>min. 2 x USB 2.0 Typ A</w:t>
            </w:r>
          </w:p>
          <w:p w14:paraId="6E39EAED" w14:textId="77777777" w:rsidR="00F10C4A" w:rsidRPr="0038077B" w:rsidRDefault="00F10C4A" w:rsidP="00FF3DF1">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1x RJ45 10/100/1000</w:t>
            </w:r>
          </w:p>
          <w:p w14:paraId="3EF676A4"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Złącze zasilania</w:t>
            </w:r>
          </w:p>
          <w:p w14:paraId="103244D4" w14:textId="77777777" w:rsidR="00F10C4A" w:rsidRPr="0038077B" w:rsidRDefault="00F10C4A" w:rsidP="00FF3DF1">
            <w:pPr>
              <w:spacing w:after="0" w:line="240" w:lineRule="auto"/>
              <w:jc w:val="both"/>
              <w:rPr>
                <w:rFonts w:cstheme="minorHAnsi"/>
                <w:bCs/>
                <w:color w:val="000000" w:themeColor="text1"/>
                <w:sz w:val="20"/>
                <w:szCs w:val="20"/>
              </w:rPr>
            </w:pPr>
          </w:p>
          <w:p w14:paraId="738724EC"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Możliwość rozbudowy bez stosowania adapterów, kart rozszerzeń i przejściówek o dodatkowe porty:</w:t>
            </w:r>
          </w:p>
          <w:p w14:paraId="22A05C82" w14:textId="77777777" w:rsidR="00F10C4A" w:rsidRPr="00F10C4A" w:rsidRDefault="00F10C4A" w:rsidP="00FF3DF1">
            <w:pPr>
              <w:spacing w:after="0" w:line="240" w:lineRule="auto"/>
              <w:jc w:val="both"/>
              <w:rPr>
                <w:rFonts w:cstheme="minorHAnsi"/>
                <w:bCs/>
                <w:color w:val="000000" w:themeColor="text1"/>
                <w:sz w:val="20"/>
                <w:szCs w:val="20"/>
              </w:rPr>
            </w:pPr>
            <w:r w:rsidRPr="00F10C4A">
              <w:rPr>
                <w:rFonts w:cstheme="minorHAnsi"/>
                <w:bCs/>
                <w:color w:val="000000" w:themeColor="text1"/>
                <w:sz w:val="20"/>
                <w:szCs w:val="20"/>
              </w:rPr>
              <w:t xml:space="preserve">1x HDMI 2.1 lub </w:t>
            </w:r>
            <w:proofErr w:type="spellStart"/>
            <w:r w:rsidRPr="00F10C4A">
              <w:rPr>
                <w:rFonts w:cstheme="minorHAnsi"/>
                <w:bCs/>
                <w:color w:val="000000" w:themeColor="text1"/>
                <w:sz w:val="20"/>
                <w:szCs w:val="20"/>
              </w:rPr>
              <w:t>Displayport</w:t>
            </w:r>
            <w:proofErr w:type="spellEnd"/>
            <w:r w:rsidRPr="00F10C4A">
              <w:rPr>
                <w:rFonts w:cstheme="minorHAnsi"/>
                <w:bCs/>
                <w:color w:val="000000" w:themeColor="text1"/>
                <w:sz w:val="20"/>
                <w:szCs w:val="20"/>
              </w:rPr>
              <w:t xml:space="preserve"> 1.4a lub VGA lub  USB </w:t>
            </w:r>
            <w:proofErr w:type="spellStart"/>
            <w:r w:rsidRPr="00F10C4A">
              <w:rPr>
                <w:rFonts w:cstheme="minorHAnsi"/>
                <w:bCs/>
                <w:color w:val="000000" w:themeColor="text1"/>
                <w:sz w:val="20"/>
                <w:szCs w:val="20"/>
              </w:rPr>
              <w:t>Type</w:t>
            </w:r>
            <w:proofErr w:type="spellEnd"/>
            <w:r w:rsidRPr="00F10C4A">
              <w:rPr>
                <w:rFonts w:cstheme="minorHAnsi"/>
                <w:bCs/>
                <w:color w:val="000000" w:themeColor="text1"/>
                <w:sz w:val="20"/>
                <w:szCs w:val="20"/>
              </w:rPr>
              <w:t xml:space="preserve">-C z </w:t>
            </w:r>
            <w:proofErr w:type="spellStart"/>
            <w:r w:rsidRPr="00F10C4A">
              <w:rPr>
                <w:rFonts w:cstheme="minorHAnsi"/>
                <w:bCs/>
                <w:color w:val="000000" w:themeColor="text1"/>
                <w:sz w:val="20"/>
                <w:szCs w:val="20"/>
              </w:rPr>
              <w:t>DisplayPort</w:t>
            </w:r>
            <w:proofErr w:type="spellEnd"/>
          </w:p>
        </w:tc>
      </w:tr>
      <w:tr w:rsidR="00F10C4A" w:rsidRPr="0038077B" w14:paraId="44C49861" w14:textId="77777777" w:rsidTr="0007755B">
        <w:tc>
          <w:tcPr>
            <w:tcW w:w="765" w:type="dxa"/>
            <w:shd w:val="clear" w:color="auto" w:fill="F2F2F2" w:themeFill="background1" w:themeFillShade="F2"/>
          </w:tcPr>
          <w:p w14:paraId="7954C573"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Pamięć RAM</w:t>
            </w:r>
          </w:p>
        </w:tc>
        <w:tc>
          <w:tcPr>
            <w:tcW w:w="8165" w:type="dxa"/>
            <w:shd w:val="clear" w:color="auto" w:fill="auto"/>
          </w:tcPr>
          <w:p w14:paraId="4427C530" w14:textId="77777777" w:rsidR="00F10C4A" w:rsidRPr="0038077B" w:rsidRDefault="00F10C4A" w:rsidP="00FF3DF1">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 xml:space="preserve">8GB DDR4 3200MHz, możliwość rozbudowy do min 64GB, min. dwa </w:t>
            </w:r>
            <w:proofErr w:type="spellStart"/>
            <w:r w:rsidRPr="0038077B">
              <w:rPr>
                <w:rFonts w:cstheme="minorHAnsi"/>
                <w:bCs/>
                <w:color w:val="000000" w:themeColor="text1"/>
                <w:sz w:val="20"/>
                <w:szCs w:val="20"/>
              </w:rPr>
              <w:t>sloty</w:t>
            </w:r>
            <w:proofErr w:type="spellEnd"/>
            <w:r w:rsidRPr="0038077B">
              <w:rPr>
                <w:rFonts w:cstheme="minorHAnsi"/>
                <w:bCs/>
                <w:color w:val="000000" w:themeColor="text1"/>
                <w:sz w:val="20"/>
                <w:szCs w:val="20"/>
              </w:rPr>
              <w:t xml:space="preserve"> pamięci</w:t>
            </w:r>
          </w:p>
        </w:tc>
      </w:tr>
      <w:tr w:rsidR="00F10C4A" w:rsidRPr="0038077B" w14:paraId="3F207672" w14:textId="77777777" w:rsidTr="0007755B">
        <w:tc>
          <w:tcPr>
            <w:tcW w:w="765" w:type="dxa"/>
            <w:shd w:val="clear" w:color="auto" w:fill="F2F2F2" w:themeFill="background1" w:themeFillShade="F2"/>
          </w:tcPr>
          <w:p w14:paraId="4516A831"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Pamięć masowa</w:t>
            </w:r>
          </w:p>
        </w:tc>
        <w:tc>
          <w:tcPr>
            <w:tcW w:w="8165" w:type="dxa"/>
            <w:shd w:val="clear" w:color="auto" w:fill="auto"/>
          </w:tcPr>
          <w:p w14:paraId="113F294F"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Dysk M.2 SSD </w:t>
            </w:r>
            <w:r>
              <w:rPr>
                <w:rFonts w:cstheme="minorHAnsi"/>
                <w:bCs/>
                <w:color w:val="000000" w:themeColor="text1"/>
                <w:sz w:val="20"/>
                <w:szCs w:val="20"/>
              </w:rPr>
              <w:t xml:space="preserve">min. </w:t>
            </w:r>
            <w:r w:rsidRPr="0038077B">
              <w:rPr>
                <w:rFonts w:cstheme="minorHAnsi"/>
                <w:bCs/>
                <w:color w:val="000000" w:themeColor="text1"/>
                <w:sz w:val="20"/>
                <w:szCs w:val="20"/>
              </w:rPr>
              <w:t xml:space="preserve">512GB </w:t>
            </w:r>
            <w:proofErr w:type="spellStart"/>
            <w:r w:rsidRPr="0038077B">
              <w:rPr>
                <w:rFonts w:cstheme="minorHAnsi"/>
                <w:bCs/>
                <w:color w:val="000000" w:themeColor="text1"/>
                <w:sz w:val="20"/>
                <w:szCs w:val="20"/>
              </w:rPr>
              <w:t>PCIeNVMe</w:t>
            </w:r>
            <w:proofErr w:type="spellEnd"/>
          </w:p>
        </w:tc>
      </w:tr>
      <w:tr w:rsidR="00B23755" w:rsidRPr="00B23755" w14:paraId="66ABF325" w14:textId="77777777" w:rsidTr="0007755B">
        <w:tc>
          <w:tcPr>
            <w:tcW w:w="765" w:type="dxa"/>
            <w:shd w:val="clear" w:color="auto" w:fill="F2F2F2" w:themeFill="background1" w:themeFillShade="F2"/>
          </w:tcPr>
          <w:p w14:paraId="5B6CB679" w14:textId="77777777" w:rsidR="00F10C4A" w:rsidRPr="00B23755" w:rsidRDefault="00F10C4A" w:rsidP="00FF3DF1">
            <w:pPr>
              <w:spacing w:after="0" w:line="240" w:lineRule="auto"/>
              <w:jc w:val="center"/>
              <w:rPr>
                <w:rFonts w:cstheme="minorHAnsi"/>
                <w:bCs/>
                <w:color w:val="000000" w:themeColor="text1"/>
                <w:sz w:val="20"/>
                <w:szCs w:val="20"/>
              </w:rPr>
            </w:pPr>
            <w:r w:rsidRPr="00B23755">
              <w:rPr>
                <w:rFonts w:cstheme="minorHAnsi"/>
                <w:bCs/>
                <w:color w:val="000000" w:themeColor="text1"/>
                <w:sz w:val="20"/>
                <w:szCs w:val="20"/>
              </w:rPr>
              <w:t>Sieć bezprzewodowa</w:t>
            </w:r>
          </w:p>
        </w:tc>
        <w:tc>
          <w:tcPr>
            <w:tcW w:w="8165" w:type="dxa"/>
            <w:shd w:val="clear" w:color="auto" w:fill="auto"/>
          </w:tcPr>
          <w:p w14:paraId="74A12F99" w14:textId="77777777" w:rsidR="00F10C4A" w:rsidRPr="00B23755" w:rsidRDefault="00F10C4A" w:rsidP="00FF3DF1">
            <w:pPr>
              <w:spacing w:after="0" w:line="240" w:lineRule="auto"/>
              <w:jc w:val="both"/>
              <w:rPr>
                <w:rFonts w:cstheme="minorHAnsi"/>
                <w:bCs/>
                <w:color w:val="000000" w:themeColor="text1"/>
                <w:sz w:val="20"/>
                <w:szCs w:val="20"/>
              </w:rPr>
            </w:pPr>
            <w:r w:rsidRPr="00B23755">
              <w:rPr>
                <w:rFonts w:cstheme="minorHAnsi"/>
                <w:bCs/>
                <w:color w:val="000000" w:themeColor="text1"/>
                <w:sz w:val="20"/>
                <w:szCs w:val="20"/>
              </w:rPr>
              <w:t>Karta WIFI 6E 802.11ax z Bluetooth w wersji min. 5.2</w:t>
            </w:r>
          </w:p>
        </w:tc>
      </w:tr>
      <w:tr w:rsidR="00F10C4A" w:rsidRPr="0038077B" w14:paraId="5FD6AC83" w14:textId="77777777" w:rsidTr="0007755B">
        <w:tc>
          <w:tcPr>
            <w:tcW w:w="765" w:type="dxa"/>
            <w:shd w:val="clear" w:color="auto" w:fill="F2F2F2" w:themeFill="background1" w:themeFillShade="F2"/>
          </w:tcPr>
          <w:p w14:paraId="6D9BC84D"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Karta graficzna</w:t>
            </w:r>
          </w:p>
        </w:tc>
        <w:tc>
          <w:tcPr>
            <w:tcW w:w="8165" w:type="dxa"/>
            <w:shd w:val="clear" w:color="auto" w:fill="auto"/>
          </w:tcPr>
          <w:p w14:paraId="0C602777"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Zintegrowana karta graficzna</w:t>
            </w:r>
          </w:p>
        </w:tc>
      </w:tr>
      <w:tr w:rsidR="00F10C4A" w:rsidRPr="0038077B" w14:paraId="4F5512AB" w14:textId="77777777" w:rsidTr="0007755B">
        <w:tc>
          <w:tcPr>
            <w:tcW w:w="765" w:type="dxa"/>
            <w:shd w:val="clear" w:color="auto" w:fill="F2F2F2" w:themeFill="background1" w:themeFillShade="F2"/>
          </w:tcPr>
          <w:p w14:paraId="49A504D7"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Wyposażenie multimedialne</w:t>
            </w:r>
          </w:p>
        </w:tc>
        <w:tc>
          <w:tcPr>
            <w:tcW w:w="8165" w:type="dxa"/>
            <w:shd w:val="clear" w:color="auto" w:fill="auto"/>
          </w:tcPr>
          <w:p w14:paraId="5AB7917B"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Karta dźwiękowa zintegrowana z płytą główną, zgodna z High Definition, wewnętrzny głośnik w obudowie komputera. Port słuchawek i mikrofonu (</w:t>
            </w:r>
            <w:proofErr w:type="spellStart"/>
            <w:r w:rsidRPr="0038077B">
              <w:rPr>
                <w:rFonts w:cstheme="minorHAnsi"/>
                <w:bCs/>
                <w:color w:val="000000" w:themeColor="text1"/>
                <w:sz w:val="20"/>
                <w:szCs w:val="20"/>
              </w:rPr>
              <w:t>combo</w:t>
            </w:r>
            <w:proofErr w:type="spellEnd"/>
            <w:r w:rsidRPr="0038077B">
              <w:rPr>
                <w:rFonts w:cstheme="minorHAnsi"/>
                <w:bCs/>
                <w:color w:val="000000" w:themeColor="text1"/>
                <w:sz w:val="20"/>
                <w:szCs w:val="20"/>
              </w:rPr>
              <w:t xml:space="preserve">) oraz port </w:t>
            </w:r>
            <w:proofErr w:type="spellStart"/>
            <w:r w:rsidRPr="0038077B">
              <w:rPr>
                <w:rFonts w:cstheme="minorHAnsi"/>
                <w:bCs/>
                <w:color w:val="000000" w:themeColor="text1"/>
                <w:sz w:val="20"/>
                <w:szCs w:val="20"/>
              </w:rPr>
              <w:t>line</w:t>
            </w:r>
            <w:proofErr w:type="spellEnd"/>
            <w:r w:rsidRPr="0038077B">
              <w:rPr>
                <w:rFonts w:cstheme="minorHAnsi"/>
                <w:bCs/>
                <w:color w:val="000000" w:themeColor="text1"/>
                <w:sz w:val="20"/>
                <w:szCs w:val="20"/>
              </w:rPr>
              <w:t xml:space="preserve"> out na przednim panelu.</w:t>
            </w:r>
          </w:p>
        </w:tc>
      </w:tr>
      <w:tr w:rsidR="00F10C4A" w:rsidRPr="0038077B" w14:paraId="4FC1DE6A" w14:textId="77777777" w:rsidTr="0007755B">
        <w:trPr>
          <w:trHeight w:val="436"/>
        </w:trPr>
        <w:tc>
          <w:tcPr>
            <w:tcW w:w="765" w:type="dxa"/>
            <w:shd w:val="clear" w:color="auto" w:fill="F2F2F2" w:themeFill="background1" w:themeFillShade="F2"/>
          </w:tcPr>
          <w:p w14:paraId="0DBA150C"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Obudowa</w:t>
            </w:r>
          </w:p>
        </w:tc>
        <w:tc>
          <w:tcPr>
            <w:tcW w:w="8165" w:type="dxa"/>
            <w:shd w:val="clear" w:color="auto" w:fill="auto"/>
          </w:tcPr>
          <w:p w14:paraId="36C6288E" w14:textId="77777777" w:rsidR="00F10C4A" w:rsidRPr="0038077B" w:rsidRDefault="00F10C4A" w:rsidP="00FF3DF1">
            <w:pPr>
              <w:spacing w:after="0"/>
              <w:jc w:val="both"/>
              <w:rPr>
                <w:rFonts w:cstheme="minorHAnsi"/>
                <w:bCs/>
                <w:color w:val="000000" w:themeColor="text1"/>
                <w:sz w:val="20"/>
                <w:szCs w:val="20"/>
              </w:rPr>
            </w:pPr>
            <w:r w:rsidRPr="0038077B">
              <w:rPr>
                <w:rFonts w:cstheme="minorHAnsi"/>
                <w:bCs/>
                <w:color w:val="000000" w:themeColor="text1"/>
                <w:sz w:val="20"/>
                <w:szCs w:val="20"/>
              </w:rPr>
              <w:t>Małogabarytowa typu Terminal, umożliwiająca montaż wewnątrz obudowy min. 2 szt. dysków SSD. Suma wymiarów obudowy mierzona po krawędziach obudowy nie może przekraczać 400mm, waga komputera nie większa niż 1.3kg (bez zasilacza).</w:t>
            </w:r>
          </w:p>
          <w:p w14:paraId="6B0E9617" w14:textId="77777777" w:rsidR="00F10C4A" w:rsidRPr="0038077B" w:rsidRDefault="00F10C4A" w:rsidP="00FF3DF1">
            <w:pPr>
              <w:spacing w:after="0"/>
              <w:jc w:val="both"/>
              <w:rPr>
                <w:rFonts w:cstheme="minorHAnsi"/>
                <w:bCs/>
                <w:color w:val="000000" w:themeColor="text1"/>
                <w:sz w:val="20"/>
                <w:szCs w:val="20"/>
              </w:rPr>
            </w:pPr>
            <w:r w:rsidRPr="0038077B">
              <w:rPr>
                <w:rFonts w:cstheme="minorHAnsi"/>
                <w:bCs/>
                <w:color w:val="000000" w:themeColor="text1"/>
                <w:sz w:val="20"/>
                <w:szCs w:val="20"/>
              </w:rPr>
              <w:t>Zasilacz o mocy min. 90W o efektywności min. 85%</w:t>
            </w:r>
          </w:p>
          <w:p w14:paraId="29A0EDA3" w14:textId="77777777" w:rsidR="00F10C4A" w:rsidRPr="0038077B" w:rsidRDefault="00F10C4A" w:rsidP="00FF3DF1">
            <w:pPr>
              <w:spacing w:after="0"/>
              <w:jc w:val="both"/>
              <w:rPr>
                <w:rFonts w:cstheme="minorHAnsi"/>
                <w:bCs/>
                <w:color w:val="000000" w:themeColor="text1"/>
                <w:sz w:val="20"/>
                <w:szCs w:val="20"/>
              </w:rPr>
            </w:pPr>
            <w:r w:rsidRPr="0038077B">
              <w:rPr>
                <w:rFonts w:cstheme="minorHAnsi"/>
                <w:bCs/>
                <w:color w:val="000000" w:themeColor="text1"/>
                <w:sz w:val="20"/>
                <w:szCs w:val="20"/>
              </w:rPr>
              <w:t xml:space="preserve">Obudowa musi umożliwiać zastosowanie zabezpieczenia fizycznego w postaci linki metalowej (złącze blokady </w:t>
            </w:r>
            <w:proofErr w:type="spellStart"/>
            <w:r w:rsidRPr="0038077B">
              <w:rPr>
                <w:rFonts w:cstheme="minorHAnsi"/>
                <w:bCs/>
                <w:color w:val="000000" w:themeColor="text1"/>
                <w:sz w:val="20"/>
                <w:szCs w:val="20"/>
              </w:rPr>
              <w:t>Kensingtona</w:t>
            </w:r>
            <w:proofErr w:type="spellEnd"/>
            <w:r w:rsidRPr="0038077B">
              <w:rPr>
                <w:rFonts w:cstheme="minorHAnsi"/>
                <w:bCs/>
                <w:color w:val="000000" w:themeColor="text1"/>
                <w:sz w:val="20"/>
                <w:szCs w:val="20"/>
              </w:rPr>
              <w:t xml:space="preserve">). </w:t>
            </w:r>
          </w:p>
          <w:p w14:paraId="1DC954AB"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38077B">
              <w:rPr>
                <w:rFonts w:cstheme="minorHAnsi"/>
                <w:bCs/>
                <w:color w:val="000000" w:themeColor="text1"/>
                <w:sz w:val="20"/>
                <w:szCs w:val="20"/>
              </w:rPr>
              <w:t>BIOS’u</w:t>
            </w:r>
            <w:proofErr w:type="spellEnd"/>
            <w:r w:rsidRPr="0038077B">
              <w:rPr>
                <w:rFonts w:cstheme="minorHAnsi"/>
                <w:bCs/>
                <w:color w:val="000000" w:themeColor="text1"/>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F10C4A" w:rsidRPr="0038077B" w14:paraId="2E207030" w14:textId="77777777" w:rsidTr="0007755B">
        <w:tc>
          <w:tcPr>
            <w:tcW w:w="765" w:type="dxa"/>
            <w:shd w:val="clear" w:color="auto" w:fill="F2F2F2" w:themeFill="background1" w:themeFillShade="F2"/>
          </w:tcPr>
          <w:p w14:paraId="5B7E6E7C"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Bezpieczeństwo</w:t>
            </w:r>
          </w:p>
        </w:tc>
        <w:tc>
          <w:tcPr>
            <w:tcW w:w="8165" w:type="dxa"/>
            <w:shd w:val="clear" w:color="auto" w:fill="auto"/>
          </w:tcPr>
          <w:p w14:paraId="1C616D0E"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38077B">
              <w:rPr>
                <w:rFonts w:cstheme="minorHAnsi"/>
                <w:bCs/>
                <w:color w:val="000000" w:themeColor="text1"/>
                <w:sz w:val="20"/>
                <w:szCs w:val="20"/>
              </w:rPr>
              <w:t>flash</w:t>
            </w:r>
            <w:proofErr w:type="spellEnd"/>
            <w:r w:rsidRPr="0038077B">
              <w:rPr>
                <w:rFonts w:cstheme="minorHAnsi"/>
                <w:bCs/>
                <w:color w:val="000000" w:themeColor="text1"/>
                <w:sz w:val="20"/>
                <w:szCs w:val="20"/>
              </w:rPr>
              <w:t xml:space="preserve"> co BIOS, dostępny z poziomu szybkiego menu </w:t>
            </w:r>
            <w:proofErr w:type="spellStart"/>
            <w:r w:rsidRPr="0038077B">
              <w:rPr>
                <w:rFonts w:cstheme="minorHAnsi"/>
                <w:bCs/>
                <w:color w:val="000000" w:themeColor="text1"/>
                <w:sz w:val="20"/>
                <w:szCs w:val="20"/>
              </w:rPr>
              <w:t>boot</w:t>
            </w:r>
            <w:proofErr w:type="spellEnd"/>
            <w:r w:rsidRPr="0038077B">
              <w:rPr>
                <w:rFonts w:cstheme="minorHAnsi"/>
                <w:bCs/>
                <w:color w:val="000000" w:themeColor="text1"/>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38077B">
              <w:rPr>
                <w:rFonts w:cstheme="minorHAnsi"/>
                <w:bCs/>
                <w:color w:val="000000" w:themeColor="text1"/>
                <w:sz w:val="20"/>
                <w:szCs w:val="20"/>
              </w:rPr>
              <w:t>internetu</w:t>
            </w:r>
            <w:proofErr w:type="spellEnd"/>
            <w:r w:rsidRPr="0038077B">
              <w:rPr>
                <w:rFonts w:cstheme="minorHAnsi"/>
                <w:bCs/>
                <w:color w:val="000000" w:themeColor="text1"/>
                <w:sz w:val="20"/>
                <w:szCs w:val="20"/>
              </w:rPr>
              <w:t xml:space="preserve"> i sieci lokalnej.</w:t>
            </w:r>
          </w:p>
          <w:p w14:paraId="60A17C0A"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Procedura POST traktowana jest jako oddzielna funkcjonalność. </w:t>
            </w:r>
          </w:p>
        </w:tc>
      </w:tr>
      <w:tr w:rsidR="00F10C4A" w:rsidRPr="0038077B" w14:paraId="32718BF6" w14:textId="77777777" w:rsidTr="0007755B">
        <w:tc>
          <w:tcPr>
            <w:tcW w:w="765" w:type="dxa"/>
            <w:shd w:val="clear" w:color="auto" w:fill="F2F2F2" w:themeFill="background1" w:themeFillShade="F2"/>
          </w:tcPr>
          <w:p w14:paraId="2D7CB223"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Diagnostyka</w:t>
            </w:r>
          </w:p>
        </w:tc>
        <w:tc>
          <w:tcPr>
            <w:tcW w:w="8165" w:type="dxa"/>
            <w:shd w:val="clear" w:color="auto" w:fill="auto"/>
          </w:tcPr>
          <w:p w14:paraId="23CAB43F"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Calibri"/>
                <w:bCs/>
                <w:color w:val="000000" w:themeColor="text1"/>
                <w:sz w:val="20"/>
              </w:rPr>
              <w:t xml:space="preserve">System diagnostyczny z graficznym interfejsem użytkownika zaszyty w tej samej pamięci </w:t>
            </w:r>
            <w:proofErr w:type="spellStart"/>
            <w:r w:rsidRPr="0038077B">
              <w:rPr>
                <w:rFonts w:cs="Calibri"/>
                <w:bCs/>
                <w:color w:val="000000" w:themeColor="text1"/>
                <w:sz w:val="20"/>
              </w:rPr>
              <w:t>flash</w:t>
            </w:r>
            <w:proofErr w:type="spellEnd"/>
            <w:r w:rsidRPr="0038077B">
              <w:rPr>
                <w:rFonts w:cs="Calibri"/>
                <w:bCs/>
                <w:color w:val="000000" w:themeColor="text1"/>
                <w:sz w:val="20"/>
              </w:rPr>
              <w:t xml:space="preserve"> co BIOS, dostępny z poziomu szybkiego menu </w:t>
            </w:r>
            <w:proofErr w:type="spellStart"/>
            <w:r w:rsidRPr="0038077B">
              <w:rPr>
                <w:rFonts w:cs="Calibri"/>
                <w:bCs/>
                <w:color w:val="000000" w:themeColor="text1"/>
                <w:sz w:val="20"/>
              </w:rPr>
              <w:t>boot</w:t>
            </w:r>
            <w:proofErr w:type="spellEnd"/>
            <w:r w:rsidRPr="0038077B">
              <w:rPr>
                <w:rFonts w:cs="Calibri"/>
                <w:bCs/>
                <w:color w:val="000000" w:themeColor="text1"/>
                <w:sz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38077B">
              <w:rPr>
                <w:rFonts w:cs="Calibri"/>
                <w:bCs/>
                <w:color w:val="000000" w:themeColor="text1"/>
                <w:sz w:val="20"/>
              </w:rPr>
              <w:t>internetu</w:t>
            </w:r>
            <w:proofErr w:type="spellEnd"/>
            <w:r w:rsidRPr="0038077B">
              <w:rPr>
                <w:rFonts w:cs="Calibri"/>
                <w:bCs/>
                <w:color w:val="000000" w:themeColor="text1"/>
                <w:sz w:val="20"/>
              </w:rPr>
              <w:t xml:space="preserve"> oraz bez konieczności podłączenia urządzeń wewnętrznych i zewnętrznych oraz bez konieczności pobierania i instalowania np. na ukrytej pamięci </w:t>
            </w:r>
            <w:proofErr w:type="spellStart"/>
            <w:r w:rsidRPr="0038077B">
              <w:rPr>
                <w:rFonts w:cs="Calibri"/>
                <w:bCs/>
                <w:color w:val="000000" w:themeColor="text1"/>
                <w:sz w:val="20"/>
              </w:rPr>
              <w:t>flash</w:t>
            </w:r>
            <w:proofErr w:type="spellEnd"/>
            <w:r w:rsidRPr="0038077B">
              <w:rPr>
                <w:rFonts w:cs="Calibri"/>
                <w:bCs/>
                <w:color w:val="000000" w:themeColor="text1"/>
                <w:sz w:val="20"/>
              </w:rPr>
              <w:t xml:space="preserve"> BIOS</w:t>
            </w:r>
          </w:p>
        </w:tc>
      </w:tr>
      <w:tr w:rsidR="00F10C4A" w:rsidRPr="0038077B" w14:paraId="5FE9F0BD" w14:textId="77777777" w:rsidTr="0007755B">
        <w:tc>
          <w:tcPr>
            <w:tcW w:w="765" w:type="dxa"/>
            <w:shd w:val="clear" w:color="auto" w:fill="F2F2F2" w:themeFill="background1" w:themeFillShade="F2"/>
          </w:tcPr>
          <w:p w14:paraId="49132340"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BIOS</w:t>
            </w:r>
          </w:p>
        </w:tc>
        <w:tc>
          <w:tcPr>
            <w:tcW w:w="8165" w:type="dxa"/>
            <w:shd w:val="clear" w:color="auto" w:fill="auto"/>
          </w:tcPr>
          <w:p w14:paraId="7E3C21A4"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MAC adresie zintegrowanej karty sieciowej, zintegrowanym układzie graficznym, kontrolerze audio.</w:t>
            </w:r>
          </w:p>
          <w:p w14:paraId="63E39726" w14:textId="77777777" w:rsidR="00F10C4A" w:rsidRPr="0038077B" w:rsidRDefault="00F10C4A" w:rsidP="00FF3DF1">
            <w:pPr>
              <w:widowControl w:val="0"/>
              <w:autoSpaceDE w:val="0"/>
              <w:autoSpaceDN w:val="0"/>
              <w:adjustRightInd w:val="0"/>
              <w:spacing w:after="0" w:line="240" w:lineRule="auto"/>
              <w:ind w:right="50"/>
              <w:jc w:val="both"/>
              <w:rPr>
                <w:rFonts w:cstheme="minorHAnsi"/>
                <w:bCs/>
                <w:color w:val="000000" w:themeColor="text1"/>
                <w:sz w:val="20"/>
                <w:szCs w:val="20"/>
              </w:rPr>
            </w:pPr>
            <w:r w:rsidRPr="0038077B">
              <w:rPr>
                <w:rFonts w:cstheme="minorHAnsi"/>
                <w:bCs/>
                <w:color w:val="000000" w:themeColor="text1"/>
                <w:sz w:val="20"/>
                <w:szCs w:val="20"/>
              </w:rPr>
              <w:t>Do odczytu wskazanych informacji nie mogą być stosowane rozwiązania oparte o pamięć masową (wewnętrzną lub zewnętrzną), zaimplementowane poza systemem BIOS narzędzia, np. system diagnostyczny, dodatkowe oprogramowanie.</w:t>
            </w:r>
          </w:p>
          <w:p w14:paraId="2D2A6F56" w14:textId="77777777" w:rsidR="00F10C4A" w:rsidRPr="0038077B" w:rsidRDefault="00F10C4A" w:rsidP="00FF3DF1">
            <w:pPr>
              <w:widowControl w:val="0"/>
              <w:autoSpaceDE w:val="0"/>
              <w:autoSpaceDN w:val="0"/>
              <w:adjustRightInd w:val="0"/>
              <w:spacing w:after="0" w:line="240" w:lineRule="auto"/>
              <w:ind w:right="50"/>
              <w:jc w:val="both"/>
              <w:rPr>
                <w:rFonts w:cstheme="minorHAnsi"/>
                <w:bCs/>
                <w:color w:val="000000" w:themeColor="text1"/>
                <w:sz w:val="20"/>
                <w:szCs w:val="20"/>
              </w:rPr>
            </w:pPr>
            <w:r w:rsidRPr="0038077B">
              <w:rPr>
                <w:rFonts w:cstheme="minorHAnsi"/>
                <w:bCs/>
                <w:color w:val="000000" w:themeColor="text1"/>
                <w:sz w:val="20"/>
                <w:szCs w:val="20"/>
              </w:rPr>
              <w:t>Funkcja blokowania/odblokowania BOOT-</w:t>
            </w:r>
            <w:proofErr w:type="spellStart"/>
            <w:r w:rsidRPr="0038077B">
              <w:rPr>
                <w:rFonts w:cstheme="minorHAnsi"/>
                <w:bCs/>
                <w:color w:val="000000" w:themeColor="text1"/>
                <w:sz w:val="20"/>
                <w:szCs w:val="20"/>
              </w:rPr>
              <w:t>owania</w:t>
            </w:r>
            <w:proofErr w:type="spellEnd"/>
            <w:r w:rsidRPr="0038077B">
              <w:rPr>
                <w:rFonts w:cstheme="minorHAnsi"/>
                <w:bCs/>
                <w:color w:val="000000" w:themeColor="text1"/>
                <w:sz w:val="20"/>
                <w:szCs w:val="20"/>
              </w:rPr>
              <w:t xml:space="preserve"> stacji roboczej z zewnętrznych </w:t>
            </w:r>
            <w:proofErr w:type="spellStart"/>
            <w:r w:rsidRPr="0038077B">
              <w:rPr>
                <w:rFonts w:cstheme="minorHAnsi"/>
                <w:bCs/>
                <w:color w:val="000000" w:themeColor="text1"/>
                <w:sz w:val="20"/>
                <w:szCs w:val="20"/>
              </w:rPr>
              <w:t>urządze</w:t>
            </w:r>
            <w:proofErr w:type="spellEnd"/>
            <w:r w:rsidRPr="0038077B">
              <w:rPr>
                <w:rFonts w:cstheme="minorHAnsi"/>
                <w:bCs/>
                <w:color w:val="000000" w:themeColor="text1"/>
                <w:sz w:val="20"/>
                <w:szCs w:val="20"/>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Funkcja ustawienia hasła dla dysku M.2. Możliwość ustawienia portów USB w trybie „no BOOT” (podczas startu komputer nie wykrywa urządzeń </w:t>
            </w:r>
            <w:proofErr w:type="spellStart"/>
            <w:r w:rsidRPr="0038077B">
              <w:rPr>
                <w:rFonts w:cstheme="minorHAnsi"/>
                <w:bCs/>
                <w:color w:val="000000" w:themeColor="text1"/>
                <w:sz w:val="20"/>
                <w:szCs w:val="20"/>
              </w:rPr>
              <w:t>bootujących</w:t>
            </w:r>
            <w:proofErr w:type="spellEnd"/>
            <w:r w:rsidRPr="0038077B">
              <w:rPr>
                <w:rFonts w:cstheme="minorHAnsi"/>
                <w:bCs/>
                <w:color w:val="000000" w:themeColor="text1"/>
                <w:sz w:val="20"/>
                <w:szCs w:val="20"/>
              </w:rPr>
              <w:t xml:space="preserve"> typu USB). Możliwość wyłączania portów USB pojedynczo. </w:t>
            </w:r>
          </w:p>
          <w:p w14:paraId="4FFE0A9C"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Oferowany BIOS musi posiadać poza swoją wewnętrzną strukturą menu szybkiego </w:t>
            </w:r>
            <w:proofErr w:type="spellStart"/>
            <w:r w:rsidRPr="0038077B">
              <w:rPr>
                <w:rFonts w:cstheme="minorHAnsi"/>
                <w:bCs/>
                <w:color w:val="000000" w:themeColor="text1"/>
                <w:sz w:val="20"/>
                <w:szCs w:val="20"/>
              </w:rPr>
              <w:t>boot’owania</w:t>
            </w:r>
            <w:proofErr w:type="spellEnd"/>
            <w:r w:rsidRPr="0038077B">
              <w:rPr>
                <w:rFonts w:cstheme="minorHAnsi"/>
                <w:bCs/>
                <w:color w:val="000000" w:themeColor="text1"/>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8077B">
              <w:rPr>
                <w:rFonts w:cstheme="minorHAnsi"/>
                <w:bCs/>
                <w:color w:val="000000" w:themeColor="text1"/>
                <w:sz w:val="20"/>
                <w:szCs w:val="20"/>
              </w:rPr>
              <w:t>upgrade</w:t>
            </w:r>
            <w:proofErr w:type="spellEnd"/>
            <w:r w:rsidRPr="0038077B">
              <w:rPr>
                <w:rFonts w:cstheme="minorHAnsi"/>
                <w:bCs/>
                <w:color w:val="000000" w:themeColor="text1"/>
                <w:sz w:val="20"/>
                <w:szCs w:val="20"/>
              </w:rPr>
              <w:t xml:space="preserve"> BIOS.</w:t>
            </w:r>
          </w:p>
        </w:tc>
      </w:tr>
      <w:tr w:rsidR="00F10C4A" w:rsidRPr="0038077B" w14:paraId="487A78E8" w14:textId="77777777" w:rsidTr="0007755B">
        <w:tc>
          <w:tcPr>
            <w:tcW w:w="765" w:type="dxa"/>
            <w:shd w:val="clear" w:color="auto" w:fill="F2F2F2" w:themeFill="background1" w:themeFillShade="F2"/>
          </w:tcPr>
          <w:p w14:paraId="2CC57C58" w14:textId="77777777" w:rsidR="00F10C4A" w:rsidRPr="0038077B" w:rsidRDefault="00F10C4A" w:rsidP="00FF3DF1">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t>Wirtualizacja</w:t>
            </w:r>
          </w:p>
        </w:tc>
        <w:tc>
          <w:tcPr>
            <w:tcW w:w="8165" w:type="dxa"/>
            <w:shd w:val="clear" w:color="auto" w:fill="auto"/>
          </w:tcPr>
          <w:p w14:paraId="2F401536"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Sprzętowe wsparcie </w:t>
            </w:r>
            <w:proofErr w:type="spellStart"/>
            <w:r w:rsidRPr="0038077B">
              <w:rPr>
                <w:rFonts w:cstheme="minorHAnsi"/>
                <w:bCs/>
                <w:color w:val="000000" w:themeColor="text1"/>
                <w:sz w:val="20"/>
                <w:szCs w:val="20"/>
              </w:rPr>
              <w:t>technologi</w:t>
            </w:r>
            <w:proofErr w:type="spellEnd"/>
            <w:r w:rsidRPr="0038077B">
              <w:rPr>
                <w:rFonts w:cstheme="minorHAnsi"/>
                <w:bCs/>
                <w:color w:val="000000" w:themeColor="text1"/>
                <w:sz w:val="20"/>
                <w:szCs w:val="20"/>
              </w:rPr>
              <w:t xml:space="preserve"> wirtualizacji realizowane łącznie w procesorze, chipsecie płyty </w:t>
            </w:r>
            <w:proofErr w:type="spellStart"/>
            <w:r w:rsidRPr="0038077B">
              <w:rPr>
                <w:rFonts w:cstheme="minorHAnsi"/>
                <w:bCs/>
                <w:color w:val="000000" w:themeColor="text1"/>
                <w:sz w:val="20"/>
                <w:szCs w:val="20"/>
              </w:rPr>
              <w:t>główej</w:t>
            </w:r>
            <w:proofErr w:type="spellEnd"/>
            <w:r w:rsidRPr="0038077B">
              <w:rPr>
                <w:rFonts w:cstheme="minorHAnsi"/>
                <w:bCs/>
                <w:color w:val="000000" w:themeColor="text1"/>
                <w:sz w:val="20"/>
                <w:szCs w:val="20"/>
              </w:rPr>
              <w:t xml:space="preserve"> oraz w  BIOS systemu (możliwość włączenia/wyłączenia sprzętowego wsparcia wirtualizacji dla poszczególnych komponentów systemu).</w:t>
            </w:r>
          </w:p>
        </w:tc>
      </w:tr>
      <w:tr w:rsidR="00F10C4A" w:rsidRPr="0038077B" w14:paraId="50C5AABE" w14:textId="77777777" w:rsidTr="0007755B">
        <w:tc>
          <w:tcPr>
            <w:tcW w:w="765" w:type="dxa"/>
            <w:shd w:val="clear" w:color="auto" w:fill="F2F2F2" w:themeFill="background1" w:themeFillShade="F2"/>
          </w:tcPr>
          <w:p w14:paraId="1D7D3047"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Zgodność z systemami operacyjnymi i standardami</w:t>
            </w:r>
          </w:p>
        </w:tc>
        <w:tc>
          <w:tcPr>
            <w:tcW w:w="8165" w:type="dxa"/>
            <w:shd w:val="clear" w:color="auto" w:fill="auto"/>
          </w:tcPr>
          <w:p w14:paraId="66B1DF05"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r>
      <w:tr w:rsidR="00F10C4A" w:rsidRPr="0038077B" w14:paraId="36EF7101" w14:textId="77777777" w:rsidTr="0007755B">
        <w:tc>
          <w:tcPr>
            <w:tcW w:w="765" w:type="dxa"/>
            <w:shd w:val="clear" w:color="auto" w:fill="F2F2F2" w:themeFill="background1" w:themeFillShade="F2"/>
          </w:tcPr>
          <w:p w14:paraId="4A341264"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System operacyjny</w:t>
            </w:r>
          </w:p>
        </w:tc>
        <w:tc>
          <w:tcPr>
            <w:tcW w:w="8165" w:type="dxa"/>
            <w:shd w:val="clear" w:color="auto" w:fill="auto"/>
          </w:tcPr>
          <w:p w14:paraId="4AB25839"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bdr w:val="none" w:sz="0" w:space="0" w:color="auto" w:frame="1"/>
              </w:rPr>
              <w:t xml:space="preserve">Zainstalowany system operacyjny Windows 11 Professional, klucz licencyjny Windows 11 Professional musi być zapisany trwale w BIOS i umożliwiać </w:t>
            </w:r>
            <w:proofErr w:type="spellStart"/>
            <w:r w:rsidRPr="0038077B">
              <w:rPr>
                <w:rFonts w:cstheme="minorHAnsi"/>
                <w:bCs/>
                <w:color w:val="000000" w:themeColor="text1"/>
                <w:sz w:val="20"/>
                <w:szCs w:val="20"/>
                <w:bdr w:val="none" w:sz="0" w:space="0" w:color="auto" w:frame="1"/>
              </w:rPr>
              <w:t>reinstalację</w:t>
            </w:r>
            <w:proofErr w:type="spellEnd"/>
            <w:r w:rsidRPr="0038077B">
              <w:rPr>
                <w:rFonts w:cstheme="minorHAnsi"/>
                <w:bCs/>
                <w:color w:val="000000" w:themeColor="text1"/>
                <w:sz w:val="20"/>
                <w:szCs w:val="20"/>
                <w:bdr w:val="none" w:sz="0" w:space="0" w:color="auto" w:frame="1"/>
              </w:rPr>
              <w:t xml:space="preserve"> systemu operacyjnego bez potrzeby ręcznego wpisywania klucza licencyjnego.</w:t>
            </w:r>
          </w:p>
        </w:tc>
      </w:tr>
      <w:tr w:rsidR="00F10C4A" w:rsidRPr="0038077B" w14:paraId="76D960E5" w14:textId="77777777" w:rsidTr="0007755B">
        <w:tc>
          <w:tcPr>
            <w:tcW w:w="765" w:type="dxa"/>
            <w:shd w:val="clear" w:color="auto" w:fill="F2F2F2" w:themeFill="background1" w:themeFillShade="F2"/>
          </w:tcPr>
          <w:p w14:paraId="1ACEF53A"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Certyfikaty i standardy</w:t>
            </w:r>
          </w:p>
        </w:tc>
        <w:tc>
          <w:tcPr>
            <w:tcW w:w="8165" w:type="dxa"/>
            <w:shd w:val="clear" w:color="auto" w:fill="auto"/>
          </w:tcPr>
          <w:p w14:paraId="10A27EF3"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Certyfikat ISO9001 (załączyć dokument potwierdzający spełnianie wymogu)</w:t>
            </w:r>
          </w:p>
          <w:p w14:paraId="44ECF1B1"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Certyfikat ISO14001 (załączyć dokument potwierdzający spełnianie wymogu)</w:t>
            </w:r>
          </w:p>
          <w:p w14:paraId="5100DCBB"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Deklaracja zgodności CE (załączyć do oferty)</w:t>
            </w:r>
          </w:p>
          <w:p w14:paraId="2920CC13"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Certyfikat TCO, wymagana certyfikacja na stronie : </w:t>
            </w:r>
            <w:hyperlink r:id="rId8" w:history="1">
              <w:r w:rsidRPr="0038077B">
                <w:rPr>
                  <w:rStyle w:val="Hipercze"/>
                  <w:rFonts w:cstheme="minorHAnsi"/>
                  <w:bCs/>
                  <w:color w:val="000000" w:themeColor="text1"/>
                  <w:sz w:val="20"/>
                  <w:szCs w:val="20"/>
                </w:rPr>
                <w:t>http://tcocertified.com/product-finder/</w:t>
              </w:r>
            </w:hyperlink>
            <w:r w:rsidRPr="0038077B">
              <w:rPr>
                <w:rFonts w:cstheme="minorHAnsi"/>
                <w:bCs/>
                <w:color w:val="000000" w:themeColor="text1"/>
                <w:sz w:val="20"/>
                <w:szCs w:val="20"/>
              </w:rPr>
              <w:t>– załączyć do oferty wydruk z strony</w:t>
            </w:r>
          </w:p>
          <w:p w14:paraId="6A41BC15"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Potwierdzenie spełnienia kryteriów środowiskowych, w tym zgodności z dyrektywą </w:t>
            </w:r>
            <w:proofErr w:type="spellStart"/>
            <w:r w:rsidRPr="0038077B">
              <w:rPr>
                <w:rFonts w:cstheme="minorHAnsi"/>
                <w:bCs/>
                <w:color w:val="000000" w:themeColor="text1"/>
                <w:sz w:val="20"/>
                <w:szCs w:val="20"/>
              </w:rPr>
              <w:t>RoHS</w:t>
            </w:r>
            <w:proofErr w:type="spellEnd"/>
            <w:r w:rsidRPr="0038077B">
              <w:rPr>
                <w:rFonts w:cstheme="minorHAnsi"/>
                <w:bCs/>
                <w:color w:val="000000" w:themeColor="text1"/>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F10C4A" w:rsidRPr="0038077B" w14:paraId="6E8B0EEF" w14:textId="77777777" w:rsidTr="0007755B">
        <w:tc>
          <w:tcPr>
            <w:tcW w:w="765" w:type="dxa"/>
            <w:shd w:val="clear" w:color="auto" w:fill="F2F2F2" w:themeFill="background1" w:themeFillShade="F2"/>
          </w:tcPr>
          <w:p w14:paraId="0C672748" w14:textId="77777777" w:rsidR="00F10C4A" w:rsidRPr="0038077B" w:rsidRDefault="00F10C4A" w:rsidP="00FF3DF1">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t>Ergonomia</w:t>
            </w:r>
          </w:p>
        </w:tc>
        <w:tc>
          <w:tcPr>
            <w:tcW w:w="8165" w:type="dxa"/>
            <w:shd w:val="clear" w:color="auto" w:fill="auto"/>
          </w:tcPr>
          <w:p w14:paraId="6C5AB2D2"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Głośność jednostki centralnej mierzona zgodnie z normą ISO 7779 oraz wykazana zgodnie z normą ISO 9296 w pozycji obserwatora w trybie pracy dysku twardego (IDLE) wynosząca maksymalnie 22 </w:t>
            </w:r>
            <w:proofErr w:type="spellStart"/>
            <w:r w:rsidRPr="0038077B">
              <w:rPr>
                <w:rFonts w:cstheme="minorHAnsi"/>
                <w:bCs/>
                <w:color w:val="000000" w:themeColor="text1"/>
                <w:sz w:val="20"/>
                <w:szCs w:val="20"/>
              </w:rPr>
              <w:t>dB</w:t>
            </w:r>
            <w:proofErr w:type="spellEnd"/>
            <w:r w:rsidRPr="0038077B">
              <w:rPr>
                <w:rFonts w:cstheme="minorHAnsi"/>
                <w:bCs/>
                <w:color w:val="000000" w:themeColor="text1"/>
                <w:sz w:val="20"/>
                <w:szCs w:val="20"/>
              </w:rPr>
              <w:t xml:space="preserve"> (załączyć oświadczenie producenta).</w:t>
            </w:r>
          </w:p>
        </w:tc>
      </w:tr>
      <w:tr w:rsidR="00F10C4A" w:rsidRPr="0038077B" w14:paraId="6C6FA08D" w14:textId="77777777" w:rsidTr="0007755B">
        <w:tc>
          <w:tcPr>
            <w:tcW w:w="765" w:type="dxa"/>
            <w:shd w:val="clear" w:color="auto" w:fill="F2F2F2" w:themeFill="background1" w:themeFillShade="F2"/>
          </w:tcPr>
          <w:p w14:paraId="67C8CF59" w14:textId="77777777" w:rsidR="00F10C4A" w:rsidRPr="0038077B" w:rsidRDefault="00F10C4A" w:rsidP="00FF3DF1">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t>Wymagania dodatkowe</w:t>
            </w:r>
          </w:p>
        </w:tc>
        <w:tc>
          <w:tcPr>
            <w:tcW w:w="8165" w:type="dxa"/>
            <w:shd w:val="clear" w:color="auto" w:fill="auto"/>
          </w:tcPr>
          <w:p w14:paraId="1DC77229"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Klawiatura USB producenta komputera w układzie polski programisty </w:t>
            </w:r>
          </w:p>
          <w:p w14:paraId="077346CB"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Mysz optyczna producenta komputera USB  </w:t>
            </w:r>
          </w:p>
        </w:tc>
      </w:tr>
      <w:tr w:rsidR="00F10C4A" w:rsidRPr="0038077B" w14:paraId="7F935A06" w14:textId="77777777" w:rsidTr="0007755B">
        <w:tc>
          <w:tcPr>
            <w:tcW w:w="765" w:type="dxa"/>
            <w:shd w:val="clear" w:color="auto" w:fill="F2F2F2" w:themeFill="background1" w:themeFillShade="F2"/>
          </w:tcPr>
          <w:p w14:paraId="116F3404" w14:textId="77777777" w:rsidR="00F10C4A" w:rsidRPr="0038077B" w:rsidRDefault="00F10C4A" w:rsidP="00FF3DF1">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Wsparcie techniczne producenta</w:t>
            </w:r>
          </w:p>
        </w:tc>
        <w:tc>
          <w:tcPr>
            <w:tcW w:w="8165" w:type="dxa"/>
            <w:shd w:val="clear" w:color="auto" w:fill="auto"/>
          </w:tcPr>
          <w:p w14:paraId="722B3B6B" w14:textId="77777777" w:rsidR="00F10C4A" w:rsidRPr="0038077B" w:rsidRDefault="00F10C4A" w:rsidP="00FF3DF1">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38077B">
              <w:rPr>
                <w:rFonts w:cstheme="minorHAnsi"/>
                <w:bCs/>
                <w:color w:val="000000" w:themeColor="text1"/>
                <w:sz w:val="20"/>
                <w:szCs w:val="20"/>
              </w:rPr>
              <w:t>recovery</w:t>
            </w:r>
            <w:proofErr w:type="spellEnd"/>
            <w:r w:rsidRPr="0038077B">
              <w:rPr>
                <w:rFonts w:cstheme="minorHAnsi"/>
                <w:bCs/>
                <w:color w:val="000000" w:themeColor="text1"/>
                <w:sz w:val="20"/>
                <w:szCs w:val="20"/>
              </w:rPr>
              <w:t xml:space="preserve"> systemu operacyjnego).</w:t>
            </w:r>
          </w:p>
        </w:tc>
      </w:tr>
      <w:tr w:rsidR="00F10C4A" w:rsidRPr="0038077B" w14:paraId="4AFA6BD5" w14:textId="77777777" w:rsidTr="0007755B">
        <w:tc>
          <w:tcPr>
            <w:tcW w:w="765" w:type="dxa"/>
            <w:shd w:val="clear" w:color="auto" w:fill="F2F2F2" w:themeFill="background1" w:themeFillShade="F2"/>
          </w:tcPr>
          <w:p w14:paraId="52F19695" w14:textId="77777777" w:rsidR="00F10C4A" w:rsidRPr="0038077B" w:rsidRDefault="00F10C4A" w:rsidP="00FF3DF1">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t>Warunki gwarancji</w:t>
            </w:r>
          </w:p>
        </w:tc>
        <w:tc>
          <w:tcPr>
            <w:tcW w:w="8165" w:type="dxa"/>
            <w:shd w:val="clear" w:color="auto" w:fill="auto"/>
          </w:tcPr>
          <w:p w14:paraId="192ABC74"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3-letnia gwarancja producenta świadczona na miejscu u klienta</w:t>
            </w:r>
          </w:p>
          <w:p w14:paraId="178C7E51"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Czas reakcji serwisu - do końca następnego dnia roboczego</w:t>
            </w:r>
          </w:p>
          <w:p w14:paraId="03D6AA8B"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Firma serwisująca musi posiadać ISO 9001: 2015 na świadczenie usług serwisowych oraz posiadać autoryzacje producenta komputera – dokumenty potwierdzające załączyć do oferty.</w:t>
            </w:r>
          </w:p>
          <w:p w14:paraId="5D59440D"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Oświadczenie producenta komputera, że w przypadku nie wywiązywania się z obowiązków gwarancyjnych oferenta lub firmy serwisującej, przejmie na siebie wszelkie zobowiązania związane z serwisem</w:t>
            </w:r>
          </w:p>
          <w:p w14:paraId="44949158"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W przypadku awarii dysk twardy zostaje u Zamawiającego – do oferty załączyć oświadczenie podmiotu realizującego serwis lub producenta o spełnieniu tego warunku</w:t>
            </w:r>
          </w:p>
          <w:p w14:paraId="1298C905"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Dedykowany portal techniczny producenta, umożliwiający Zamawiającemu zgłaszanie awarii oraz samodzielne zamawianie zamiennych komponentów. </w:t>
            </w:r>
          </w:p>
          <w:p w14:paraId="0A647573"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38077B">
              <w:rPr>
                <w:rFonts w:cstheme="minorHAnsi"/>
                <w:bCs/>
                <w:color w:val="000000" w:themeColor="text1"/>
                <w:sz w:val="20"/>
                <w:szCs w:val="20"/>
              </w:rPr>
              <w:t>recovery</w:t>
            </w:r>
            <w:proofErr w:type="spellEnd"/>
            <w:r w:rsidRPr="0038077B">
              <w:rPr>
                <w:rFonts w:cstheme="minorHAnsi"/>
                <w:bCs/>
                <w:color w:val="000000" w:themeColor="text1"/>
                <w:sz w:val="20"/>
                <w:szCs w:val="20"/>
              </w:rPr>
              <w:t xml:space="preserve"> systemu operacyjnego)</w:t>
            </w:r>
          </w:p>
        </w:tc>
      </w:tr>
      <w:tr w:rsidR="00F10C4A" w:rsidRPr="0038077B" w14:paraId="399AA6DE" w14:textId="77777777" w:rsidTr="0007755B">
        <w:tc>
          <w:tcPr>
            <w:tcW w:w="765" w:type="dxa"/>
            <w:shd w:val="clear" w:color="auto" w:fill="F2F2F2" w:themeFill="background1" w:themeFillShade="F2"/>
          </w:tcPr>
          <w:p w14:paraId="0407A6EB" w14:textId="77777777" w:rsidR="00F10C4A" w:rsidRPr="0038077B" w:rsidRDefault="00F10C4A" w:rsidP="00FF3DF1">
            <w:pPr>
              <w:spacing w:line="240" w:lineRule="auto"/>
              <w:rPr>
                <w:rFonts w:cstheme="minorHAnsi"/>
                <w:bCs/>
                <w:color w:val="000000" w:themeColor="text1"/>
                <w:sz w:val="20"/>
                <w:szCs w:val="20"/>
              </w:rPr>
            </w:pPr>
            <w:r w:rsidRPr="0038077B">
              <w:rPr>
                <w:rFonts w:cstheme="minorHAnsi"/>
                <w:bCs/>
                <w:color w:val="000000" w:themeColor="text1"/>
                <w:sz w:val="20"/>
                <w:szCs w:val="20"/>
              </w:rPr>
              <w:t>Dodatkowe oprogramowanie</w:t>
            </w:r>
          </w:p>
        </w:tc>
        <w:tc>
          <w:tcPr>
            <w:tcW w:w="8165" w:type="dxa"/>
            <w:shd w:val="clear" w:color="auto" w:fill="auto"/>
          </w:tcPr>
          <w:p w14:paraId="349B455C"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Oprogramowanie z nieograniczoną czasowo licencją na użytkowanie umożliwiające:</w:t>
            </w:r>
          </w:p>
          <w:p w14:paraId="43C0B8E8"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 </w:t>
            </w:r>
            <w:proofErr w:type="spellStart"/>
            <w:r w:rsidRPr="0038077B">
              <w:rPr>
                <w:rFonts w:cstheme="minorHAnsi"/>
                <w:bCs/>
                <w:color w:val="000000" w:themeColor="text1"/>
                <w:sz w:val="20"/>
                <w:szCs w:val="20"/>
              </w:rPr>
              <w:t>upgrade</w:t>
            </w:r>
            <w:proofErr w:type="spellEnd"/>
            <w:r w:rsidRPr="0038077B">
              <w:rPr>
                <w:rFonts w:cstheme="minorHAnsi"/>
                <w:bCs/>
                <w:color w:val="000000" w:themeColor="text1"/>
                <w:sz w:val="20"/>
                <w:szCs w:val="20"/>
              </w:rPr>
              <w:t xml:space="preserve"> i instalacje wszystkich sterowników, aplikacji dostarczonych w obrazie systemu operacyjnego producenta, </w:t>
            </w:r>
            <w:proofErr w:type="spellStart"/>
            <w:r w:rsidRPr="0038077B">
              <w:rPr>
                <w:rFonts w:cstheme="minorHAnsi"/>
                <w:bCs/>
                <w:color w:val="000000" w:themeColor="text1"/>
                <w:sz w:val="20"/>
                <w:szCs w:val="20"/>
              </w:rPr>
              <w:t>BIOS’u</w:t>
            </w:r>
            <w:proofErr w:type="spellEnd"/>
            <w:r w:rsidRPr="0038077B">
              <w:rPr>
                <w:rFonts w:cstheme="minorHAnsi"/>
                <w:bCs/>
                <w:color w:val="000000" w:themeColor="text1"/>
                <w:sz w:val="20"/>
                <w:szCs w:val="20"/>
              </w:rPr>
              <w:t xml:space="preserve"> z certyfikatem zgodności producenta do najnowszej dostępnej wersji, </w:t>
            </w:r>
          </w:p>
          <w:p w14:paraId="538277FE"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4F4231B3"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dostęp do wykazu najnowszych aktualizacji z podziałem na krytyczne (wymagające natychmiastowej instalacji), rekomendowane i opcjonalne</w:t>
            </w:r>
          </w:p>
          <w:p w14:paraId="3979857B"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 włączenie/wyłączenie funkcji automatycznego restartu w przypadku, kiedy jest wymagany przy instalacji sterownika, aplikacji </w:t>
            </w:r>
          </w:p>
          <w:p w14:paraId="06029747"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sprawdzenie historii aktualizacji z informacją, jakie sterowniki były instalowane z dokładną datą i wersją (rewizja wydania)</w:t>
            </w:r>
          </w:p>
          <w:p w14:paraId="2C723F3C"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 dostęp do wykaz wymaganych sterowników, aplikacji, </w:t>
            </w:r>
            <w:proofErr w:type="spellStart"/>
            <w:r w:rsidRPr="0038077B">
              <w:rPr>
                <w:rFonts w:cstheme="minorHAnsi"/>
                <w:bCs/>
                <w:color w:val="000000" w:themeColor="text1"/>
                <w:sz w:val="20"/>
                <w:szCs w:val="20"/>
              </w:rPr>
              <w:t>BIOS’u</w:t>
            </w:r>
            <w:proofErr w:type="spellEnd"/>
            <w:r w:rsidRPr="0038077B">
              <w:rPr>
                <w:rFonts w:cstheme="minorHAnsi"/>
                <w:bCs/>
                <w:color w:val="000000" w:themeColor="text1"/>
                <w:sz w:val="20"/>
                <w:szCs w:val="20"/>
              </w:rPr>
              <w:t xml:space="preserve"> z informacją o zainstalowanej obecnie wersji dla oferowanego komputera z możliwością exportu do pliku o rozszerzeniu *.</w:t>
            </w:r>
            <w:proofErr w:type="spellStart"/>
            <w:r w:rsidRPr="0038077B">
              <w:rPr>
                <w:rFonts w:cstheme="minorHAnsi"/>
                <w:bCs/>
                <w:color w:val="000000" w:themeColor="text1"/>
                <w:sz w:val="20"/>
                <w:szCs w:val="20"/>
              </w:rPr>
              <w:t>xml</w:t>
            </w:r>
            <w:proofErr w:type="spellEnd"/>
          </w:p>
          <w:p w14:paraId="35F09C5E"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dostęp do raportu uwzględniającego informacje o znalezionych, pobranych i zainstalowanych aktualizacjach z informacją, jakich komponentów dotyczyły, możliwość exportu takiego raportu do pliku *.</w:t>
            </w:r>
            <w:proofErr w:type="spellStart"/>
            <w:r w:rsidRPr="0038077B">
              <w:rPr>
                <w:rFonts w:cstheme="minorHAnsi"/>
                <w:bCs/>
                <w:color w:val="000000" w:themeColor="text1"/>
                <w:sz w:val="20"/>
                <w:szCs w:val="20"/>
              </w:rPr>
              <w:t>xml</w:t>
            </w:r>
            <w:proofErr w:type="spellEnd"/>
          </w:p>
          <w:p w14:paraId="6AAB8522"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Raport musi zawierać datę i godzinę podjętych i wykonanych akcji/zadań w przedziale czasowym min. 1 roku.</w:t>
            </w:r>
          </w:p>
          <w:p w14:paraId="511F5207" w14:textId="77777777" w:rsidR="00F10C4A" w:rsidRPr="0038077B" w:rsidRDefault="00F10C4A" w:rsidP="00FF3DF1">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W ofercie należy podać nazwę oprogramowania</w:t>
            </w:r>
          </w:p>
        </w:tc>
      </w:tr>
    </w:tbl>
    <w:p w14:paraId="7D0061B2" w14:textId="77777777" w:rsidR="00F10C4A" w:rsidRDefault="00F10C4A" w:rsidP="00F10C4A">
      <w:pPr>
        <w:pStyle w:val="Akapitzlist"/>
      </w:pPr>
    </w:p>
    <w:p w14:paraId="12B0DBB5" w14:textId="77777777" w:rsidR="0088486F" w:rsidRDefault="0088486F" w:rsidP="0088486F"/>
    <w:p w14:paraId="17A9AD8D" w14:textId="77777777" w:rsidR="0088486F" w:rsidRDefault="0088486F" w:rsidP="0088486F">
      <w:pPr>
        <w:rPr>
          <w:rFonts w:ascii="Calibri" w:hAnsi="Calibri" w:cs="Calibri"/>
        </w:rPr>
      </w:pPr>
    </w:p>
    <w:p w14:paraId="6373A767" w14:textId="16D82E4F" w:rsidR="00980FAD" w:rsidRDefault="0088486F" w:rsidP="00980FAD">
      <w:pPr>
        <w:pStyle w:val="Akapitzlist"/>
        <w:numPr>
          <w:ilvl w:val="0"/>
          <w:numId w:val="1"/>
        </w:numPr>
      </w:pPr>
      <w:r>
        <w:t>Przełącznik sieciowy 48</w:t>
      </w:r>
      <w:r w:rsidR="00980FAD">
        <w:t xml:space="preserve"> portów – </w:t>
      </w:r>
      <w:r w:rsidR="00CA1644">
        <w:t>1</w:t>
      </w:r>
      <w:r w:rsidR="00980FAD">
        <w:t xml:space="preserve"> </w:t>
      </w:r>
      <w:proofErr w:type="spellStart"/>
      <w:r w:rsidR="00980FAD">
        <w:t>szt</w:t>
      </w:r>
      <w:proofErr w:type="spellEnd"/>
    </w:p>
    <w:p w14:paraId="66EA088F" w14:textId="77777777" w:rsidR="00980FAD" w:rsidRDefault="00980FAD" w:rsidP="00980FAD">
      <w:pPr>
        <w:pStyle w:val="Akapitzlist"/>
        <w:jc w:val="both"/>
      </w:pPr>
      <w: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3B57569A" w14:textId="77777777" w:rsidR="00980FAD" w:rsidRDefault="00980FAD" w:rsidP="00980FAD">
      <w:pPr>
        <w:pStyle w:val="Akapitzlist"/>
        <w:jc w:val="both"/>
      </w:pPr>
      <w:r>
        <w:t xml:space="preserve">Zamawiający jest w posiadaniu rozwiązania UTM </w:t>
      </w:r>
      <w:proofErr w:type="spellStart"/>
      <w:r>
        <w:t>Fortigate</w:t>
      </w:r>
      <w:proofErr w:type="spellEnd"/>
      <w:r>
        <w:t xml:space="preserve">, model FG-100EF. W ramach rozbudowy istniejącego systemu, której celem jest rozszerzenie mechanizmów bezpieczeństwa o warstwę dostępową, wymaganym jest dostarczenie przełącznika oraz innych elementów funkcjonalnych, współpracujących z istniejącym rozwiązaniem </w:t>
      </w:r>
      <w:proofErr w:type="spellStart"/>
      <w:r>
        <w:t>Fortigate</w:t>
      </w:r>
      <w:proofErr w:type="spellEnd"/>
      <w:r>
        <w:t xml:space="preserve">,  o następujących parametrach:  </w:t>
      </w:r>
    </w:p>
    <w:p w14:paraId="20A22711" w14:textId="77777777" w:rsidR="00980FAD" w:rsidRDefault="00980FAD" w:rsidP="00980FAD">
      <w:pPr>
        <w:pStyle w:val="Akapitzlist"/>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3"/>
        <w:gridCol w:w="7048"/>
      </w:tblGrid>
      <w:tr w:rsidR="00980FAD" w14:paraId="5E7061C0" w14:textId="77777777" w:rsidTr="00980FAD">
        <w:tc>
          <w:tcPr>
            <w:tcW w:w="0" w:type="auto"/>
            <w:tcBorders>
              <w:top w:val="single" w:sz="4" w:space="0" w:color="auto"/>
              <w:left w:val="single" w:sz="4" w:space="0" w:color="auto"/>
              <w:bottom w:val="single" w:sz="4" w:space="0" w:color="auto"/>
              <w:right w:val="single" w:sz="4" w:space="0" w:color="auto"/>
            </w:tcBorders>
            <w:shd w:val="solid" w:color="auto" w:fill="auto"/>
            <w:hideMark/>
          </w:tcPr>
          <w:p w14:paraId="07C177D8" w14:textId="77777777" w:rsidR="00980FAD" w:rsidRDefault="00980FAD">
            <w:pPr>
              <w:jc w:val="center"/>
              <w:rPr>
                <w:b/>
                <w:sz w:val="20"/>
                <w:szCs w:val="20"/>
              </w:rPr>
            </w:pPr>
            <w:r>
              <w:rPr>
                <w:b/>
                <w:sz w:val="20"/>
                <w:szCs w:val="20"/>
              </w:rPr>
              <w:t>Parametr</w:t>
            </w:r>
          </w:p>
        </w:tc>
        <w:tc>
          <w:tcPr>
            <w:tcW w:w="0" w:type="auto"/>
            <w:tcBorders>
              <w:top w:val="single" w:sz="4" w:space="0" w:color="auto"/>
              <w:left w:val="single" w:sz="4" w:space="0" w:color="auto"/>
              <w:bottom w:val="single" w:sz="4" w:space="0" w:color="auto"/>
              <w:right w:val="single" w:sz="4" w:space="0" w:color="auto"/>
            </w:tcBorders>
            <w:shd w:val="solid" w:color="auto" w:fill="auto"/>
            <w:vAlign w:val="center"/>
            <w:hideMark/>
          </w:tcPr>
          <w:p w14:paraId="241F4395" w14:textId="77777777" w:rsidR="00980FAD" w:rsidRDefault="00980FAD">
            <w:pPr>
              <w:pStyle w:val="Bezodstpw"/>
              <w:spacing w:line="256" w:lineRule="auto"/>
              <w:rPr>
                <w:i/>
                <w:lang w:val="pl-PL"/>
              </w:rPr>
            </w:pPr>
            <w:r>
              <w:rPr>
                <w:lang w:val="pl-PL"/>
              </w:rPr>
              <w:t>Charakterystyka (wymagania minimalne)</w:t>
            </w:r>
          </w:p>
        </w:tc>
      </w:tr>
      <w:tr w:rsidR="00980FAD" w14:paraId="0D98BBDF" w14:textId="77777777" w:rsidTr="00980FAD">
        <w:tc>
          <w:tcPr>
            <w:tcW w:w="0" w:type="auto"/>
            <w:tcBorders>
              <w:top w:val="single" w:sz="4" w:space="0" w:color="auto"/>
              <w:left w:val="single" w:sz="4" w:space="0" w:color="auto"/>
              <w:bottom w:val="single" w:sz="4" w:space="0" w:color="auto"/>
              <w:right w:val="single" w:sz="4" w:space="0" w:color="auto"/>
            </w:tcBorders>
            <w:hideMark/>
          </w:tcPr>
          <w:p w14:paraId="1862EC8D" w14:textId="77777777" w:rsidR="00980FAD" w:rsidRDefault="00980FAD">
            <w:pPr>
              <w:jc w:val="center"/>
              <w:rPr>
                <w:b/>
                <w:sz w:val="20"/>
                <w:szCs w:val="20"/>
              </w:rPr>
            </w:pPr>
            <w:r>
              <w:rPr>
                <w:b/>
                <w:sz w:val="20"/>
                <w:szCs w:val="20"/>
              </w:rPr>
              <w:t>Parametry fizyczne platformy</w:t>
            </w:r>
          </w:p>
        </w:tc>
        <w:tc>
          <w:tcPr>
            <w:tcW w:w="0" w:type="auto"/>
            <w:tcBorders>
              <w:top w:val="single" w:sz="4" w:space="0" w:color="auto"/>
              <w:left w:val="single" w:sz="4" w:space="0" w:color="auto"/>
              <w:bottom w:val="single" w:sz="4" w:space="0" w:color="auto"/>
              <w:right w:val="single" w:sz="4" w:space="0" w:color="auto"/>
            </w:tcBorders>
            <w:vAlign w:val="center"/>
            <w:hideMark/>
          </w:tcPr>
          <w:p w14:paraId="2619A2FC" w14:textId="77777777" w:rsidR="00980FAD" w:rsidRDefault="00980FAD">
            <w:pPr>
              <w:pStyle w:val="Bezodstpw"/>
              <w:spacing w:line="256" w:lineRule="auto"/>
              <w:rPr>
                <w:rFonts w:cs="Segoe UI"/>
                <w:color w:val="000000"/>
                <w:lang w:val="pl-PL"/>
              </w:rPr>
            </w:pPr>
            <w:r>
              <w:rPr>
                <w:rFonts w:cs="Segoe UI"/>
                <w:color w:val="000000"/>
                <w:lang w:val="pl-PL"/>
              </w:rPr>
              <w:t xml:space="preserve">Wymiary urządzenia muszą pozwalać na montaż w szafie </w:t>
            </w:r>
            <w:proofErr w:type="spellStart"/>
            <w:r>
              <w:rPr>
                <w:rFonts w:cs="Segoe UI"/>
                <w:color w:val="000000"/>
                <w:lang w:val="pl-PL"/>
              </w:rPr>
              <w:t>rack</w:t>
            </w:r>
            <w:proofErr w:type="spellEnd"/>
            <w:r>
              <w:rPr>
                <w:rFonts w:cs="Segoe UI"/>
                <w:color w:val="000000"/>
                <w:lang w:val="pl-PL"/>
              </w:rPr>
              <w:t xml:space="preserve"> 19", obudowa nie może być wyższa niż 1U.</w:t>
            </w:r>
          </w:p>
          <w:p w14:paraId="408E5525" w14:textId="77777777" w:rsidR="00980FAD" w:rsidRDefault="00980FAD">
            <w:pPr>
              <w:pStyle w:val="Bezodstpw"/>
              <w:spacing w:line="256" w:lineRule="auto"/>
              <w:rPr>
                <w:rFonts w:cs="Segoe UI"/>
                <w:color w:val="000000"/>
                <w:lang w:val="pl-PL"/>
              </w:rPr>
            </w:pPr>
            <w:r>
              <w:rPr>
                <w:rFonts w:cs="Segoe UI"/>
                <w:color w:val="000000"/>
                <w:lang w:val="pl-PL"/>
              </w:rPr>
              <w:t>Zasilanie AC 230V.</w:t>
            </w:r>
          </w:p>
          <w:p w14:paraId="2F653DBD" w14:textId="77777777" w:rsidR="00980FAD" w:rsidRDefault="00980FAD">
            <w:pPr>
              <w:pStyle w:val="Bezodstpw"/>
              <w:spacing w:line="256" w:lineRule="auto"/>
              <w:rPr>
                <w:rFonts w:cs="Segoe UI"/>
                <w:color w:val="000000"/>
                <w:lang w:val="pl-PL"/>
              </w:rPr>
            </w:pPr>
            <w:r>
              <w:rPr>
                <w:rFonts w:cs="Segoe UI"/>
                <w:color w:val="000000"/>
                <w:lang w:val="pl-PL"/>
              </w:rPr>
              <w:t>Maksymalny pobór mocy: 60 W.</w:t>
            </w:r>
          </w:p>
          <w:p w14:paraId="59FE5892" w14:textId="77777777" w:rsidR="00980FAD" w:rsidRDefault="00980FAD">
            <w:pPr>
              <w:pStyle w:val="Bezodstpw"/>
              <w:spacing w:line="256" w:lineRule="auto"/>
              <w:rPr>
                <w:rFonts w:asciiTheme="minorHAnsi" w:hAnsiTheme="minorHAnsi"/>
                <w:color w:val="000000" w:themeColor="text1"/>
                <w:lang w:val="pl-PL"/>
              </w:rPr>
            </w:pPr>
            <w:r>
              <w:rPr>
                <w:rFonts w:cs="Segoe UI"/>
                <w:color w:val="000000"/>
                <w:lang w:val="pl-PL"/>
              </w:rPr>
              <w:t>Minimalny zakres temperatury pracy: 0-40ᵒC.</w:t>
            </w:r>
          </w:p>
        </w:tc>
      </w:tr>
      <w:tr w:rsidR="00980FAD" w:rsidRPr="00696DD1" w14:paraId="3CF42827" w14:textId="77777777" w:rsidTr="00980FAD">
        <w:tc>
          <w:tcPr>
            <w:tcW w:w="0" w:type="auto"/>
            <w:tcBorders>
              <w:top w:val="single" w:sz="4" w:space="0" w:color="auto"/>
              <w:left w:val="single" w:sz="4" w:space="0" w:color="auto"/>
              <w:bottom w:val="single" w:sz="4" w:space="0" w:color="auto"/>
              <w:right w:val="single" w:sz="4" w:space="0" w:color="auto"/>
            </w:tcBorders>
            <w:hideMark/>
          </w:tcPr>
          <w:p w14:paraId="376C23E4" w14:textId="77777777" w:rsidR="00980FAD" w:rsidRDefault="00980FAD">
            <w:pPr>
              <w:jc w:val="center"/>
              <w:rPr>
                <w:rFonts w:ascii="Calibri" w:hAnsi="Calibri"/>
                <w:b/>
                <w:sz w:val="20"/>
                <w:szCs w:val="20"/>
              </w:rPr>
            </w:pPr>
            <w:r>
              <w:rPr>
                <w:b/>
                <w:sz w:val="20"/>
                <w:szCs w:val="20"/>
              </w:rPr>
              <w:t>Interfejsy sieciowe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9BF6A" w14:textId="77777777" w:rsidR="00980FAD" w:rsidRDefault="00980FAD">
            <w:pPr>
              <w:pStyle w:val="Bezodstpw"/>
              <w:spacing w:line="256" w:lineRule="auto"/>
              <w:rPr>
                <w:rFonts w:cs="Segoe UI"/>
                <w:color w:val="000000"/>
                <w:lang w:val="pl-PL"/>
              </w:rPr>
            </w:pPr>
            <w:r>
              <w:rPr>
                <w:rFonts w:cs="Segoe UI"/>
                <w:color w:val="000000"/>
                <w:lang w:val="pl-PL"/>
              </w:rPr>
              <w:t xml:space="preserve">Wymaganym jest aby przełącznik dysponował niezależnymi interfejsami sieciowymi (nie dopuszcza się portów typu </w:t>
            </w:r>
            <w:proofErr w:type="spellStart"/>
            <w:r>
              <w:rPr>
                <w:rFonts w:cs="Segoe UI"/>
                <w:color w:val="000000"/>
                <w:lang w:val="pl-PL"/>
              </w:rPr>
              <w:t>combo</w:t>
            </w:r>
            <w:proofErr w:type="spellEnd"/>
            <w:r>
              <w:rPr>
                <w:rFonts w:cs="Segoe UI"/>
                <w:color w:val="000000"/>
                <w:lang w:val="pl-PL"/>
              </w:rPr>
              <w:t>) w ilości:</w:t>
            </w:r>
          </w:p>
          <w:p w14:paraId="6D211A53" w14:textId="77777777" w:rsidR="00980FAD" w:rsidRPr="00980FAD" w:rsidRDefault="00980FAD">
            <w:pPr>
              <w:pStyle w:val="Bezodstpw"/>
              <w:spacing w:line="256" w:lineRule="auto"/>
              <w:rPr>
                <w:rFonts w:cs="Segoe UI"/>
                <w:color w:val="000000"/>
              </w:rPr>
            </w:pPr>
            <w:r w:rsidRPr="00980FAD">
              <w:rPr>
                <w:rFonts w:cs="Segoe UI"/>
                <w:color w:val="000000"/>
              </w:rPr>
              <w:t>48 porty GE RJ-45.</w:t>
            </w:r>
          </w:p>
          <w:p w14:paraId="29FBD3AC" w14:textId="77777777" w:rsidR="00980FAD" w:rsidRPr="00980FAD" w:rsidRDefault="00980FAD">
            <w:pPr>
              <w:pStyle w:val="Bezodstpw"/>
              <w:spacing w:line="256" w:lineRule="auto"/>
            </w:pPr>
            <w:r w:rsidRPr="00980FAD">
              <w:rPr>
                <w:rFonts w:cs="Segoe UI"/>
                <w:color w:val="000000"/>
              </w:rPr>
              <w:t>4 porty 10 GE SFP+.</w:t>
            </w:r>
          </w:p>
        </w:tc>
      </w:tr>
      <w:tr w:rsidR="00980FAD" w14:paraId="47224F9A" w14:textId="77777777" w:rsidTr="00980FAD">
        <w:trPr>
          <w:trHeight w:val="746"/>
        </w:trPr>
        <w:tc>
          <w:tcPr>
            <w:tcW w:w="0" w:type="auto"/>
            <w:tcBorders>
              <w:top w:val="single" w:sz="4" w:space="0" w:color="auto"/>
              <w:left w:val="single" w:sz="4" w:space="0" w:color="auto"/>
              <w:bottom w:val="single" w:sz="4" w:space="0" w:color="auto"/>
              <w:right w:val="single" w:sz="4" w:space="0" w:color="auto"/>
            </w:tcBorders>
            <w:hideMark/>
          </w:tcPr>
          <w:p w14:paraId="7DB5429F" w14:textId="77777777" w:rsidR="00980FAD" w:rsidRDefault="00980FAD">
            <w:pPr>
              <w:jc w:val="center"/>
              <w:rPr>
                <w:b/>
                <w:sz w:val="20"/>
                <w:szCs w:val="20"/>
              </w:rPr>
            </w:pPr>
            <w:r>
              <w:rPr>
                <w:b/>
                <w:sz w:val="20"/>
                <w:szCs w:val="20"/>
              </w:rPr>
              <w:t>Zarządzanie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9C187" w14:textId="77777777" w:rsidR="00980FAD" w:rsidRDefault="00980FAD">
            <w:pPr>
              <w:pStyle w:val="Bezodstpw"/>
              <w:spacing w:line="256" w:lineRule="auto"/>
              <w:rPr>
                <w:bCs/>
                <w:lang w:val="pl-PL"/>
              </w:rPr>
            </w:pPr>
            <w:r>
              <w:rPr>
                <w:bCs/>
                <w:lang w:val="pl-PL"/>
              </w:rPr>
              <w:t>Wbudowany 1 port konsoli szeregowej do pełnego zarządzania.</w:t>
            </w:r>
          </w:p>
          <w:p w14:paraId="301223F2" w14:textId="77777777" w:rsidR="00980FAD" w:rsidRDefault="00980FAD">
            <w:pPr>
              <w:pStyle w:val="Bezodstpw"/>
              <w:spacing w:line="256" w:lineRule="auto"/>
              <w:rPr>
                <w:bCs/>
                <w:lang w:val="pl-PL"/>
              </w:rPr>
            </w:pPr>
            <w:r>
              <w:rPr>
                <w:bCs/>
                <w:lang w:val="pl-PL"/>
              </w:rPr>
              <w:t xml:space="preserve">Zarządzanie przez: </w:t>
            </w:r>
            <w:proofErr w:type="spellStart"/>
            <w:r>
              <w:rPr>
                <w:bCs/>
                <w:lang w:val="pl-PL"/>
              </w:rPr>
              <w:t>commandline</w:t>
            </w:r>
            <w:proofErr w:type="spellEnd"/>
            <w:r>
              <w:rPr>
                <w:bCs/>
                <w:lang w:val="pl-PL"/>
              </w:rPr>
              <w:t xml:space="preserve"> (w tym poprzez SSH) oraz poprzez graficzny interfejs z wykorzystaniem przeglądarki (HTTPS).</w:t>
            </w:r>
          </w:p>
          <w:p w14:paraId="42F9D4D4" w14:textId="77777777" w:rsidR="00980FAD" w:rsidRDefault="00980FAD">
            <w:pPr>
              <w:pStyle w:val="Bezodstpw"/>
              <w:spacing w:line="256" w:lineRule="auto"/>
              <w:rPr>
                <w:bCs/>
                <w:lang w:val="pl-PL"/>
              </w:rPr>
            </w:pPr>
            <w:r>
              <w:rPr>
                <w:bCs/>
                <w:lang w:val="pl-PL"/>
              </w:rPr>
              <w:t>Wsparcie dla SNMP w wersjach 1-3</w:t>
            </w:r>
          </w:p>
          <w:p w14:paraId="0566A1A9" w14:textId="77777777" w:rsidR="00980FAD" w:rsidRDefault="00980FAD">
            <w:pPr>
              <w:pStyle w:val="Bezodstpw"/>
              <w:spacing w:line="256" w:lineRule="auto"/>
              <w:rPr>
                <w:bCs/>
                <w:lang w:val="pl-PL"/>
              </w:rPr>
            </w:pPr>
            <w:r>
              <w:rPr>
                <w:bCs/>
                <w:lang w:val="pl-PL"/>
              </w:rPr>
              <w:t>Funkcja zarządzania poprzez dedykowany kontroler przełączników lub system zarządzania, pozwalający na  automatyczne wykrywanie, centralne konfigurowanie oraz zarządzanie przełącznikami.</w:t>
            </w:r>
          </w:p>
          <w:p w14:paraId="4D547F4D" w14:textId="77777777" w:rsidR="00980FAD" w:rsidRDefault="00980FAD">
            <w:pPr>
              <w:pStyle w:val="Bezodstpw"/>
              <w:spacing w:line="256" w:lineRule="auto"/>
              <w:rPr>
                <w:bCs/>
                <w:lang w:val="pl-PL"/>
              </w:rPr>
            </w:pPr>
            <w:r>
              <w:rPr>
                <w:bCs/>
                <w:lang w:val="pl-PL"/>
              </w:rPr>
              <w:t>Funkcja aktualizacji oprogramowania przez TFTP/FTP oraz za pomocą GUI.</w:t>
            </w:r>
          </w:p>
          <w:p w14:paraId="3DA47B93" w14:textId="77777777" w:rsidR="00980FAD" w:rsidRDefault="00980FAD">
            <w:pPr>
              <w:pStyle w:val="Bezodstpw"/>
              <w:spacing w:line="256" w:lineRule="auto"/>
              <w:rPr>
                <w:bCs/>
                <w:lang w:val="pl-PL"/>
              </w:rPr>
            </w:pPr>
            <w:r>
              <w:rPr>
                <w:bCs/>
                <w:lang w:val="pl-PL"/>
              </w:rPr>
              <w:t>Konfiguracja w formie pliku tekstowego umożliwiającego edycję konfiguracji offline.</w:t>
            </w:r>
          </w:p>
          <w:p w14:paraId="6A257EA2" w14:textId="77777777" w:rsidR="00980FAD" w:rsidRDefault="00980FAD">
            <w:pPr>
              <w:pStyle w:val="Bezodstpw"/>
              <w:spacing w:line="256" w:lineRule="auto"/>
              <w:rPr>
                <w:bCs/>
                <w:lang w:val="pl-PL"/>
              </w:rPr>
            </w:pPr>
            <w:r>
              <w:rPr>
                <w:bCs/>
                <w:lang w:val="pl-PL"/>
              </w:rPr>
              <w:t>Funkcja backupu konfiguracji z poziomu GUI jak również z CLI (TFTP/FTP).</w:t>
            </w:r>
          </w:p>
          <w:p w14:paraId="3B77EA96" w14:textId="77777777" w:rsidR="00980FAD" w:rsidRDefault="00980FAD">
            <w:pPr>
              <w:pStyle w:val="Bezodstpw"/>
              <w:spacing w:line="256" w:lineRule="auto"/>
              <w:rPr>
                <w:bCs/>
                <w:lang w:val="pl-PL"/>
              </w:rPr>
            </w:pPr>
            <w:r>
              <w:rPr>
                <w:bCs/>
                <w:lang w:val="pl-PL"/>
              </w:rPr>
              <w:t>Funkcja definiowania administratorów lokalnie oraz wykorzystanie w tym celu serwerów Radius i TACACS+.</w:t>
            </w:r>
          </w:p>
          <w:p w14:paraId="026F5F40" w14:textId="77777777" w:rsidR="00980FAD" w:rsidRDefault="00980FAD">
            <w:pPr>
              <w:pStyle w:val="Bezodstpw"/>
              <w:spacing w:line="256" w:lineRule="auto"/>
              <w:rPr>
                <w:bCs/>
                <w:lang w:val="pl-PL"/>
              </w:rPr>
            </w:pPr>
            <w:r>
              <w:rPr>
                <w:bCs/>
                <w:lang w:val="pl-PL"/>
              </w:rPr>
              <w:t>Funkcja definiowania ról administratorów z możliwością określenia trybu dostępu (brak, tylko odczyt, odczyt oraz modyfikacja) do wybranych części konfiguracji.</w:t>
            </w:r>
          </w:p>
          <w:p w14:paraId="05A5DD2A" w14:textId="77777777" w:rsidR="00980FAD" w:rsidRDefault="00980FAD">
            <w:pPr>
              <w:pStyle w:val="Bezodstpw"/>
              <w:spacing w:line="256" w:lineRule="auto"/>
              <w:rPr>
                <w:bCs/>
                <w:lang w:val="pl-PL"/>
              </w:rPr>
            </w:pPr>
            <w:r>
              <w:rPr>
                <w:bCs/>
                <w:lang w:val="pl-PL"/>
              </w:rPr>
              <w:t>Automatycznie wykonywane rewizje konfiguracji.</w:t>
            </w:r>
          </w:p>
        </w:tc>
      </w:tr>
      <w:tr w:rsidR="00980FAD" w14:paraId="35516C97" w14:textId="77777777" w:rsidTr="00980FAD">
        <w:trPr>
          <w:trHeight w:val="710"/>
        </w:trPr>
        <w:tc>
          <w:tcPr>
            <w:tcW w:w="0" w:type="auto"/>
            <w:tcBorders>
              <w:top w:val="single" w:sz="4" w:space="0" w:color="auto"/>
              <w:left w:val="single" w:sz="4" w:space="0" w:color="auto"/>
              <w:bottom w:val="single" w:sz="4" w:space="0" w:color="auto"/>
              <w:right w:val="single" w:sz="4" w:space="0" w:color="auto"/>
            </w:tcBorders>
            <w:hideMark/>
          </w:tcPr>
          <w:p w14:paraId="0A54B263" w14:textId="77777777" w:rsidR="00980FAD" w:rsidRDefault="00980FAD">
            <w:pPr>
              <w:jc w:val="center"/>
              <w:rPr>
                <w:b/>
                <w:sz w:val="20"/>
                <w:szCs w:val="20"/>
              </w:rPr>
            </w:pPr>
            <w:r>
              <w:rPr>
                <w:b/>
                <w:sz w:val="20"/>
                <w:szCs w:val="20"/>
              </w:rPr>
              <w:t>Parametry wydajnościowe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C3649" w14:textId="77777777" w:rsidR="00980FAD" w:rsidRDefault="00980FAD">
            <w:pPr>
              <w:pStyle w:val="Bezodstpw"/>
              <w:spacing w:line="256" w:lineRule="auto"/>
              <w:rPr>
                <w:lang w:val="pl-PL"/>
              </w:rPr>
            </w:pPr>
            <w:r>
              <w:rPr>
                <w:lang w:val="pl-PL"/>
              </w:rPr>
              <w:t xml:space="preserve">Przepustowość urządzenia - min. 175 </w:t>
            </w:r>
            <w:proofErr w:type="spellStart"/>
            <w:r>
              <w:rPr>
                <w:lang w:val="pl-PL"/>
              </w:rPr>
              <w:t>Gbps</w:t>
            </w:r>
            <w:proofErr w:type="spellEnd"/>
            <w:r>
              <w:rPr>
                <w:lang w:val="pl-PL"/>
              </w:rPr>
              <w:t xml:space="preserve"> (pełna prędkość, tzw. </w:t>
            </w:r>
            <w:proofErr w:type="spellStart"/>
            <w:r>
              <w:rPr>
                <w:lang w:val="pl-PL"/>
              </w:rPr>
              <w:t>wire-speed</w:t>
            </w:r>
            <w:proofErr w:type="spellEnd"/>
            <w:r>
              <w:rPr>
                <w:lang w:val="pl-PL"/>
              </w:rPr>
              <w:t xml:space="preserve"> na wszystkich portach)</w:t>
            </w:r>
          </w:p>
          <w:p w14:paraId="7CCB82CE" w14:textId="77777777" w:rsidR="00980FAD" w:rsidRDefault="00980FAD">
            <w:pPr>
              <w:pStyle w:val="Bezodstpw"/>
              <w:spacing w:line="256" w:lineRule="auto"/>
              <w:rPr>
                <w:lang w:val="pl-PL"/>
              </w:rPr>
            </w:pPr>
            <w:r>
              <w:rPr>
                <w:lang w:val="pl-PL"/>
              </w:rPr>
              <w:t>Tablica adresów MAC o pojemności co najmniej 32k wpisów.</w:t>
            </w:r>
          </w:p>
          <w:p w14:paraId="26661572" w14:textId="77777777" w:rsidR="00980FAD" w:rsidRDefault="00980FAD">
            <w:pPr>
              <w:pStyle w:val="Bezodstpw"/>
              <w:spacing w:line="256" w:lineRule="auto"/>
              <w:rPr>
                <w:lang w:val="pl-PL"/>
              </w:rPr>
            </w:pPr>
            <w:r>
              <w:rPr>
                <w:lang w:val="pl-PL"/>
              </w:rPr>
              <w:t>Opóźnienie wprowadzane przez przełącznik - poniżej 2 mikrosekund.</w:t>
            </w:r>
          </w:p>
        </w:tc>
      </w:tr>
      <w:tr w:rsidR="00980FAD" w14:paraId="0FA378EA" w14:textId="77777777" w:rsidTr="00980FAD">
        <w:tc>
          <w:tcPr>
            <w:tcW w:w="0" w:type="auto"/>
            <w:tcBorders>
              <w:top w:val="single" w:sz="4" w:space="0" w:color="auto"/>
              <w:left w:val="single" w:sz="4" w:space="0" w:color="auto"/>
              <w:bottom w:val="single" w:sz="4" w:space="0" w:color="auto"/>
              <w:right w:val="single" w:sz="4" w:space="0" w:color="auto"/>
            </w:tcBorders>
            <w:hideMark/>
          </w:tcPr>
          <w:p w14:paraId="0FBF9CD9" w14:textId="77777777" w:rsidR="00980FAD" w:rsidRDefault="00980FAD">
            <w:pPr>
              <w:jc w:val="center"/>
              <w:rPr>
                <w:b/>
                <w:sz w:val="20"/>
                <w:szCs w:val="20"/>
              </w:rPr>
            </w:pPr>
            <w:r>
              <w:rPr>
                <w:b/>
                <w:sz w:val="20"/>
                <w:szCs w:val="20"/>
              </w:rPr>
              <w:t>Wymagane funkcje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0E8F4" w14:textId="77777777" w:rsidR="00980FAD" w:rsidRDefault="00980FAD">
            <w:pPr>
              <w:pStyle w:val="Bezodstpw"/>
              <w:spacing w:line="256" w:lineRule="auto"/>
              <w:rPr>
                <w:lang w:val="pl-PL"/>
              </w:rPr>
            </w:pPr>
            <w:r>
              <w:rPr>
                <w:lang w:val="pl-PL"/>
              </w:rPr>
              <w:t xml:space="preserve">Funkcja automatycznej negocjacji prędkości i </w:t>
            </w:r>
            <w:proofErr w:type="spellStart"/>
            <w:r>
              <w:rPr>
                <w:lang w:val="pl-PL"/>
              </w:rPr>
              <w:t>duplexu</w:t>
            </w:r>
            <w:proofErr w:type="spellEnd"/>
            <w:r>
              <w:rPr>
                <w:lang w:val="pl-PL"/>
              </w:rPr>
              <w:t xml:space="preserve"> dla połączeń.</w:t>
            </w:r>
          </w:p>
          <w:p w14:paraId="6925B45A" w14:textId="77777777" w:rsidR="00980FAD" w:rsidRPr="00980FAD" w:rsidRDefault="00980FAD">
            <w:pPr>
              <w:pStyle w:val="Bezodstpw"/>
              <w:spacing w:line="256" w:lineRule="auto"/>
            </w:pPr>
            <w:proofErr w:type="spellStart"/>
            <w:r w:rsidRPr="00980FAD">
              <w:t>Obsługa</w:t>
            </w:r>
            <w:proofErr w:type="spellEnd"/>
            <w:r w:rsidRPr="00980FAD">
              <w:t xml:space="preserve"> Jumbo Frames.</w:t>
            </w:r>
          </w:p>
          <w:p w14:paraId="6684C71F" w14:textId="77777777" w:rsidR="00980FAD" w:rsidRPr="00980FAD" w:rsidRDefault="00980FAD">
            <w:pPr>
              <w:pStyle w:val="Bezodstpw"/>
              <w:spacing w:line="256" w:lineRule="auto"/>
            </w:pPr>
            <w:proofErr w:type="spellStart"/>
            <w:r w:rsidRPr="00980FAD">
              <w:t>Obsługa</w:t>
            </w:r>
            <w:proofErr w:type="spellEnd"/>
            <w:r w:rsidRPr="00980FAD">
              <w:t xml:space="preserve"> 802.1d (Spanning Tree), 802.1w (Rapid Spanning Tree), 802.1s (Multiple Spanning Tree).</w:t>
            </w:r>
          </w:p>
          <w:p w14:paraId="0ED7D5B8" w14:textId="77777777" w:rsidR="00980FAD" w:rsidRDefault="00980FAD">
            <w:pPr>
              <w:pStyle w:val="Bezodstpw"/>
              <w:spacing w:line="256" w:lineRule="auto"/>
              <w:rPr>
                <w:lang w:val="pl-PL"/>
              </w:rPr>
            </w:pPr>
            <w:r>
              <w:rPr>
                <w:lang w:val="pl-PL"/>
              </w:rPr>
              <w:t>Agregacja portów zgodna ze standardem 802.3ad.</w:t>
            </w:r>
          </w:p>
          <w:p w14:paraId="092EA513" w14:textId="77777777" w:rsidR="00980FAD" w:rsidRDefault="00980FAD">
            <w:pPr>
              <w:pStyle w:val="Bezodstpw"/>
              <w:spacing w:line="256" w:lineRule="auto"/>
              <w:rPr>
                <w:lang w:val="pl-PL"/>
              </w:rPr>
            </w:pPr>
            <w:r>
              <w:rPr>
                <w:lang w:val="pl-PL"/>
              </w:rPr>
              <w:t xml:space="preserve">Obsługa co najmniej 4000 </w:t>
            </w:r>
            <w:proofErr w:type="spellStart"/>
            <w:r>
              <w:rPr>
                <w:lang w:val="pl-PL"/>
              </w:rPr>
              <w:t>VLAN'ów</w:t>
            </w:r>
            <w:proofErr w:type="spellEnd"/>
            <w:r>
              <w:rPr>
                <w:lang w:val="pl-PL"/>
              </w:rPr>
              <w:t>, zgodna ze standardem 802.1Q.</w:t>
            </w:r>
          </w:p>
          <w:p w14:paraId="5D7F8A57" w14:textId="77777777" w:rsidR="00980FAD" w:rsidRDefault="00980FAD">
            <w:pPr>
              <w:pStyle w:val="Bezodstpw"/>
              <w:spacing w:line="256" w:lineRule="auto"/>
              <w:rPr>
                <w:lang w:val="pl-PL"/>
              </w:rPr>
            </w:pPr>
            <w:r>
              <w:rPr>
                <w:lang w:val="pl-PL"/>
              </w:rPr>
              <w:t>Obsługa routingu statycznego.</w:t>
            </w:r>
          </w:p>
          <w:p w14:paraId="00EB0D8A" w14:textId="77777777" w:rsidR="00980FAD" w:rsidRDefault="00980FAD">
            <w:pPr>
              <w:pStyle w:val="Bezodstpw"/>
              <w:spacing w:line="256" w:lineRule="auto"/>
              <w:rPr>
                <w:lang w:val="pl-PL"/>
              </w:rPr>
            </w:pPr>
            <w:r>
              <w:rPr>
                <w:lang w:val="pl-PL"/>
              </w:rPr>
              <w:t>Port-mirroring.</w:t>
            </w:r>
          </w:p>
          <w:p w14:paraId="54732A1E" w14:textId="77777777" w:rsidR="00980FAD" w:rsidRDefault="00980FAD">
            <w:pPr>
              <w:pStyle w:val="Bezodstpw"/>
              <w:spacing w:line="256" w:lineRule="auto"/>
              <w:rPr>
                <w:lang w:val="pl-PL"/>
              </w:rPr>
            </w:pPr>
            <w:r>
              <w:rPr>
                <w:lang w:val="pl-PL"/>
              </w:rPr>
              <w:t>Uwierzytelnianie 802.1x na poziomie portu.</w:t>
            </w:r>
          </w:p>
          <w:p w14:paraId="6123A993" w14:textId="77777777" w:rsidR="00980FAD" w:rsidRDefault="00980FAD">
            <w:pPr>
              <w:pStyle w:val="Bezodstpw"/>
              <w:spacing w:line="256" w:lineRule="auto"/>
              <w:rPr>
                <w:lang w:val="pl-PL"/>
              </w:rPr>
            </w:pPr>
            <w:r>
              <w:rPr>
                <w:lang w:val="pl-PL"/>
              </w:rPr>
              <w:t>Uwierzytelnianie 802.1x w oparciu o  adres MAC.</w:t>
            </w:r>
          </w:p>
          <w:p w14:paraId="302D4831" w14:textId="77777777" w:rsidR="00980FAD" w:rsidRDefault="00980FAD">
            <w:pPr>
              <w:pStyle w:val="Bezodstpw"/>
              <w:spacing w:line="256" w:lineRule="auto"/>
              <w:rPr>
                <w:lang w:val="pl-PL"/>
              </w:rPr>
            </w:pPr>
            <w:r>
              <w:rPr>
                <w:lang w:val="pl-PL"/>
              </w:rPr>
              <w:t xml:space="preserve">W ramach 802.1x wsparcie dla dedykowanego </w:t>
            </w:r>
            <w:proofErr w:type="spellStart"/>
            <w:r>
              <w:rPr>
                <w:lang w:val="pl-PL"/>
              </w:rPr>
              <w:t>VLAN'u</w:t>
            </w:r>
            <w:proofErr w:type="spellEnd"/>
            <w:r>
              <w:rPr>
                <w:lang w:val="pl-PL"/>
              </w:rPr>
              <w:t xml:space="preserve"> dla gości (</w:t>
            </w:r>
            <w:proofErr w:type="spellStart"/>
            <w:r>
              <w:rPr>
                <w:lang w:val="pl-PL"/>
              </w:rPr>
              <w:t>guest</w:t>
            </w:r>
            <w:proofErr w:type="spellEnd"/>
            <w:r>
              <w:rPr>
                <w:lang w:val="pl-PL"/>
              </w:rPr>
              <w:t xml:space="preserve"> VLAN).</w:t>
            </w:r>
          </w:p>
          <w:p w14:paraId="543746D5" w14:textId="77777777" w:rsidR="00980FAD" w:rsidRDefault="00980FAD">
            <w:pPr>
              <w:pStyle w:val="Bezodstpw"/>
              <w:spacing w:line="256" w:lineRule="auto"/>
              <w:rPr>
                <w:lang w:val="pl-PL"/>
              </w:rPr>
            </w:pPr>
            <w:r>
              <w:rPr>
                <w:lang w:val="pl-PL"/>
              </w:rPr>
              <w:t>W ramach 802.1x wsparcie dla  urządzeń, które nie obsługują tego protokołu, na podstawie adresu MAC urządzenia.</w:t>
            </w:r>
          </w:p>
          <w:p w14:paraId="67A53AB5" w14:textId="77777777" w:rsidR="00980FAD" w:rsidRDefault="00980FAD">
            <w:pPr>
              <w:pStyle w:val="Bezodstpw"/>
              <w:spacing w:line="256" w:lineRule="auto"/>
              <w:rPr>
                <w:lang w:val="pl-PL"/>
              </w:rPr>
            </w:pPr>
            <w:r>
              <w:rPr>
                <w:lang w:val="pl-PL"/>
              </w:rPr>
              <w:t>W ramach 802.1x  wsparcie dla dynamicznego przypisywania VLAN.</w:t>
            </w:r>
          </w:p>
          <w:p w14:paraId="48CA3015" w14:textId="77777777" w:rsidR="00980FAD" w:rsidRDefault="00980FAD">
            <w:pPr>
              <w:pStyle w:val="Bezodstpw"/>
              <w:spacing w:line="256" w:lineRule="auto"/>
              <w:rPr>
                <w:lang w:val="pl-PL"/>
              </w:rPr>
            </w:pPr>
            <w:r>
              <w:rPr>
                <w:lang w:val="pl-PL"/>
              </w:rPr>
              <w:t xml:space="preserve">Obsługa protokołu </w:t>
            </w:r>
            <w:proofErr w:type="spellStart"/>
            <w:r>
              <w:rPr>
                <w:lang w:val="pl-PL"/>
              </w:rPr>
              <w:t>sFlow</w:t>
            </w:r>
            <w:proofErr w:type="spellEnd"/>
            <w:r>
              <w:rPr>
                <w:lang w:val="pl-PL"/>
              </w:rPr>
              <w:t>.</w:t>
            </w:r>
          </w:p>
        </w:tc>
      </w:tr>
      <w:tr w:rsidR="00980FAD" w14:paraId="62842329" w14:textId="77777777" w:rsidTr="00980FAD">
        <w:tc>
          <w:tcPr>
            <w:tcW w:w="0" w:type="auto"/>
            <w:tcBorders>
              <w:top w:val="single" w:sz="4" w:space="0" w:color="auto"/>
              <w:left w:val="single" w:sz="4" w:space="0" w:color="auto"/>
              <w:bottom w:val="single" w:sz="4" w:space="0" w:color="auto"/>
              <w:right w:val="single" w:sz="4" w:space="0" w:color="auto"/>
            </w:tcBorders>
            <w:hideMark/>
          </w:tcPr>
          <w:p w14:paraId="0D624FF9" w14:textId="77777777" w:rsidR="00980FAD" w:rsidRDefault="00980FAD">
            <w:pPr>
              <w:jc w:val="center"/>
              <w:rPr>
                <w:b/>
                <w:sz w:val="20"/>
                <w:szCs w:val="20"/>
              </w:rPr>
            </w:pPr>
            <w:r>
              <w:rPr>
                <w:b/>
                <w:sz w:val="20"/>
                <w:szCs w:val="20"/>
              </w:rPr>
              <w:t>Dodatkowe funkcje urządzenia przy integracji z systemem centralnego zarządzania / NAC</w:t>
            </w:r>
          </w:p>
        </w:tc>
        <w:tc>
          <w:tcPr>
            <w:tcW w:w="0" w:type="auto"/>
            <w:tcBorders>
              <w:top w:val="single" w:sz="4" w:space="0" w:color="auto"/>
              <w:left w:val="single" w:sz="4" w:space="0" w:color="auto"/>
              <w:bottom w:val="single" w:sz="4" w:space="0" w:color="auto"/>
              <w:right w:val="single" w:sz="4" w:space="0" w:color="auto"/>
            </w:tcBorders>
            <w:vAlign w:val="center"/>
            <w:hideMark/>
          </w:tcPr>
          <w:p w14:paraId="0FA2C852" w14:textId="77777777" w:rsidR="00980FAD" w:rsidRPr="00980FAD" w:rsidRDefault="00980FAD">
            <w:pPr>
              <w:pStyle w:val="Bezodstpw"/>
              <w:spacing w:line="256" w:lineRule="auto"/>
              <w:rPr>
                <w:lang w:val="pl-PL"/>
              </w:rPr>
            </w:pPr>
            <w:r w:rsidRPr="00980FAD">
              <w:rPr>
                <w:lang w:val="pl-PL"/>
              </w:rPr>
              <w:t xml:space="preserve">Przełączniki muszą wspierać tryb pracy, w którym są zarządzane przez fizyczny element nadrzędny (przełącznik lub dedykowany kontroler) (tzw. port extender lub element </w:t>
            </w:r>
            <w:proofErr w:type="spellStart"/>
            <w:r w:rsidRPr="00980FAD">
              <w:rPr>
                <w:lang w:val="pl-PL"/>
              </w:rPr>
              <w:t>leaf</w:t>
            </w:r>
            <w:proofErr w:type="spellEnd"/>
            <w:r w:rsidRPr="00980FAD">
              <w:rPr>
                <w:lang w:val="pl-PL"/>
              </w:rPr>
              <w:t xml:space="preserve"> w architekturze </w:t>
            </w:r>
            <w:proofErr w:type="spellStart"/>
            <w:r w:rsidRPr="00980FAD">
              <w:rPr>
                <w:lang w:val="pl-PL"/>
              </w:rPr>
              <w:t>spine-leaf</w:t>
            </w:r>
            <w:proofErr w:type="spellEnd"/>
            <w:r w:rsidRPr="00980FAD">
              <w:rPr>
                <w:lang w:val="pl-PL"/>
              </w:rPr>
              <w:t xml:space="preserve">). Zakres zarządzania przez element nadrzędny musi zawierać co najmniej: </w:t>
            </w:r>
          </w:p>
          <w:p w14:paraId="72EBA27D" w14:textId="77777777" w:rsidR="00980FAD" w:rsidRPr="00980FAD" w:rsidRDefault="00980FAD">
            <w:pPr>
              <w:pStyle w:val="Bezodstpw"/>
              <w:spacing w:line="256" w:lineRule="auto"/>
              <w:rPr>
                <w:lang w:val="pl-PL"/>
              </w:rPr>
            </w:pPr>
            <w:r w:rsidRPr="00980FAD">
              <w:rPr>
                <w:lang w:val="pl-PL"/>
              </w:rPr>
              <w:t>Centralne zarządzanie konfiguracją urządzenia</w:t>
            </w:r>
          </w:p>
          <w:p w14:paraId="54C59829" w14:textId="77777777" w:rsidR="00980FAD" w:rsidRPr="00980FAD" w:rsidRDefault="00980FAD">
            <w:pPr>
              <w:pStyle w:val="Bezodstpw"/>
              <w:spacing w:line="256" w:lineRule="auto"/>
              <w:rPr>
                <w:lang w:val="pl-PL"/>
              </w:rPr>
            </w:pPr>
            <w:r w:rsidRPr="00980FAD">
              <w:rPr>
                <w:lang w:val="pl-PL"/>
              </w:rPr>
              <w:t>Aktualizacja oprogramowania realizowana z systemu centralnego zarządzania</w:t>
            </w:r>
          </w:p>
          <w:p w14:paraId="3B6B3563" w14:textId="77777777" w:rsidR="00980FAD" w:rsidRPr="00980FAD" w:rsidRDefault="00980FAD">
            <w:pPr>
              <w:pStyle w:val="Bezodstpw"/>
              <w:spacing w:line="256" w:lineRule="auto"/>
              <w:rPr>
                <w:lang w:val="pl-PL"/>
              </w:rPr>
            </w:pPr>
            <w:r w:rsidRPr="00980FAD">
              <w:rPr>
                <w:lang w:val="pl-PL"/>
              </w:rPr>
              <w:t xml:space="preserve">Centralne zarządzanie sieciami VLAN. </w:t>
            </w:r>
          </w:p>
          <w:p w14:paraId="1AEBDE4D" w14:textId="77777777" w:rsidR="00980FAD" w:rsidRPr="00980FAD" w:rsidRDefault="00980FAD">
            <w:pPr>
              <w:pStyle w:val="Bezodstpw"/>
              <w:spacing w:line="256" w:lineRule="auto"/>
              <w:rPr>
                <w:lang w:val="pl-PL"/>
              </w:rPr>
            </w:pPr>
            <w:r w:rsidRPr="00980FAD">
              <w:rPr>
                <w:lang w:val="pl-PL"/>
              </w:rPr>
              <w:t xml:space="preserve">Blokowanie ruchu pomiędzy klientami w ramach jednego </w:t>
            </w:r>
            <w:proofErr w:type="spellStart"/>
            <w:r w:rsidRPr="00980FAD">
              <w:rPr>
                <w:lang w:val="pl-PL"/>
              </w:rPr>
              <w:t>VLAN'u</w:t>
            </w:r>
            <w:proofErr w:type="spellEnd"/>
          </w:p>
          <w:p w14:paraId="65BBE073" w14:textId="77777777" w:rsidR="00980FAD" w:rsidRPr="00980FAD" w:rsidRDefault="00980FAD">
            <w:pPr>
              <w:pStyle w:val="Bezodstpw"/>
              <w:spacing w:line="256" w:lineRule="auto"/>
              <w:rPr>
                <w:lang w:val="pl-PL"/>
              </w:rPr>
            </w:pPr>
            <w:r w:rsidRPr="00980FAD">
              <w:rPr>
                <w:lang w:val="pl-PL"/>
              </w:rPr>
              <w:t>Rozpoznawanie urządzeń uzyskujących dostęp do sieci, zarówno stacji klienckich, jak i urządzeń typu drukarki, routery, przełączniki, itp..</w:t>
            </w:r>
          </w:p>
          <w:p w14:paraId="739E899F" w14:textId="77777777" w:rsidR="00980FAD" w:rsidRPr="00980FAD" w:rsidRDefault="00980FAD">
            <w:pPr>
              <w:pStyle w:val="Bezodstpw"/>
              <w:spacing w:line="256" w:lineRule="auto"/>
              <w:rPr>
                <w:lang w:val="pl-PL"/>
              </w:rPr>
            </w:pPr>
            <w:r w:rsidRPr="00980FAD">
              <w:rPr>
                <w:lang w:val="pl-PL"/>
              </w:rPr>
              <w:t>Przenoszenie zidentyfikowanych urządzeń do właściwych stref. W przypadku wykrycia urządzenia niepasującego do zaakceptowanych schematów, urządzenie powinno przenieść go do strefy odizolowanej.</w:t>
            </w:r>
          </w:p>
          <w:p w14:paraId="24127D8B" w14:textId="77777777" w:rsidR="00980FAD" w:rsidRPr="00980FAD" w:rsidRDefault="00980FAD">
            <w:pPr>
              <w:pStyle w:val="Bezodstpw"/>
              <w:spacing w:line="256" w:lineRule="auto"/>
              <w:rPr>
                <w:lang w:val="pl-PL"/>
              </w:rPr>
            </w:pPr>
            <w:r w:rsidRPr="00980FAD">
              <w:rPr>
                <w:lang w:val="pl-PL"/>
              </w:rPr>
              <w:t>Integrację z systemem kontroli dostępu. Urządzenie musi podejmować decyzje o dostępie na podstawie przynajmniej następujących czynników: nazwy hosta, nazwy użytkownika, typu urządzenia, typu systemu operacyjnego.</w:t>
            </w:r>
          </w:p>
          <w:p w14:paraId="7466FCCF" w14:textId="77777777" w:rsidR="00980FAD" w:rsidRPr="00980FAD" w:rsidRDefault="00980FAD">
            <w:pPr>
              <w:pStyle w:val="Bezodstpw"/>
              <w:spacing w:line="256" w:lineRule="auto"/>
              <w:rPr>
                <w:lang w:val="pl-PL"/>
              </w:rPr>
            </w:pPr>
            <w:r w:rsidRPr="00980FAD">
              <w:rPr>
                <w:lang w:val="pl-PL"/>
              </w:rPr>
              <w:t>Automatyczna detekcja i rekomendacje konfiguracji.</w:t>
            </w:r>
          </w:p>
          <w:p w14:paraId="2DFD7DB2" w14:textId="77777777" w:rsidR="00980FAD" w:rsidRPr="00980FAD" w:rsidRDefault="00980FAD">
            <w:pPr>
              <w:pStyle w:val="Bezodstpw"/>
              <w:spacing w:line="256" w:lineRule="auto"/>
              <w:rPr>
                <w:lang w:val="pl-PL"/>
              </w:rPr>
            </w:pPr>
            <w:r w:rsidRPr="00980FAD">
              <w:rPr>
                <w:lang w:val="pl-PL"/>
              </w:rPr>
              <w:t xml:space="preserve">Przesyłanie logów na zewnętrzny serwer </w:t>
            </w:r>
            <w:proofErr w:type="spellStart"/>
            <w:r w:rsidRPr="00980FAD">
              <w:rPr>
                <w:lang w:val="pl-PL"/>
              </w:rPr>
              <w:t>syslog</w:t>
            </w:r>
            <w:proofErr w:type="spellEnd"/>
            <w:r w:rsidRPr="00980FAD">
              <w:rPr>
                <w:lang w:val="pl-PL"/>
              </w:rPr>
              <w:t>.</w:t>
            </w:r>
          </w:p>
          <w:p w14:paraId="70CBF01A" w14:textId="77777777" w:rsidR="00980FAD" w:rsidRPr="00980FAD" w:rsidRDefault="00980FAD">
            <w:pPr>
              <w:pStyle w:val="Bezodstpw"/>
              <w:spacing w:line="256" w:lineRule="auto"/>
              <w:rPr>
                <w:lang w:val="pl-PL"/>
              </w:rPr>
            </w:pPr>
            <w:r w:rsidRPr="00980FAD">
              <w:rPr>
                <w:lang w:val="pl-PL"/>
              </w:rPr>
              <w:t xml:space="preserve">Funkcja uruchomienia </w:t>
            </w:r>
            <w:proofErr w:type="spellStart"/>
            <w:r w:rsidRPr="00980FAD">
              <w:rPr>
                <w:lang w:val="pl-PL"/>
              </w:rPr>
              <w:t>Captive</w:t>
            </w:r>
            <w:proofErr w:type="spellEnd"/>
            <w:r w:rsidRPr="00980FAD">
              <w:rPr>
                <w:lang w:val="pl-PL"/>
              </w:rPr>
              <w:t xml:space="preserve"> Portalu w celu identyfikacji użytkowników.</w:t>
            </w:r>
          </w:p>
          <w:p w14:paraId="5AC6F880" w14:textId="77777777" w:rsidR="00980FAD" w:rsidRPr="00980FAD" w:rsidRDefault="00980FAD">
            <w:pPr>
              <w:pStyle w:val="Bezodstpw"/>
              <w:spacing w:line="256" w:lineRule="auto"/>
              <w:rPr>
                <w:lang w:val="pl-PL"/>
              </w:rPr>
            </w:pPr>
            <w:r w:rsidRPr="00980FAD">
              <w:rPr>
                <w:lang w:val="pl-PL"/>
              </w:rPr>
              <w:t>Obsługa białych i czarnych list adresów MAC.</w:t>
            </w:r>
          </w:p>
          <w:p w14:paraId="1E382570" w14:textId="77777777" w:rsidR="00980FAD" w:rsidRPr="00980FAD" w:rsidRDefault="00980FAD">
            <w:pPr>
              <w:pStyle w:val="Bezodstpw"/>
              <w:spacing w:line="256" w:lineRule="auto"/>
              <w:rPr>
                <w:lang w:val="pl-PL"/>
              </w:rPr>
            </w:pPr>
            <w:r w:rsidRPr="00980FAD">
              <w:rPr>
                <w:lang w:val="pl-PL"/>
              </w:rPr>
              <w:t>Wykrywanie aplikacji komunikujących się w sieci.</w:t>
            </w:r>
          </w:p>
          <w:p w14:paraId="6B00F27B" w14:textId="77777777" w:rsidR="00980FAD" w:rsidRPr="00980FAD" w:rsidRDefault="00980FAD">
            <w:pPr>
              <w:pStyle w:val="Bezodstpw"/>
              <w:spacing w:line="256" w:lineRule="auto"/>
              <w:rPr>
                <w:lang w:val="pl-PL"/>
              </w:rPr>
            </w:pPr>
            <w:r w:rsidRPr="00980FAD">
              <w:rPr>
                <w:lang w:val="pl-PL"/>
              </w:rPr>
              <w:t xml:space="preserve">Musi być możliwe redundantne połączenie z elementami zarządzającymi.   </w:t>
            </w:r>
          </w:p>
          <w:p w14:paraId="1E634CC0" w14:textId="77777777" w:rsidR="00980FAD" w:rsidRPr="00980FAD" w:rsidRDefault="00980FAD">
            <w:pPr>
              <w:pStyle w:val="Bezodstpw"/>
              <w:spacing w:line="256" w:lineRule="auto"/>
              <w:rPr>
                <w:lang w:val="pl-PL"/>
              </w:rPr>
            </w:pPr>
            <w:r w:rsidRPr="00980FAD">
              <w:rPr>
                <w:lang w:val="pl-PL"/>
              </w:rPr>
              <w:t>W ramach postępowania koniecznym jest dostarczenie wszystkich licencji niezbędnych do uruchomienia na przełączniku w/w funkcji, polegających na integracji z systemem centralnego zarządzania lub NAC.</w:t>
            </w:r>
          </w:p>
        </w:tc>
      </w:tr>
      <w:tr w:rsidR="00980FAD" w14:paraId="37D08AB0" w14:textId="77777777" w:rsidTr="00980FAD">
        <w:tc>
          <w:tcPr>
            <w:tcW w:w="0" w:type="auto"/>
            <w:tcBorders>
              <w:top w:val="single" w:sz="4" w:space="0" w:color="auto"/>
              <w:left w:val="single" w:sz="4" w:space="0" w:color="auto"/>
              <w:bottom w:val="single" w:sz="4" w:space="0" w:color="auto"/>
              <w:right w:val="single" w:sz="4" w:space="0" w:color="auto"/>
            </w:tcBorders>
            <w:hideMark/>
          </w:tcPr>
          <w:p w14:paraId="0245CBB1" w14:textId="77777777" w:rsidR="00980FAD" w:rsidRDefault="00980FAD">
            <w:pPr>
              <w:jc w:val="center"/>
              <w:rPr>
                <w:b/>
                <w:sz w:val="20"/>
                <w:szCs w:val="20"/>
              </w:rPr>
            </w:pPr>
            <w:r>
              <w:rPr>
                <w:b/>
                <w:sz w:val="20"/>
                <w:szCs w:val="20"/>
              </w:rPr>
              <w:t>Funkcje urządzenia przy integracji z systemem centralnego zarządzania lub bezpieczeństwa</w:t>
            </w:r>
          </w:p>
        </w:tc>
        <w:tc>
          <w:tcPr>
            <w:tcW w:w="0" w:type="auto"/>
            <w:tcBorders>
              <w:top w:val="single" w:sz="4" w:space="0" w:color="auto"/>
              <w:left w:val="single" w:sz="4" w:space="0" w:color="auto"/>
              <w:bottom w:val="single" w:sz="4" w:space="0" w:color="auto"/>
              <w:right w:val="single" w:sz="4" w:space="0" w:color="auto"/>
            </w:tcBorders>
            <w:hideMark/>
          </w:tcPr>
          <w:p w14:paraId="4AA3F913" w14:textId="77777777" w:rsidR="00980FAD" w:rsidRDefault="00980FAD">
            <w:pPr>
              <w:pStyle w:val="Bezodstpw"/>
              <w:spacing w:line="256" w:lineRule="auto"/>
              <w:rPr>
                <w:rFonts w:eastAsia="Times New Roman" w:cstheme="minorHAnsi"/>
                <w:color w:val="000000"/>
                <w:lang w:val="pl-PL"/>
              </w:rPr>
            </w:pPr>
            <w:r>
              <w:rPr>
                <w:rFonts w:eastAsia="Times New Roman" w:cstheme="minorHAnsi"/>
                <w:color w:val="000000"/>
                <w:lang w:val="pl-PL"/>
              </w:rPr>
              <w:t xml:space="preserve">System musi realizować funkcję </w:t>
            </w:r>
            <w:proofErr w:type="spellStart"/>
            <w:r>
              <w:rPr>
                <w:rFonts w:eastAsia="Times New Roman" w:cstheme="minorHAnsi"/>
                <w:color w:val="000000"/>
                <w:lang w:val="pl-PL"/>
              </w:rPr>
              <w:t>Stateful</w:t>
            </w:r>
            <w:proofErr w:type="spellEnd"/>
            <w:r>
              <w:rPr>
                <w:rFonts w:eastAsia="Times New Roman" w:cstheme="minorHAnsi"/>
                <w:color w:val="000000"/>
                <w:lang w:val="pl-PL"/>
              </w:rPr>
              <w:t xml:space="preserve">  Firewall pomiędzy sieciami VLAN realizowanymi na urządzeniu dostępowym.</w:t>
            </w:r>
          </w:p>
          <w:p w14:paraId="0F973B74" w14:textId="77777777" w:rsidR="00980FAD" w:rsidRDefault="00980FAD">
            <w:pPr>
              <w:pStyle w:val="Bezodstpw"/>
              <w:spacing w:line="256" w:lineRule="auto"/>
              <w:rPr>
                <w:rFonts w:asciiTheme="minorHAnsi" w:eastAsia="Times New Roman" w:hAnsiTheme="minorHAnsi" w:cstheme="minorHAnsi"/>
                <w:color w:val="000000"/>
                <w:lang w:val="pl-PL"/>
              </w:rPr>
            </w:pPr>
            <w:r>
              <w:rPr>
                <w:rFonts w:eastAsia="Times New Roman" w:cstheme="minorHAnsi"/>
                <w:color w:val="000000"/>
                <w:lang w:val="pl-PL"/>
              </w:rPr>
              <w:t xml:space="preserve">System musi zapewniać Routing statyczny i dynamiczny (co najmniej OSPF) oraz Policy </w:t>
            </w:r>
            <w:proofErr w:type="spellStart"/>
            <w:r>
              <w:rPr>
                <w:rFonts w:eastAsia="Times New Roman" w:cstheme="minorHAnsi"/>
                <w:color w:val="000000"/>
                <w:lang w:val="pl-PL"/>
              </w:rPr>
              <w:t>Based</w:t>
            </w:r>
            <w:proofErr w:type="spellEnd"/>
            <w:r>
              <w:rPr>
                <w:rFonts w:eastAsia="Times New Roman" w:cstheme="minorHAnsi"/>
                <w:color w:val="000000"/>
                <w:lang w:val="pl-PL"/>
              </w:rPr>
              <w:t xml:space="preserve"> Routing.</w:t>
            </w:r>
          </w:p>
        </w:tc>
      </w:tr>
      <w:tr w:rsidR="00980FAD" w14:paraId="163AA31D" w14:textId="77777777" w:rsidTr="00980FAD">
        <w:tc>
          <w:tcPr>
            <w:tcW w:w="0" w:type="auto"/>
            <w:tcBorders>
              <w:top w:val="single" w:sz="4" w:space="0" w:color="auto"/>
              <w:left w:val="single" w:sz="4" w:space="0" w:color="auto"/>
              <w:bottom w:val="single" w:sz="4" w:space="0" w:color="auto"/>
              <w:right w:val="single" w:sz="4" w:space="0" w:color="auto"/>
            </w:tcBorders>
            <w:hideMark/>
          </w:tcPr>
          <w:p w14:paraId="56654898" w14:textId="77777777" w:rsidR="00980FAD" w:rsidRDefault="00980FAD">
            <w:pPr>
              <w:jc w:val="center"/>
              <w:rPr>
                <w:rFonts w:ascii="Calibri" w:hAnsi="Calibri" w:cs="Calibri"/>
                <w:b/>
                <w:sz w:val="20"/>
                <w:szCs w:val="20"/>
              </w:rPr>
            </w:pPr>
            <w:r>
              <w:rPr>
                <w:b/>
                <w:sz w:val="20"/>
                <w:szCs w:val="20"/>
              </w:rPr>
              <w:t>Gwarancja oraz wsparcie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ED413" w14:textId="77777777" w:rsidR="00980FAD" w:rsidRDefault="00E41A48">
            <w:pPr>
              <w:pStyle w:val="Bezodstpw"/>
              <w:spacing w:line="256" w:lineRule="auto"/>
              <w:rPr>
                <w:rFonts w:cstheme="minorHAnsi"/>
                <w:color w:val="000000"/>
                <w:lang w:val="pl-PL"/>
              </w:rPr>
            </w:pPr>
            <w:r>
              <w:rPr>
                <w:lang w:val="pl-PL"/>
              </w:rPr>
              <w:t>System musi być objęty serwisem gwarancyjnym producenta przez okres 12 miesięcy, polegającym na naprawie lub wymianie urządzenia w przypadku jego wadliwości w ciągu 14 dni. W ramach tego serwisu producent musi zapewniać również dostęp do aktualizacji oprogramowania oraz wsparcie techniczne w trybie 24x7.</w:t>
            </w:r>
          </w:p>
        </w:tc>
      </w:tr>
    </w:tbl>
    <w:p w14:paraId="62904A94" w14:textId="77777777" w:rsidR="00980FAD" w:rsidRDefault="00980FAD" w:rsidP="00980FAD">
      <w:pPr>
        <w:pStyle w:val="Akapitzlist"/>
        <w:rPr>
          <w:rFonts w:ascii="Calibri" w:hAnsi="Calibri" w:cs="Calibri"/>
        </w:rPr>
      </w:pPr>
    </w:p>
    <w:p w14:paraId="334CA048" w14:textId="137EFF6D" w:rsidR="00886B1E" w:rsidRDefault="00886B1E" w:rsidP="00886B1E">
      <w:pPr>
        <w:pStyle w:val="Akapitzlist"/>
        <w:numPr>
          <w:ilvl w:val="0"/>
          <w:numId w:val="1"/>
        </w:numPr>
        <w:rPr>
          <w:rFonts w:ascii="Calibri" w:hAnsi="Calibri" w:cs="Calibri"/>
        </w:rPr>
      </w:pPr>
      <w:r>
        <w:rPr>
          <w:rFonts w:ascii="Calibri" w:hAnsi="Calibri" w:cs="Calibri"/>
        </w:rPr>
        <w:t>Monitor do komputera z pozycji nr 1</w:t>
      </w:r>
      <w:r w:rsidR="00F62395">
        <w:rPr>
          <w:rFonts w:ascii="Calibri" w:hAnsi="Calibri" w:cs="Calibri"/>
        </w:rPr>
        <w:t xml:space="preserve"> z możliwością mocowania na nim komputera (stand)</w:t>
      </w:r>
      <w:r w:rsidR="00B740D5">
        <w:rPr>
          <w:rFonts w:ascii="Calibri" w:hAnsi="Calibri" w:cs="Calibri"/>
        </w:rPr>
        <w:t xml:space="preserve"> – </w:t>
      </w:r>
      <w:r w:rsidR="00D8440C">
        <w:rPr>
          <w:rFonts w:ascii="Calibri" w:hAnsi="Calibri" w:cs="Calibri"/>
        </w:rPr>
        <w:t>20</w:t>
      </w:r>
      <w:r w:rsidR="00B740D5">
        <w:rPr>
          <w:rFonts w:ascii="Calibri" w:hAnsi="Calibri" w:cs="Calibri"/>
        </w:rPr>
        <w:t xml:space="preserve"> szt.</w:t>
      </w:r>
    </w:p>
    <w:tbl>
      <w:tblPr>
        <w:tblW w:w="5009" w:type="pct"/>
        <w:tblInd w:w="-8" w:type="dxa"/>
        <w:tblBorders>
          <w:top w:val="inset" w:sz="6" w:space="0" w:color="A6A4A4"/>
          <w:left w:val="inset" w:sz="6" w:space="0" w:color="A6A4A4"/>
          <w:bottom w:val="inset" w:sz="6" w:space="0" w:color="A6A4A4"/>
          <w:right w:val="inset" w:sz="6" w:space="0" w:color="A6A4A4"/>
        </w:tblBorders>
        <w:tblCellMar>
          <w:top w:w="15" w:type="dxa"/>
          <w:left w:w="15" w:type="dxa"/>
          <w:bottom w:w="15" w:type="dxa"/>
          <w:right w:w="15" w:type="dxa"/>
        </w:tblCellMar>
        <w:tblLook w:val="04A0" w:firstRow="1" w:lastRow="0" w:firstColumn="1" w:lastColumn="0" w:noHBand="0" w:noVBand="1"/>
      </w:tblPr>
      <w:tblGrid>
        <w:gridCol w:w="4496"/>
        <w:gridCol w:w="4576"/>
      </w:tblGrid>
      <w:tr w:rsidR="00886B1E" w14:paraId="6531AEBA" w14:textId="77777777" w:rsidTr="00356FEE">
        <w:trPr>
          <w:trHeight w:val="588"/>
        </w:trPr>
        <w:tc>
          <w:tcPr>
            <w:tcW w:w="5000" w:type="pct"/>
            <w:gridSpan w:val="2"/>
            <w:tcBorders>
              <w:top w:val="outset" w:sz="6" w:space="0" w:color="7D7D7D"/>
              <w:left w:val="outset" w:sz="6" w:space="0" w:color="7D7D7D"/>
              <w:bottom w:val="outset" w:sz="6" w:space="0" w:color="7D7D7D"/>
              <w:right w:val="outset" w:sz="6" w:space="0" w:color="7D7D7D"/>
            </w:tcBorders>
            <w:shd w:val="clear" w:color="auto" w:fill="538DD5"/>
            <w:vAlign w:val="center"/>
            <w:hideMark/>
          </w:tcPr>
          <w:p w14:paraId="56430C0A" w14:textId="77777777" w:rsidR="00886B1E" w:rsidRDefault="00886B1E">
            <w:pPr>
              <w:jc w:val="center"/>
              <w:rPr>
                <w:b/>
                <w:bCs/>
              </w:rPr>
            </w:pPr>
            <w:r>
              <w:rPr>
                <w:b/>
                <w:bCs/>
                <w:color w:val="FFFFFF"/>
              </w:rPr>
              <w:t>Informacje Podstawowe</w:t>
            </w:r>
          </w:p>
        </w:tc>
      </w:tr>
      <w:tr w:rsidR="00886B1E" w14:paraId="3BD31CB7" w14:textId="77777777" w:rsidTr="00356FEE">
        <w:trPr>
          <w:trHeight w:val="150"/>
        </w:trPr>
        <w:tc>
          <w:tcPr>
            <w:tcW w:w="2478" w:type="pct"/>
            <w:tcBorders>
              <w:top w:val="outset" w:sz="6" w:space="0" w:color="auto"/>
              <w:left w:val="outset" w:sz="6" w:space="0" w:color="auto"/>
              <w:bottom w:val="outset" w:sz="6" w:space="0" w:color="auto"/>
              <w:right w:val="outset" w:sz="6" w:space="0" w:color="auto"/>
            </w:tcBorders>
            <w:vAlign w:val="center"/>
            <w:hideMark/>
          </w:tcPr>
          <w:p w14:paraId="3E090045" w14:textId="77777777" w:rsidR="00886B1E" w:rsidRDefault="00886B1E">
            <w:r>
              <w:t>Przekątna ekranu  [cale]</w:t>
            </w:r>
          </w:p>
        </w:tc>
        <w:tc>
          <w:tcPr>
            <w:tcW w:w="2522" w:type="pct"/>
            <w:tcBorders>
              <w:top w:val="outset" w:sz="6" w:space="0" w:color="auto"/>
              <w:left w:val="outset" w:sz="6" w:space="0" w:color="auto"/>
              <w:bottom w:val="outset" w:sz="6" w:space="0" w:color="auto"/>
              <w:right w:val="outset" w:sz="6" w:space="0" w:color="auto"/>
            </w:tcBorders>
            <w:vAlign w:val="center"/>
            <w:hideMark/>
          </w:tcPr>
          <w:p w14:paraId="7A5C23B7" w14:textId="46C7D873" w:rsidR="00886B1E" w:rsidRDefault="00886B1E">
            <w:r>
              <w:t> </w:t>
            </w:r>
            <w:r w:rsidR="00CF3A88">
              <w:t>Minimum 2</w:t>
            </w:r>
            <w:r w:rsidR="00C513EC">
              <w:t>2</w:t>
            </w:r>
            <w:r w:rsidR="00CF3A88">
              <w:t xml:space="preserve"> cali</w:t>
            </w:r>
          </w:p>
        </w:tc>
      </w:tr>
      <w:tr w:rsidR="00886B1E" w14:paraId="3C3E56F1" w14:textId="77777777" w:rsidTr="00356FEE">
        <w:trPr>
          <w:trHeight w:val="210"/>
        </w:trPr>
        <w:tc>
          <w:tcPr>
            <w:tcW w:w="2478" w:type="pct"/>
            <w:tcBorders>
              <w:top w:val="outset" w:sz="6" w:space="0" w:color="auto"/>
              <w:left w:val="outset" w:sz="6" w:space="0" w:color="auto"/>
              <w:bottom w:val="outset" w:sz="6" w:space="0" w:color="auto"/>
              <w:right w:val="outset" w:sz="6" w:space="0" w:color="auto"/>
            </w:tcBorders>
            <w:vAlign w:val="center"/>
            <w:hideMark/>
          </w:tcPr>
          <w:p w14:paraId="2D016E6D" w14:textId="77777777" w:rsidR="00886B1E" w:rsidRDefault="00886B1E">
            <w:r>
              <w:t>Wielkość plamki [mm]</w:t>
            </w:r>
          </w:p>
        </w:tc>
        <w:tc>
          <w:tcPr>
            <w:tcW w:w="2522" w:type="pct"/>
            <w:tcBorders>
              <w:top w:val="outset" w:sz="6" w:space="0" w:color="auto"/>
              <w:left w:val="outset" w:sz="6" w:space="0" w:color="auto"/>
              <w:bottom w:val="outset" w:sz="6" w:space="0" w:color="auto"/>
              <w:right w:val="outset" w:sz="6" w:space="0" w:color="auto"/>
            </w:tcBorders>
            <w:vAlign w:val="center"/>
            <w:hideMark/>
          </w:tcPr>
          <w:p w14:paraId="2AF60C30" w14:textId="77777777" w:rsidR="00886B1E" w:rsidRDefault="00886B1E">
            <w:r>
              <w:t> 0.2745</w:t>
            </w:r>
          </w:p>
        </w:tc>
      </w:tr>
      <w:tr w:rsidR="00886B1E" w14:paraId="689D6BC8" w14:textId="77777777" w:rsidTr="00356FEE">
        <w:trPr>
          <w:trHeight w:val="240"/>
        </w:trPr>
        <w:tc>
          <w:tcPr>
            <w:tcW w:w="2478" w:type="pct"/>
            <w:tcBorders>
              <w:top w:val="outset" w:sz="6" w:space="0" w:color="auto"/>
              <w:left w:val="outset" w:sz="6" w:space="0" w:color="auto"/>
              <w:bottom w:val="outset" w:sz="6" w:space="0" w:color="auto"/>
              <w:right w:val="outset" w:sz="6" w:space="0" w:color="auto"/>
            </w:tcBorders>
            <w:vAlign w:val="center"/>
            <w:hideMark/>
          </w:tcPr>
          <w:p w14:paraId="3E9A3CA9" w14:textId="77777777" w:rsidR="00886B1E" w:rsidRDefault="00886B1E">
            <w:r>
              <w:t xml:space="preserve">Typ </w:t>
            </w:r>
            <w:proofErr w:type="spellStart"/>
            <w:r>
              <w:t>panela</w:t>
            </w:r>
            <w:proofErr w:type="spellEnd"/>
            <w:r>
              <w:t xml:space="preserve"> LCD</w:t>
            </w:r>
          </w:p>
        </w:tc>
        <w:tc>
          <w:tcPr>
            <w:tcW w:w="2522" w:type="pct"/>
            <w:tcBorders>
              <w:top w:val="outset" w:sz="6" w:space="0" w:color="auto"/>
              <w:left w:val="outset" w:sz="6" w:space="0" w:color="auto"/>
              <w:bottom w:val="outset" w:sz="6" w:space="0" w:color="auto"/>
              <w:right w:val="outset" w:sz="6" w:space="0" w:color="auto"/>
            </w:tcBorders>
            <w:vAlign w:val="center"/>
            <w:hideMark/>
          </w:tcPr>
          <w:p w14:paraId="3E15E275" w14:textId="77777777" w:rsidR="00886B1E" w:rsidRDefault="00886B1E">
            <w:r>
              <w:t> IPS (In-</w:t>
            </w:r>
            <w:proofErr w:type="spellStart"/>
            <w:r>
              <w:t>Plane</w:t>
            </w:r>
            <w:proofErr w:type="spellEnd"/>
            <w:r>
              <w:t xml:space="preserve"> </w:t>
            </w:r>
            <w:proofErr w:type="spellStart"/>
            <w:r>
              <w:t>Switching</w:t>
            </w:r>
            <w:proofErr w:type="spellEnd"/>
            <w:r>
              <w:t>)</w:t>
            </w:r>
          </w:p>
        </w:tc>
      </w:tr>
      <w:tr w:rsidR="00886B1E" w14:paraId="2E0C2C82"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7A3CCA38" w14:textId="77777777" w:rsidR="00886B1E" w:rsidRDefault="00886B1E">
            <w:r>
              <w:t>Technologia podświetlenia</w:t>
            </w:r>
          </w:p>
        </w:tc>
        <w:tc>
          <w:tcPr>
            <w:tcW w:w="2522" w:type="pct"/>
            <w:tcBorders>
              <w:top w:val="outset" w:sz="6" w:space="0" w:color="auto"/>
              <w:left w:val="outset" w:sz="6" w:space="0" w:color="auto"/>
              <w:bottom w:val="outset" w:sz="6" w:space="0" w:color="auto"/>
              <w:right w:val="outset" w:sz="6" w:space="0" w:color="auto"/>
            </w:tcBorders>
            <w:vAlign w:val="center"/>
            <w:hideMark/>
          </w:tcPr>
          <w:p w14:paraId="0926BC22" w14:textId="77777777" w:rsidR="00886B1E" w:rsidRDefault="00886B1E">
            <w:r>
              <w:t> LED</w:t>
            </w:r>
          </w:p>
        </w:tc>
      </w:tr>
      <w:tr w:rsidR="00886B1E" w14:paraId="7465D672"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24144DFF" w14:textId="77777777" w:rsidR="00886B1E" w:rsidRDefault="00886B1E">
            <w:r>
              <w:t>Wejścia wideo</w:t>
            </w:r>
          </w:p>
        </w:tc>
        <w:tc>
          <w:tcPr>
            <w:tcW w:w="2522" w:type="pct"/>
            <w:tcBorders>
              <w:top w:val="outset" w:sz="6" w:space="0" w:color="auto"/>
              <w:left w:val="outset" w:sz="6" w:space="0" w:color="auto"/>
              <w:bottom w:val="outset" w:sz="6" w:space="0" w:color="auto"/>
              <w:right w:val="outset" w:sz="6" w:space="0" w:color="auto"/>
            </w:tcBorders>
            <w:vAlign w:val="center"/>
            <w:hideMark/>
          </w:tcPr>
          <w:p w14:paraId="3A00F027" w14:textId="77777777" w:rsidR="00886B1E" w:rsidRDefault="00886B1E" w:rsidP="00886B1E">
            <w:pPr>
              <w:numPr>
                <w:ilvl w:val="0"/>
                <w:numId w:val="12"/>
              </w:numPr>
              <w:spacing w:before="100" w:beforeAutospacing="1" w:after="100" w:afterAutospacing="1" w:line="240" w:lineRule="auto"/>
            </w:pPr>
            <w:r>
              <w:t>HDMI</w:t>
            </w:r>
          </w:p>
          <w:p w14:paraId="5109CAB4" w14:textId="77777777" w:rsidR="00886B1E" w:rsidRDefault="00886B1E" w:rsidP="00886B1E">
            <w:pPr>
              <w:numPr>
                <w:ilvl w:val="0"/>
                <w:numId w:val="12"/>
              </w:numPr>
              <w:spacing w:before="100" w:beforeAutospacing="1" w:after="100" w:afterAutospacing="1" w:line="240" w:lineRule="auto"/>
            </w:pPr>
            <w:proofErr w:type="spellStart"/>
            <w:r>
              <w:t>DisplayPort</w:t>
            </w:r>
            <w:proofErr w:type="spellEnd"/>
          </w:p>
          <w:p w14:paraId="7FB2409D" w14:textId="77777777" w:rsidR="00886B1E" w:rsidRDefault="00886B1E" w:rsidP="00886B1E">
            <w:pPr>
              <w:numPr>
                <w:ilvl w:val="0"/>
                <w:numId w:val="12"/>
              </w:numPr>
              <w:spacing w:before="100" w:beforeAutospacing="1" w:after="100" w:afterAutospacing="1" w:line="240" w:lineRule="auto"/>
            </w:pPr>
            <w:r>
              <w:t>VGA</w:t>
            </w:r>
          </w:p>
        </w:tc>
      </w:tr>
      <w:tr w:rsidR="00886B1E" w14:paraId="2D2C149C" w14:textId="77777777" w:rsidTr="00356FEE">
        <w:trPr>
          <w:trHeight w:val="300"/>
        </w:trPr>
        <w:tc>
          <w:tcPr>
            <w:tcW w:w="2478" w:type="pct"/>
            <w:tcBorders>
              <w:top w:val="outset" w:sz="6" w:space="0" w:color="auto"/>
              <w:left w:val="outset" w:sz="6" w:space="0" w:color="auto"/>
              <w:bottom w:val="outset" w:sz="6" w:space="0" w:color="auto"/>
              <w:right w:val="outset" w:sz="6" w:space="0" w:color="auto"/>
            </w:tcBorders>
            <w:vAlign w:val="center"/>
            <w:hideMark/>
          </w:tcPr>
          <w:p w14:paraId="01E0C6BC" w14:textId="77777777" w:rsidR="00886B1E" w:rsidRDefault="00886B1E">
            <w:pPr>
              <w:spacing w:after="0"/>
            </w:pPr>
            <w:r>
              <w:t>Inne</w:t>
            </w:r>
          </w:p>
        </w:tc>
        <w:tc>
          <w:tcPr>
            <w:tcW w:w="2522" w:type="pct"/>
            <w:tcBorders>
              <w:top w:val="outset" w:sz="6" w:space="0" w:color="auto"/>
              <w:left w:val="outset" w:sz="6" w:space="0" w:color="auto"/>
              <w:bottom w:val="outset" w:sz="6" w:space="0" w:color="auto"/>
              <w:right w:val="outset" w:sz="6" w:space="0" w:color="auto"/>
            </w:tcBorders>
            <w:vAlign w:val="center"/>
            <w:hideMark/>
          </w:tcPr>
          <w:p w14:paraId="2734BC64" w14:textId="77777777" w:rsidR="00886B1E" w:rsidRDefault="00886B1E">
            <w:r>
              <w:t> Powłoka antyrefleksyjna, matryca aktywna TFT</w:t>
            </w:r>
          </w:p>
        </w:tc>
      </w:tr>
      <w:tr w:rsidR="00886B1E" w14:paraId="4373B9B9" w14:textId="77777777" w:rsidTr="00356FEE">
        <w:trPr>
          <w:trHeight w:val="210"/>
        </w:trPr>
        <w:tc>
          <w:tcPr>
            <w:tcW w:w="5000" w:type="pct"/>
            <w:gridSpan w:val="2"/>
            <w:tcBorders>
              <w:top w:val="outset" w:sz="6" w:space="0" w:color="7D7D7D"/>
              <w:left w:val="outset" w:sz="6" w:space="0" w:color="7D7D7D"/>
              <w:bottom w:val="outset" w:sz="6" w:space="0" w:color="7D7D7D"/>
              <w:right w:val="outset" w:sz="6" w:space="0" w:color="7D7D7D"/>
            </w:tcBorders>
            <w:shd w:val="clear" w:color="auto" w:fill="538DD5"/>
            <w:vAlign w:val="center"/>
            <w:hideMark/>
          </w:tcPr>
          <w:p w14:paraId="0F1F6BB5" w14:textId="77777777" w:rsidR="00886B1E" w:rsidRDefault="00886B1E">
            <w:pPr>
              <w:jc w:val="center"/>
              <w:rPr>
                <w:b/>
                <w:bCs/>
              </w:rPr>
            </w:pPr>
            <w:r>
              <w:rPr>
                <w:b/>
                <w:bCs/>
                <w:color w:val="FFFFFF"/>
              </w:rPr>
              <w:t>Specyfikacje</w:t>
            </w:r>
          </w:p>
        </w:tc>
      </w:tr>
      <w:tr w:rsidR="00886B1E" w14:paraId="7F1E2307"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49A8C62C" w14:textId="77777777" w:rsidR="00886B1E" w:rsidRDefault="00886B1E">
            <w:r>
              <w:t>Zalecana rozdzielczość obrazu [piksele]</w:t>
            </w:r>
          </w:p>
        </w:tc>
        <w:tc>
          <w:tcPr>
            <w:tcW w:w="2522" w:type="pct"/>
            <w:tcBorders>
              <w:top w:val="outset" w:sz="6" w:space="0" w:color="auto"/>
              <w:left w:val="outset" w:sz="6" w:space="0" w:color="auto"/>
              <w:bottom w:val="outset" w:sz="6" w:space="0" w:color="auto"/>
              <w:right w:val="outset" w:sz="6" w:space="0" w:color="auto"/>
            </w:tcBorders>
            <w:vAlign w:val="center"/>
            <w:hideMark/>
          </w:tcPr>
          <w:p w14:paraId="6AC76943" w14:textId="77777777" w:rsidR="00886B1E" w:rsidRDefault="00886B1E">
            <w:r>
              <w:t> 1920 x 1080</w:t>
            </w:r>
          </w:p>
        </w:tc>
      </w:tr>
      <w:tr w:rsidR="00886B1E" w14:paraId="73B44F52"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4232AEC4" w14:textId="77777777" w:rsidR="00886B1E" w:rsidRDefault="00886B1E">
            <w:r>
              <w:t>Czas reakcji matrycy [ms]</w:t>
            </w:r>
          </w:p>
        </w:tc>
        <w:tc>
          <w:tcPr>
            <w:tcW w:w="2522" w:type="pct"/>
            <w:tcBorders>
              <w:top w:val="outset" w:sz="6" w:space="0" w:color="auto"/>
              <w:left w:val="outset" w:sz="6" w:space="0" w:color="auto"/>
              <w:bottom w:val="outset" w:sz="6" w:space="0" w:color="auto"/>
              <w:right w:val="outset" w:sz="6" w:space="0" w:color="auto"/>
            </w:tcBorders>
            <w:vAlign w:val="center"/>
            <w:hideMark/>
          </w:tcPr>
          <w:p w14:paraId="2D676C59" w14:textId="77777777" w:rsidR="00886B1E" w:rsidRDefault="00886B1E">
            <w:r>
              <w:t> 8 (tryb normalny), 5 (tryb szybki)</w:t>
            </w:r>
          </w:p>
        </w:tc>
      </w:tr>
      <w:tr w:rsidR="00886B1E" w14:paraId="4FB7FA44" w14:textId="77777777" w:rsidTr="00356FEE">
        <w:trPr>
          <w:trHeight w:val="210"/>
        </w:trPr>
        <w:tc>
          <w:tcPr>
            <w:tcW w:w="2478" w:type="pct"/>
            <w:tcBorders>
              <w:top w:val="outset" w:sz="6" w:space="0" w:color="auto"/>
              <w:left w:val="outset" w:sz="6" w:space="0" w:color="auto"/>
              <w:bottom w:val="outset" w:sz="6" w:space="0" w:color="auto"/>
              <w:right w:val="outset" w:sz="6" w:space="0" w:color="auto"/>
            </w:tcBorders>
            <w:vAlign w:val="center"/>
            <w:hideMark/>
          </w:tcPr>
          <w:p w14:paraId="6753F772" w14:textId="77777777" w:rsidR="00886B1E" w:rsidRDefault="00886B1E">
            <w:r>
              <w:t>Jasność [cd/m2]</w:t>
            </w:r>
          </w:p>
        </w:tc>
        <w:tc>
          <w:tcPr>
            <w:tcW w:w="2522" w:type="pct"/>
            <w:tcBorders>
              <w:top w:val="outset" w:sz="6" w:space="0" w:color="auto"/>
              <w:left w:val="outset" w:sz="6" w:space="0" w:color="auto"/>
              <w:bottom w:val="outset" w:sz="6" w:space="0" w:color="auto"/>
              <w:right w:val="outset" w:sz="6" w:space="0" w:color="auto"/>
            </w:tcBorders>
            <w:vAlign w:val="center"/>
            <w:hideMark/>
          </w:tcPr>
          <w:p w14:paraId="1B48B798" w14:textId="77777777" w:rsidR="00886B1E" w:rsidRDefault="00886B1E">
            <w:r>
              <w:t> 250</w:t>
            </w:r>
          </w:p>
        </w:tc>
      </w:tr>
      <w:tr w:rsidR="00886B1E" w14:paraId="3F9D3472"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6008D772" w14:textId="77777777" w:rsidR="00886B1E" w:rsidRDefault="00886B1E">
            <w:r>
              <w:t>Kontrast</w:t>
            </w:r>
          </w:p>
        </w:tc>
        <w:tc>
          <w:tcPr>
            <w:tcW w:w="2522" w:type="pct"/>
            <w:tcBorders>
              <w:top w:val="outset" w:sz="6" w:space="0" w:color="auto"/>
              <w:left w:val="outset" w:sz="6" w:space="0" w:color="auto"/>
              <w:bottom w:val="outset" w:sz="6" w:space="0" w:color="auto"/>
              <w:right w:val="outset" w:sz="6" w:space="0" w:color="auto"/>
            </w:tcBorders>
            <w:vAlign w:val="center"/>
            <w:hideMark/>
          </w:tcPr>
          <w:p w14:paraId="4E3E1AF6" w14:textId="77777777" w:rsidR="00886B1E" w:rsidRDefault="00886B1E">
            <w:r>
              <w:t> 1000:1</w:t>
            </w:r>
          </w:p>
        </w:tc>
      </w:tr>
      <w:tr w:rsidR="00886B1E" w14:paraId="3DD6700D" w14:textId="77777777" w:rsidTr="00356FEE">
        <w:trPr>
          <w:trHeight w:val="300"/>
        </w:trPr>
        <w:tc>
          <w:tcPr>
            <w:tcW w:w="2478" w:type="pct"/>
            <w:tcBorders>
              <w:top w:val="outset" w:sz="6" w:space="0" w:color="auto"/>
              <w:left w:val="outset" w:sz="6" w:space="0" w:color="auto"/>
              <w:bottom w:val="outset" w:sz="6" w:space="0" w:color="auto"/>
              <w:right w:val="outset" w:sz="6" w:space="0" w:color="auto"/>
            </w:tcBorders>
            <w:vAlign w:val="center"/>
            <w:hideMark/>
          </w:tcPr>
          <w:p w14:paraId="0CF1D488" w14:textId="77777777" w:rsidR="00886B1E" w:rsidRDefault="00886B1E">
            <w:r>
              <w:t>Kąt widzenia poziomy</w:t>
            </w:r>
          </w:p>
        </w:tc>
        <w:tc>
          <w:tcPr>
            <w:tcW w:w="2522" w:type="pct"/>
            <w:tcBorders>
              <w:top w:val="outset" w:sz="6" w:space="0" w:color="auto"/>
              <w:left w:val="outset" w:sz="6" w:space="0" w:color="auto"/>
              <w:bottom w:val="outset" w:sz="6" w:space="0" w:color="auto"/>
              <w:right w:val="outset" w:sz="6" w:space="0" w:color="auto"/>
            </w:tcBorders>
            <w:vAlign w:val="center"/>
            <w:hideMark/>
          </w:tcPr>
          <w:p w14:paraId="34731416" w14:textId="77777777" w:rsidR="00886B1E" w:rsidRDefault="00886B1E">
            <w:r>
              <w:t> 178</w:t>
            </w:r>
          </w:p>
        </w:tc>
      </w:tr>
      <w:tr w:rsidR="00886B1E" w14:paraId="5658B597" w14:textId="77777777" w:rsidTr="00356FEE">
        <w:trPr>
          <w:trHeight w:val="300"/>
        </w:trPr>
        <w:tc>
          <w:tcPr>
            <w:tcW w:w="2478" w:type="pct"/>
            <w:tcBorders>
              <w:top w:val="outset" w:sz="6" w:space="0" w:color="auto"/>
              <w:left w:val="outset" w:sz="6" w:space="0" w:color="auto"/>
              <w:bottom w:val="outset" w:sz="6" w:space="0" w:color="auto"/>
              <w:right w:val="outset" w:sz="6" w:space="0" w:color="auto"/>
            </w:tcBorders>
            <w:vAlign w:val="center"/>
            <w:hideMark/>
          </w:tcPr>
          <w:p w14:paraId="66957751" w14:textId="77777777" w:rsidR="00886B1E" w:rsidRDefault="00886B1E">
            <w:r>
              <w:t>Kąt widzenia pionowy</w:t>
            </w:r>
          </w:p>
        </w:tc>
        <w:tc>
          <w:tcPr>
            <w:tcW w:w="2522" w:type="pct"/>
            <w:tcBorders>
              <w:top w:val="outset" w:sz="6" w:space="0" w:color="auto"/>
              <w:left w:val="outset" w:sz="6" w:space="0" w:color="auto"/>
              <w:bottom w:val="outset" w:sz="6" w:space="0" w:color="auto"/>
              <w:right w:val="outset" w:sz="6" w:space="0" w:color="auto"/>
            </w:tcBorders>
            <w:vAlign w:val="center"/>
            <w:hideMark/>
          </w:tcPr>
          <w:p w14:paraId="0F0F3B0A" w14:textId="77777777" w:rsidR="00886B1E" w:rsidRDefault="00886B1E">
            <w:r>
              <w:t> 178</w:t>
            </w:r>
          </w:p>
        </w:tc>
      </w:tr>
      <w:tr w:rsidR="00886B1E" w14:paraId="0F820C6F" w14:textId="77777777" w:rsidTr="00356FEE">
        <w:trPr>
          <w:trHeight w:val="300"/>
        </w:trPr>
        <w:tc>
          <w:tcPr>
            <w:tcW w:w="5000" w:type="pct"/>
            <w:gridSpan w:val="2"/>
            <w:tcBorders>
              <w:top w:val="outset" w:sz="6" w:space="0" w:color="7D7D7D"/>
              <w:left w:val="outset" w:sz="6" w:space="0" w:color="7D7D7D"/>
              <w:bottom w:val="outset" w:sz="6" w:space="0" w:color="7D7D7D"/>
              <w:right w:val="outset" w:sz="6" w:space="0" w:color="7D7D7D"/>
            </w:tcBorders>
            <w:shd w:val="clear" w:color="auto" w:fill="538DD5"/>
            <w:vAlign w:val="center"/>
            <w:hideMark/>
          </w:tcPr>
          <w:p w14:paraId="243B3C39" w14:textId="77777777" w:rsidR="00886B1E" w:rsidRDefault="00886B1E">
            <w:pPr>
              <w:jc w:val="center"/>
              <w:rPr>
                <w:b/>
                <w:bCs/>
              </w:rPr>
            </w:pPr>
            <w:r>
              <w:rPr>
                <w:b/>
                <w:bCs/>
                <w:color w:val="FFFFFF"/>
              </w:rPr>
              <w:t>Inne</w:t>
            </w:r>
          </w:p>
        </w:tc>
      </w:tr>
      <w:tr w:rsidR="00886B1E" w14:paraId="375A8C9A"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0B23BADF" w14:textId="77777777" w:rsidR="00886B1E" w:rsidRDefault="00886B1E">
            <w:r>
              <w:t>Głośniki</w:t>
            </w:r>
          </w:p>
        </w:tc>
        <w:tc>
          <w:tcPr>
            <w:tcW w:w="2522" w:type="pct"/>
            <w:tcBorders>
              <w:top w:val="outset" w:sz="6" w:space="0" w:color="auto"/>
              <w:left w:val="outset" w:sz="6" w:space="0" w:color="auto"/>
              <w:bottom w:val="outset" w:sz="6" w:space="0" w:color="auto"/>
              <w:right w:val="outset" w:sz="6" w:space="0" w:color="auto"/>
            </w:tcBorders>
            <w:vAlign w:val="center"/>
            <w:hideMark/>
          </w:tcPr>
          <w:p w14:paraId="74C4A77E" w14:textId="77777777" w:rsidR="00886B1E" w:rsidRDefault="00886B1E">
            <w:r>
              <w:t> Nie</w:t>
            </w:r>
          </w:p>
        </w:tc>
      </w:tr>
      <w:tr w:rsidR="00886B1E" w14:paraId="5F328F40" w14:textId="77777777" w:rsidTr="00356FEE">
        <w:trPr>
          <w:trHeight w:val="300"/>
        </w:trPr>
        <w:tc>
          <w:tcPr>
            <w:tcW w:w="2478" w:type="pct"/>
            <w:tcBorders>
              <w:top w:val="outset" w:sz="6" w:space="0" w:color="auto"/>
              <w:left w:val="outset" w:sz="6" w:space="0" w:color="auto"/>
              <w:bottom w:val="outset" w:sz="6" w:space="0" w:color="auto"/>
              <w:right w:val="outset" w:sz="6" w:space="0" w:color="auto"/>
            </w:tcBorders>
            <w:vAlign w:val="center"/>
            <w:hideMark/>
          </w:tcPr>
          <w:p w14:paraId="27D0C54A" w14:textId="77777777" w:rsidR="00886B1E" w:rsidRDefault="00886B1E">
            <w:r>
              <w:t>Kamera internetowa</w:t>
            </w:r>
          </w:p>
        </w:tc>
        <w:tc>
          <w:tcPr>
            <w:tcW w:w="2522" w:type="pct"/>
            <w:tcBorders>
              <w:top w:val="outset" w:sz="6" w:space="0" w:color="auto"/>
              <w:left w:val="outset" w:sz="6" w:space="0" w:color="auto"/>
              <w:bottom w:val="outset" w:sz="6" w:space="0" w:color="auto"/>
              <w:right w:val="outset" w:sz="6" w:space="0" w:color="auto"/>
            </w:tcBorders>
            <w:vAlign w:val="center"/>
            <w:hideMark/>
          </w:tcPr>
          <w:p w14:paraId="0F2D7D74" w14:textId="77777777" w:rsidR="00886B1E" w:rsidRDefault="00886B1E">
            <w:r>
              <w:t> Nie</w:t>
            </w:r>
          </w:p>
        </w:tc>
      </w:tr>
      <w:tr w:rsidR="00886B1E" w14:paraId="72BF474B" w14:textId="77777777" w:rsidTr="00356FEE">
        <w:trPr>
          <w:trHeight w:val="150"/>
        </w:trPr>
        <w:tc>
          <w:tcPr>
            <w:tcW w:w="2478" w:type="pct"/>
            <w:tcBorders>
              <w:top w:val="outset" w:sz="6" w:space="0" w:color="auto"/>
              <w:left w:val="outset" w:sz="6" w:space="0" w:color="auto"/>
              <w:bottom w:val="outset" w:sz="6" w:space="0" w:color="auto"/>
              <w:right w:val="outset" w:sz="6" w:space="0" w:color="auto"/>
            </w:tcBorders>
            <w:vAlign w:val="center"/>
            <w:hideMark/>
          </w:tcPr>
          <w:p w14:paraId="31AE685C" w14:textId="77777777" w:rsidR="00886B1E" w:rsidRDefault="00886B1E">
            <w:r>
              <w:t>Złącza wejściowe</w:t>
            </w:r>
          </w:p>
        </w:tc>
        <w:tc>
          <w:tcPr>
            <w:tcW w:w="2522" w:type="pct"/>
            <w:tcBorders>
              <w:top w:val="outset" w:sz="6" w:space="0" w:color="auto"/>
              <w:left w:val="outset" w:sz="6" w:space="0" w:color="auto"/>
              <w:bottom w:val="outset" w:sz="6" w:space="0" w:color="auto"/>
              <w:right w:val="outset" w:sz="6" w:space="0" w:color="auto"/>
            </w:tcBorders>
            <w:vAlign w:val="center"/>
            <w:hideMark/>
          </w:tcPr>
          <w:p w14:paraId="0AE670A9" w14:textId="77777777" w:rsidR="00886B1E" w:rsidRDefault="00886B1E" w:rsidP="00886B1E">
            <w:pPr>
              <w:numPr>
                <w:ilvl w:val="0"/>
                <w:numId w:val="13"/>
              </w:numPr>
              <w:spacing w:before="100" w:beforeAutospacing="1" w:after="100" w:afterAutospacing="1" w:line="240" w:lineRule="auto"/>
            </w:pPr>
            <w:r>
              <w:t>1x HDMI</w:t>
            </w:r>
          </w:p>
          <w:p w14:paraId="457CB1B3" w14:textId="77777777" w:rsidR="00886B1E" w:rsidRDefault="00886B1E" w:rsidP="00886B1E">
            <w:pPr>
              <w:numPr>
                <w:ilvl w:val="0"/>
                <w:numId w:val="13"/>
              </w:numPr>
              <w:spacing w:before="100" w:beforeAutospacing="1" w:after="100" w:afterAutospacing="1" w:line="240" w:lineRule="auto"/>
            </w:pPr>
            <w:r>
              <w:t xml:space="preserve">1x </w:t>
            </w:r>
            <w:proofErr w:type="spellStart"/>
            <w:r>
              <w:t>DisplayPort</w:t>
            </w:r>
            <w:proofErr w:type="spellEnd"/>
          </w:p>
          <w:p w14:paraId="5BBA039B" w14:textId="77777777" w:rsidR="00886B1E" w:rsidRDefault="00886B1E" w:rsidP="00886B1E">
            <w:pPr>
              <w:numPr>
                <w:ilvl w:val="0"/>
                <w:numId w:val="13"/>
              </w:numPr>
              <w:spacing w:before="100" w:beforeAutospacing="1" w:after="100" w:afterAutospacing="1" w:line="240" w:lineRule="auto"/>
            </w:pPr>
            <w:r>
              <w:t>1x VGA</w:t>
            </w:r>
          </w:p>
          <w:p w14:paraId="0A293A83" w14:textId="77777777" w:rsidR="00886B1E" w:rsidRDefault="00886B1E" w:rsidP="00886B1E">
            <w:pPr>
              <w:numPr>
                <w:ilvl w:val="0"/>
                <w:numId w:val="13"/>
              </w:numPr>
              <w:spacing w:before="100" w:beforeAutospacing="1" w:after="100" w:afterAutospacing="1" w:line="240" w:lineRule="auto"/>
            </w:pPr>
            <w:r>
              <w:t xml:space="preserve">1x USB 3.2 Generacji 1. </w:t>
            </w:r>
            <w:proofErr w:type="spellStart"/>
            <w:r>
              <w:t>upstream</w:t>
            </w:r>
            <w:proofErr w:type="spellEnd"/>
          </w:p>
          <w:p w14:paraId="6AB667F6" w14:textId="77777777" w:rsidR="00886B1E" w:rsidRDefault="00886B1E" w:rsidP="00886B1E">
            <w:pPr>
              <w:numPr>
                <w:ilvl w:val="0"/>
                <w:numId w:val="13"/>
              </w:numPr>
              <w:spacing w:before="100" w:beforeAutospacing="1" w:after="100" w:afterAutospacing="1" w:line="240" w:lineRule="auto"/>
            </w:pPr>
            <w:r>
              <w:t xml:space="preserve">4x USB 3.2 Generacji 1. </w:t>
            </w:r>
            <w:proofErr w:type="spellStart"/>
            <w:r>
              <w:t>downstream</w:t>
            </w:r>
            <w:proofErr w:type="spellEnd"/>
          </w:p>
        </w:tc>
      </w:tr>
      <w:tr w:rsidR="00886B1E" w14:paraId="74E342DF" w14:textId="77777777" w:rsidTr="00356FEE">
        <w:trPr>
          <w:trHeight w:val="300"/>
        </w:trPr>
        <w:tc>
          <w:tcPr>
            <w:tcW w:w="2478" w:type="pct"/>
            <w:tcBorders>
              <w:top w:val="outset" w:sz="6" w:space="0" w:color="auto"/>
              <w:left w:val="outset" w:sz="6" w:space="0" w:color="auto"/>
              <w:bottom w:val="outset" w:sz="6" w:space="0" w:color="auto"/>
              <w:right w:val="outset" w:sz="6" w:space="0" w:color="auto"/>
            </w:tcBorders>
            <w:vAlign w:val="center"/>
            <w:hideMark/>
          </w:tcPr>
          <w:p w14:paraId="2F1EFCE9" w14:textId="77777777" w:rsidR="00886B1E" w:rsidRDefault="00886B1E">
            <w:pPr>
              <w:spacing w:after="0"/>
            </w:pPr>
            <w:r>
              <w:t>Wbudowany hub USB</w:t>
            </w:r>
          </w:p>
        </w:tc>
        <w:tc>
          <w:tcPr>
            <w:tcW w:w="2522" w:type="pct"/>
            <w:tcBorders>
              <w:top w:val="outset" w:sz="6" w:space="0" w:color="auto"/>
              <w:left w:val="outset" w:sz="6" w:space="0" w:color="auto"/>
              <w:bottom w:val="outset" w:sz="6" w:space="0" w:color="auto"/>
              <w:right w:val="outset" w:sz="6" w:space="0" w:color="auto"/>
            </w:tcBorders>
            <w:vAlign w:val="center"/>
            <w:hideMark/>
          </w:tcPr>
          <w:p w14:paraId="52D94971" w14:textId="77777777" w:rsidR="00886B1E" w:rsidRDefault="00886B1E">
            <w:r>
              <w:t> Tak</w:t>
            </w:r>
          </w:p>
        </w:tc>
      </w:tr>
      <w:tr w:rsidR="00886B1E" w14:paraId="3194B31E" w14:textId="77777777" w:rsidTr="00356FEE">
        <w:trPr>
          <w:trHeight w:val="300"/>
        </w:trPr>
        <w:tc>
          <w:tcPr>
            <w:tcW w:w="2478" w:type="pct"/>
            <w:tcBorders>
              <w:top w:val="outset" w:sz="6" w:space="0" w:color="auto"/>
              <w:left w:val="outset" w:sz="6" w:space="0" w:color="auto"/>
              <w:bottom w:val="outset" w:sz="6" w:space="0" w:color="auto"/>
              <w:right w:val="outset" w:sz="6" w:space="0" w:color="auto"/>
            </w:tcBorders>
            <w:vAlign w:val="center"/>
            <w:hideMark/>
          </w:tcPr>
          <w:p w14:paraId="4D896883" w14:textId="77777777" w:rsidR="00886B1E" w:rsidRDefault="00886B1E">
            <w:r>
              <w:t>Karta sieciowa (LAN)</w:t>
            </w:r>
          </w:p>
        </w:tc>
        <w:tc>
          <w:tcPr>
            <w:tcW w:w="2522" w:type="pct"/>
            <w:tcBorders>
              <w:top w:val="outset" w:sz="6" w:space="0" w:color="auto"/>
              <w:left w:val="outset" w:sz="6" w:space="0" w:color="auto"/>
              <w:bottom w:val="outset" w:sz="6" w:space="0" w:color="auto"/>
              <w:right w:val="outset" w:sz="6" w:space="0" w:color="auto"/>
            </w:tcBorders>
            <w:vAlign w:val="center"/>
            <w:hideMark/>
          </w:tcPr>
          <w:p w14:paraId="2B7B3B0A" w14:textId="77777777" w:rsidR="00886B1E" w:rsidRDefault="00886B1E">
            <w:r>
              <w:t> Nie</w:t>
            </w:r>
          </w:p>
        </w:tc>
      </w:tr>
      <w:tr w:rsidR="00886B1E" w14:paraId="68B7ECB0"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30A8607D" w14:textId="77777777" w:rsidR="00886B1E" w:rsidRDefault="00886B1E">
            <w:r>
              <w:t>Dołączone przewody</w:t>
            </w:r>
          </w:p>
        </w:tc>
        <w:tc>
          <w:tcPr>
            <w:tcW w:w="2522" w:type="pct"/>
            <w:tcBorders>
              <w:top w:val="outset" w:sz="6" w:space="0" w:color="auto"/>
              <w:left w:val="outset" w:sz="6" w:space="0" w:color="auto"/>
              <w:bottom w:val="outset" w:sz="6" w:space="0" w:color="auto"/>
              <w:right w:val="outset" w:sz="6" w:space="0" w:color="auto"/>
            </w:tcBorders>
            <w:vAlign w:val="center"/>
            <w:hideMark/>
          </w:tcPr>
          <w:p w14:paraId="468A660A" w14:textId="77777777" w:rsidR="00886B1E" w:rsidRDefault="00886B1E" w:rsidP="00886B1E">
            <w:pPr>
              <w:numPr>
                <w:ilvl w:val="0"/>
                <w:numId w:val="14"/>
              </w:numPr>
              <w:spacing w:before="100" w:beforeAutospacing="1" w:after="100" w:afterAutospacing="1" w:line="240" w:lineRule="auto"/>
            </w:pPr>
            <w:r>
              <w:t>1x kabel zasilania</w:t>
            </w:r>
          </w:p>
          <w:p w14:paraId="4679642D" w14:textId="77777777" w:rsidR="00886B1E" w:rsidRDefault="00886B1E" w:rsidP="00886B1E">
            <w:pPr>
              <w:numPr>
                <w:ilvl w:val="0"/>
                <w:numId w:val="14"/>
              </w:numPr>
              <w:spacing w:before="100" w:beforeAutospacing="1" w:after="100" w:afterAutospacing="1" w:line="240" w:lineRule="auto"/>
            </w:pPr>
            <w:r>
              <w:t xml:space="preserve">1x </w:t>
            </w:r>
            <w:proofErr w:type="spellStart"/>
            <w:r>
              <w:t>SuperSpeed</w:t>
            </w:r>
            <w:proofErr w:type="spellEnd"/>
            <w:r>
              <w:t xml:space="preserve"> USB</w:t>
            </w:r>
          </w:p>
          <w:p w14:paraId="3A04E452" w14:textId="77777777" w:rsidR="00886B1E" w:rsidRDefault="00886B1E" w:rsidP="00886B1E">
            <w:pPr>
              <w:numPr>
                <w:ilvl w:val="0"/>
                <w:numId w:val="14"/>
              </w:numPr>
              <w:spacing w:before="100" w:beforeAutospacing="1" w:after="100" w:afterAutospacing="1" w:line="240" w:lineRule="auto"/>
            </w:pPr>
            <w:r>
              <w:t xml:space="preserve">1x kabel </w:t>
            </w:r>
            <w:proofErr w:type="spellStart"/>
            <w:r>
              <w:t>DisplayPort</w:t>
            </w:r>
            <w:proofErr w:type="spellEnd"/>
          </w:p>
        </w:tc>
      </w:tr>
      <w:tr w:rsidR="00886B1E" w14:paraId="5F681C37"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7300000A" w14:textId="77777777" w:rsidR="00886B1E" w:rsidRDefault="00886B1E">
            <w:pPr>
              <w:spacing w:after="0"/>
            </w:pPr>
            <w:r>
              <w:t xml:space="preserve">Możliwość pochylenia </w:t>
            </w:r>
            <w:proofErr w:type="spellStart"/>
            <w:r>
              <w:t>panela</w:t>
            </w:r>
            <w:proofErr w:type="spellEnd"/>
            <w:r>
              <w:t xml:space="preserve"> (</w:t>
            </w:r>
            <w:proofErr w:type="spellStart"/>
            <w:r>
              <w:t>tilt</w:t>
            </w:r>
            <w:proofErr w:type="spellEnd"/>
            <w:r>
              <w:t>)</w:t>
            </w:r>
          </w:p>
        </w:tc>
        <w:tc>
          <w:tcPr>
            <w:tcW w:w="2522" w:type="pct"/>
            <w:tcBorders>
              <w:top w:val="outset" w:sz="6" w:space="0" w:color="auto"/>
              <w:left w:val="outset" w:sz="6" w:space="0" w:color="auto"/>
              <w:bottom w:val="outset" w:sz="6" w:space="0" w:color="auto"/>
              <w:right w:val="outset" w:sz="6" w:space="0" w:color="auto"/>
            </w:tcBorders>
            <w:vAlign w:val="center"/>
            <w:hideMark/>
          </w:tcPr>
          <w:p w14:paraId="620E733F" w14:textId="77777777" w:rsidR="00886B1E" w:rsidRDefault="00886B1E">
            <w:r>
              <w:t> Tak</w:t>
            </w:r>
          </w:p>
        </w:tc>
      </w:tr>
      <w:tr w:rsidR="00886B1E" w14:paraId="2318C09F"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380F4C23" w14:textId="77777777" w:rsidR="00886B1E" w:rsidRDefault="00886B1E">
            <w:r>
              <w:t>Regulacja wysokości monitora (</w:t>
            </w:r>
            <w:proofErr w:type="spellStart"/>
            <w:r>
              <w:t>height</w:t>
            </w:r>
            <w:proofErr w:type="spellEnd"/>
            <w:r>
              <w:t xml:space="preserve"> </w:t>
            </w:r>
            <w:proofErr w:type="spellStart"/>
            <w:r>
              <w:t>adjustment</w:t>
            </w:r>
            <w:proofErr w:type="spellEnd"/>
            <w:r>
              <w:t>)</w:t>
            </w:r>
          </w:p>
        </w:tc>
        <w:tc>
          <w:tcPr>
            <w:tcW w:w="2522" w:type="pct"/>
            <w:tcBorders>
              <w:top w:val="outset" w:sz="6" w:space="0" w:color="auto"/>
              <w:left w:val="outset" w:sz="6" w:space="0" w:color="auto"/>
              <w:bottom w:val="outset" w:sz="6" w:space="0" w:color="auto"/>
              <w:right w:val="outset" w:sz="6" w:space="0" w:color="auto"/>
            </w:tcBorders>
            <w:vAlign w:val="center"/>
            <w:hideMark/>
          </w:tcPr>
          <w:p w14:paraId="3DE8B29B" w14:textId="77777777" w:rsidR="00886B1E" w:rsidRDefault="00886B1E">
            <w:r>
              <w:t> Tak</w:t>
            </w:r>
          </w:p>
        </w:tc>
      </w:tr>
      <w:tr w:rsidR="00886B1E" w14:paraId="485EF909" w14:textId="77777777" w:rsidTr="00356FEE">
        <w:trPr>
          <w:trHeight w:val="150"/>
        </w:trPr>
        <w:tc>
          <w:tcPr>
            <w:tcW w:w="2478" w:type="pct"/>
            <w:tcBorders>
              <w:top w:val="outset" w:sz="6" w:space="0" w:color="auto"/>
              <w:left w:val="outset" w:sz="6" w:space="0" w:color="auto"/>
              <w:bottom w:val="outset" w:sz="6" w:space="0" w:color="auto"/>
              <w:right w:val="outset" w:sz="6" w:space="0" w:color="auto"/>
            </w:tcBorders>
            <w:vAlign w:val="center"/>
            <w:hideMark/>
          </w:tcPr>
          <w:p w14:paraId="07A26536" w14:textId="77777777" w:rsidR="00886B1E" w:rsidRDefault="00886B1E">
            <w:r>
              <w:t>Obrotowa podstawa monitora (</w:t>
            </w:r>
            <w:proofErr w:type="spellStart"/>
            <w:r>
              <w:t>swivel</w:t>
            </w:r>
            <w:proofErr w:type="spellEnd"/>
            <w:r>
              <w:t>)</w:t>
            </w:r>
          </w:p>
        </w:tc>
        <w:tc>
          <w:tcPr>
            <w:tcW w:w="2522" w:type="pct"/>
            <w:tcBorders>
              <w:top w:val="outset" w:sz="6" w:space="0" w:color="auto"/>
              <w:left w:val="outset" w:sz="6" w:space="0" w:color="auto"/>
              <w:bottom w:val="outset" w:sz="6" w:space="0" w:color="auto"/>
              <w:right w:val="outset" w:sz="6" w:space="0" w:color="auto"/>
            </w:tcBorders>
            <w:vAlign w:val="center"/>
            <w:hideMark/>
          </w:tcPr>
          <w:p w14:paraId="7C118D19" w14:textId="77777777" w:rsidR="00886B1E" w:rsidRDefault="00886B1E">
            <w:r>
              <w:t> Tak</w:t>
            </w:r>
          </w:p>
        </w:tc>
      </w:tr>
      <w:tr w:rsidR="00886B1E" w14:paraId="116DA8F3" w14:textId="77777777" w:rsidTr="00356FEE">
        <w:trPr>
          <w:trHeight w:val="225"/>
        </w:trPr>
        <w:tc>
          <w:tcPr>
            <w:tcW w:w="2478" w:type="pct"/>
            <w:tcBorders>
              <w:top w:val="outset" w:sz="6" w:space="0" w:color="auto"/>
              <w:left w:val="outset" w:sz="6" w:space="0" w:color="auto"/>
              <w:bottom w:val="outset" w:sz="6" w:space="0" w:color="auto"/>
              <w:right w:val="outset" w:sz="6" w:space="0" w:color="auto"/>
            </w:tcBorders>
            <w:vAlign w:val="center"/>
            <w:hideMark/>
          </w:tcPr>
          <w:p w14:paraId="7E8498F8" w14:textId="77777777" w:rsidR="00886B1E" w:rsidRDefault="00886B1E">
            <w:r>
              <w:t>Panel obrotowy (</w:t>
            </w:r>
            <w:proofErr w:type="spellStart"/>
            <w:r>
              <w:t>pivot</w:t>
            </w:r>
            <w:proofErr w:type="spellEnd"/>
            <w:r>
              <w:t>)</w:t>
            </w:r>
          </w:p>
        </w:tc>
        <w:tc>
          <w:tcPr>
            <w:tcW w:w="2522" w:type="pct"/>
            <w:tcBorders>
              <w:top w:val="outset" w:sz="6" w:space="0" w:color="auto"/>
              <w:left w:val="outset" w:sz="6" w:space="0" w:color="auto"/>
              <w:bottom w:val="outset" w:sz="6" w:space="0" w:color="auto"/>
              <w:right w:val="outset" w:sz="6" w:space="0" w:color="auto"/>
            </w:tcBorders>
            <w:vAlign w:val="center"/>
            <w:hideMark/>
          </w:tcPr>
          <w:p w14:paraId="3FED65F8" w14:textId="77777777" w:rsidR="00886B1E" w:rsidRDefault="00886B1E">
            <w:r>
              <w:t> Tak</w:t>
            </w:r>
          </w:p>
        </w:tc>
      </w:tr>
      <w:tr w:rsidR="00886B1E" w14:paraId="40DAE105" w14:textId="77777777" w:rsidTr="00356FEE">
        <w:trPr>
          <w:trHeight w:val="240"/>
        </w:trPr>
        <w:tc>
          <w:tcPr>
            <w:tcW w:w="5000" w:type="pct"/>
            <w:gridSpan w:val="2"/>
            <w:tcBorders>
              <w:top w:val="outset" w:sz="6" w:space="0" w:color="7D7D7D"/>
              <w:left w:val="outset" w:sz="6" w:space="0" w:color="7D7D7D"/>
              <w:bottom w:val="outset" w:sz="6" w:space="0" w:color="7D7D7D"/>
              <w:right w:val="outset" w:sz="6" w:space="0" w:color="7D7D7D"/>
            </w:tcBorders>
            <w:shd w:val="clear" w:color="auto" w:fill="538DD5"/>
            <w:vAlign w:val="center"/>
            <w:hideMark/>
          </w:tcPr>
          <w:p w14:paraId="36F71B30" w14:textId="77777777" w:rsidR="00886B1E" w:rsidRDefault="00886B1E">
            <w:pPr>
              <w:jc w:val="center"/>
              <w:rPr>
                <w:b/>
                <w:bCs/>
              </w:rPr>
            </w:pPr>
            <w:r>
              <w:rPr>
                <w:b/>
                <w:bCs/>
                <w:color w:val="FFFFFF"/>
              </w:rPr>
              <w:t>Gwarancja</w:t>
            </w:r>
          </w:p>
        </w:tc>
      </w:tr>
      <w:tr w:rsidR="00F17AEC" w14:paraId="4C14B9F9" w14:textId="77777777" w:rsidTr="00356FEE">
        <w:trPr>
          <w:trHeight w:val="255"/>
        </w:trPr>
        <w:tc>
          <w:tcPr>
            <w:tcW w:w="2478" w:type="pct"/>
            <w:tcBorders>
              <w:top w:val="outset" w:sz="6" w:space="0" w:color="7D7D7D"/>
              <w:left w:val="outset" w:sz="6" w:space="0" w:color="7D7D7D"/>
              <w:bottom w:val="outset" w:sz="6" w:space="0" w:color="7D7D7D"/>
              <w:right w:val="outset" w:sz="6" w:space="0" w:color="7D7D7D"/>
            </w:tcBorders>
            <w:shd w:val="clear" w:color="auto" w:fill="FFFFFF"/>
            <w:vAlign w:val="center"/>
          </w:tcPr>
          <w:p w14:paraId="548EC882" w14:textId="7F1E64C0" w:rsidR="00F17AEC" w:rsidRDefault="00F17AEC">
            <w:r>
              <w:t>Gwarancja</w:t>
            </w:r>
          </w:p>
        </w:tc>
        <w:tc>
          <w:tcPr>
            <w:tcW w:w="2522" w:type="pct"/>
            <w:tcBorders>
              <w:top w:val="outset" w:sz="6" w:space="0" w:color="7D7D7D"/>
              <w:left w:val="outset" w:sz="6" w:space="0" w:color="7D7D7D"/>
              <w:bottom w:val="outset" w:sz="6" w:space="0" w:color="7D7D7D"/>
              <w:right w:val="outset" w:sz="6" w:space="0" w:color="7D7D7D"/>
            </w:tcBorders>
            <w:shd w:val="clear" w:color="auto" w:fill="FFFFFF"/>
            <w:vAlign w:val="center"/>
          </w:tcPr>
          <w:p w14:paraId="0EA1E959" w14:textId="77777777" w:rsidR="00F17AEC" w:rsidRPr="0038077B" w:rsidRDefault="00F17AEC" w:rsidP="00F17AEC">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3-letnia gwarancja producenta świadczona na miejscu u klienta</w:t>
            </w:r>
          </w:p>
          <w:p w14:paraId="7481A597" w14:textId="77777777" w:rsidR="00F17AEC" w:rsidRPr="0038077B" w:rsidRDefault="00F17AEC" w:rsidP="00F17AEC">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Czas reakcji serwisu - do końca następnego dnia roboczego</w:t>
            </w:r>
          </w:p>
          <w:p w14:paraId="2CBA7CC8" w14:textId="77777777" w:rsidR="00F17AEC" w:rsidRPr="0038077B" w:rsidRDefault="00F17AEC" w:rsidP="00F17AEC">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Firma serwisująca musi posiadać ISO 9001: 2015 na świadczenie usług serwisowych oraz posiadać autoryzacje producenta komputera – dokumenty potwierdzające załączyć do oferty.</w:t>
            </w:r>
          </w:p>
          <w:p w14:paraId="0951BFEE" w14:textId="189D337E" w:rsidR="00F17AEC" w:rsidRPr="0038077B" w:rsidRDefault="00F17AEC" w:rsidP="00F17AEC">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Oświadczenie producenta, że w przypadku nie wywiązywania się z obowiązków gwarancyjnych oferenta lub firmy serwisującej, przejmie na siebie wszelkie zobowiązania związane z serwisem</w:t>
            </w:r>
          </w:p>
          <w:p w14:paraId="203CB493" w14:textId="61CD1D4C" w:rsidR="00F17AEC" w:rsidRPr="0038077B" w:rsidRDefault="00F17AEC" w:rsidP="00F17AEC">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podmiotu realizującego serwis lub producenta o spełnieniu tego warunku</w:t>
            </w:r>
          </w:p>
          <w:p w14:paraId="53E83E32" w14:textId="77777777" w:rsidR="00F17AEC" w:rsidRPr="0038077B" w:rsidRDefault="00F17AEC" w:rsidP="00F17AEC">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Dedykowany portal techniczny producenta, umożliwiający Zamawiającemu zgłaszanie awarii oraz samodzielne zamawianie zamiennych komponentów. </w:t>
            </w:r>
          </w:p>
          <w:p w14:paraId="04AF1712" w14:textId="53BCC56D" w:rsidR="00F17AEC" w:rsidRDefault="00F17AEC" w:rsidP="00F17AEC">
            <w:r w:rsidRPr="0038077B">
              <w:rPr>
                <w:rFonts w:cstheme="minorHAnsi"/>
                <w:bCs/>
                <w:color w:val="000000" w:themeColor="text1"/>
                <w:sz w:val="20"/>
                <w:szCs w:val="20"/>
              </w:rPr>
              <w:t xml:space="preserve">Możliwość sprawdzenia kompletnych danych o urządzeniu na jednej witrynie internetowej prowadzonej przez producenta </w:t>
            </w:r>
          </w:p>
        </w:tc>
      </w:tr>
    </w:tbl>
    <w:p w14:paraId="4E10D36E" w14:textId="77777777" w:rsidR="00886B1E" w:rsidRDefault="00886B1E" w:rsidP="00886B1E">
      <w:pPr>
        <w:pStyle w:val="Akapitzlist"/>
        <w:rPr>
          <w:rFonts w:ascii="Calibri" w:hAnsi="Calibri" w:cs="Calibri"/>
        </w:rPr>
      </w:pPr>
    </w:p>
    <w:p w14:paraId="73143464" w14:textId="7B9E2270" w:rsidR="00F62395" w:rsidRDefault="00F62395" w:rsidP="00F62395">
      <w:pPr>
        <w:pStyle w:val="Akapitzlist"/>
        <w:numPr>
          <w:ilvl w:val="0"/>
          <w:numId w:val="1"/>
        </w:numPr>
        <w:rPr>
          <w:rFonts w:ascii="Calibri" w:hAnsi="Calibri" w:cs="Calibri"/>
        </w:rPr>
      </w:pPr>
      <w:r>
        <w:rPr>
          <w:rFonts w:ascii="Calibri" w:hAnsi="Calibri" w:cs="Calibri"/>
        </w:rPr>
        <w:t>Komputer przenośny</w:t>
      </w:r>
      <w:r w:rsidR="00CF3A88">
        <w:rPr>
          <w:rFonts w:ascii="Calibri" w:hAnsi="Calibri" w:cs="Calibri"/>
        </w:rPr>
        <w:t xml:space="preserve"> – 1 </w:t>
      </w:r>
      <w:proofErr w:type="spellStart"/>
      <w:r w:rsidR="00CF3A88">
        <w:rPr>
          <w:rFonts w:ascii="Calibri" w:hAnsi="Calibri" w:cs="Calibri"/>
        </w:rPr>
        <w:t>szt</w:t>
      </w:r>
      <w:proofErr w:type="spellEnd"/>
    </w:p>
    <w:tbl>
      <w:tblPr>
        <w:tblStyle w:val="Tabela-Siatka"/>
        <w:tblW w:w="0" w:type="auto"/>
        <w:tblLook w:val="04A0" w:firstRow="1" w:lastRow="0" w:firstColumn="1" w:lastColumn="0" w:noHBand="0" w:noVBand="1"/>
      </w:tblPr>
      <w:tblGrid>
        <w:gridCol w:w="2181"/>
        <w:gridCol w:w="6881"/>
      </w:tblGrid>
      <w:tr w:rsidR="00CF3A88" w:rsidRPr="00B365FF" w14:paraId="496F89FB" w14:textId="77777777" w:rsidTr="00D01268">
        <w:trPr>
          <w:trHeight w:val="350"/>
        </w:trPr>
        <w:tc>
          <w:tcPr>
            <w:tcW w:w="2216" w:type="dxa"/>
            <w:tcBorders>
              <w:top w:val="single" w:sz="4" w:space="0" w:color="000000" w:themeColor="text1"/>
            </w:tcBorders>
            <w:shd w:val="clear" w:color="auto" w:fill="FFFFFF" w:themeFill="background1"/>
          </w:tcPr>
          <w:p w14:paraId="7C9C0CDC" w14:textId="77777777" w:rsidR="00CF3A88" w:rsidRPr="00B365FF" w:rsidRDefault="00CF3A88" w:rsidP="00D01268">
            <w:pPr>
              <w:pStyle w:val="Nagwek3"/>
              <w:rPr>
                <w:rFonts w:ascii="Calibri Light" w:hAnsi="Calibri Light" w:cs="Calibri Light"/>
                <w:color w:val="auto"/>
                <w:sz w:val="20"/>
                <w:szCs w:val="20"/>
              </w:rPr>
            </w:pPr>
            <w:proofErr w:type="spellStart"/>
            <w:r w:rsidRPr="00B365FF">
              <w:rPr>
                <w:rFonts w:ascii="Calibri Light" w:hAnsi="Calibri Light" w:cs="Calibri Light"/>
                <w:color w:val="auto"/>
                <w:sz w:val="20"/>
                <w:szCs w:val="20"/>
              </w:rPr>
              <w:t>Parametr</w:t>
            </w:r>
            <w:proofErr w:type="spellEnd"/>
          </w:p>
        </w:tc>
        <w:tc>
          <w:tcPr>
            <w:tcW w:w="7134" w:type="dxa"/>
            <w:tcBorders>
              <w:top w:val="single" w:sz="4" w:space="0" w:color="000000" w:themeColor="text1"/>
            </w:tcBorders>
            <w:shd w:val="clear" w:color="auto" w:fill="FFFFFF" w:themeFill="background1"/>
          </w:tcPr>
          <w:p w14:paraId="09A63C9A" w14:textId="77777777" w:rsidR="00CF3A88" w:rsidRPr="00B365FF" w:rsidRDefault="00CF3A88" w:rsidP="00D01268">
            <w:pPr>
              <w:jc w:val="center"/>
              <w:rPr>
                <w:rFonts w:ascii="Calibri Light" w:hAnsi="Calibri Light" w:cs="Calibri Light"/>
                <w:sz w:val="20"/>
                <w:szCs w:val="20"/>
              </w:rPr>
            </w:pPr>
            <w:proofErr w:type="spellStart"/>
            <w:r w:rsidRPr="00B365FF">
              <w:rPr>
                <w:rFonts w:ascii="Calibri Light" w:hAnsi="Calibri Light" w:cs="Calibri Light"/>
                <w:sz w:val="20"/>
                <w:szCs w:val="20"/>
              </w:rPr>
              <w:t>Wymagane</w:t>
            </w:r>
            <w:proofErr w:type="spellEnd"/>
            <w:r w:rsidRPr="00B365FF">
              <w:rPr>
                <w:rFonts w:ascii="Calibri Light" w:hAnsi="Calibri Light" w:cs="Calibri Light"/>
                <w:sz w:val="20"/>
                <w:szCs w:val="20"/>
              </w:rPr>
              <w:t xml:space="preserve"> </w:t>
            </w:r>
            <w:proofErr w:type="spellStart"/>
            <w:r w:rsidRPr="00B365FF">
              <w:rPr>
                <w:rFonts w:ascii="Calibri Light" w:hAnsi="Calibri Light" w:cs="Calibri Light"/>
                <w:sz w:val="20"/>
                <w:szCs w:val="20"/>
              </w:rPr>
              <w:t>parametry</w:t>
            </w:r>
            <w:proofErr w:type="spellEnd"/>
            <w:r w:rsidRPr="00B365FF">
              <w:rPr>
                <w:rFonts w:ascii="Calibri Light" w:hAnsi="Calibri Light" w:cs="Calibri Light"/>
                <w:sz w:val="20"/>
                <w:szCs w:val="20"/>
              </w:rPr>
              <w:t xml:space="preserve"> </w:t>
            </w:r>
            <w:proofErr w:type="spellStart"/>
            <w:r w:rsidRPr="00B365FF">
              <w:rPr>
                <w:rFonts w:ascii="Calibri Light" w:hAnsi="Calibri Light" w:cs="Calibri Light"/>
                <w:sz w:val="20"/>
                <w:szCs w:val="20"/>
              </w:rPr>
              <w:t>techniczne</w:t>
            </w:r>
            <w:proofErr w:type="spellEnd"/>
          </w:p>
        </w:tc>
      </w:tr>
      <w:tr w:rsidR="00CF3A88" w:rsidRPr="00B365FF" w14:paraId="62FC0329" w14:textId="77777777" w:rsidTr="00D01268">
        <w:tc>
          <w:tcPr>
            <w:tcW w:w="2216" w:type="dxa"/>
            <w:shd w:val="clear" w:color="auto" w:fill="FFFFFF" w:themeFill="background1"/>
          </w:tcPr>
          <w:p w14:paraId="570D3833" w14:textId="77777777" w:rsidR="00CF3A88" w:rsidRPr="00B365FF" w:rsidRDefault="00CF3A88" w:rsidP="00D01268">
            <w:pPr>
              <w:rPr>
                <w:rFonts w:ascii="Calibri Light" w:hAnsi="Calibri Light" w:cs="Calibri Light"/>
                <w:sz w:val="20"/>
                <w:szCs w:val="20"/>
              </w:rPr>
            </w:pPr>
            <w:r w:rsidRPr="00B365FF">
              <w:rPr>
                <w:rFonts w:ascii="Calibri Light" w:hAnsi="Calibri Light" w:cs="Calibri Light"/>
                <w:sz w:val="20"/>
                <w:szCs w:val="20"/>
              </w:rPr>
              <w:t>Zastosowanie</w:t>
            </w:r>
          </w:p>
        </w:tc>
        <w:tc>
          <w:tcPr>
            <w:tcW w:w="7134" w:type="dxa"/>
            <w:shd w:val="clear" w:color="auto" w:fill="FFFFFF" w:themeFill="background1"/>
          </w:tcPr>
          <w:p w14:paraId="3131EA73"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Komputer mobilny będzie wykorzystywany dla potrzeb aplikacji biurowych, edukacyjnych, obliczeniowych, dostępu do Internetu oraz poczty elektronicznej.</w:t>
            </w:r>
          </w:p>
        </w:tc>
      </w:tr>
      <w:tr w:rsidR="00CF3A88" w:rsidRPr="00B365FF" w14:paraId="12659A55" w14:textId="77777777" w:rsidTr="00D01268">
        <w:tc>
          <w:tcPr>
            <w:tcW w:w="2216" w:type="dxa"/>
            <w:shd w:val="clear" w:color="auto" w:fill="D9D9D9" w:themeFill="background1" w:themeFillShade="D9"/>
          </w:tcPr>
          <w:p w14:paraId="79121D60" w14:textId="77777777" w:rsidR="00CF3A88" w:rsidRPr="00B365FF" w:rsidRDefault="00CF3A88" w:rsidP="00D01268">
            <w:pPr>
              <w:rPr>
                <w:rFonts w:ascii="Calibri Light" w:hAnsi="Calibri Light" w:cs="Calibri Light"/>
                <w:sz w:val="20"/>
                <w:szCs w:val="20"/>
              </w:rPr>
            </w:pPr>
            <w:proofErr w:type="spellStart"/>
            <w:r w:rsidRPr="00B365FF">
              <w:rPr>
                <w:rFonts w:ascii="Calibri Light" w:hAnsi="Calibri Light" w:cs="Calibri Light"/>
                <w:sz w:val="20"/>
                <w:szCs w:val="20"/>
              </w:rPr>
              <w:t>Matryca</w:t>
            </w:r>
            <w:proofErr w:type="spellEnd"/>
          </w:p>
        </w:tc>
        <w:tc>
          <w:tcPr>
            <w:tcW w:w="7134" w:type="dxa"/>
          </w:tcPr>
          <w:p w14:paraId="46FDD1C7" w14:textId="35EEBD4B" w:rsidR="00CF3A88" w:rsidRPr="00B365FF" w:rsidRDefault="00CF3A88" w:rsidP="00D01268">
            <w:pPr>
              <w:jc w:val="both"/>
              <w:outlineLvl w:val="0"/>
              <w:rPr>
                <w:rFonts w:ascii="Calibri Light" w:hAnsi="Calibri Light" w:cs="Calibri Light"/>
                <w:sz w:val="20"/>
                <w:szCs w:val="20"/>
                <w:lang w:val="pl-PL"/>
              </w:rPr>
            </w:pPr>
            <w:r w:rsidRPr="00B365FF">
              <w:rPr>
                <w:rFonts w:ascii="Calibri Light" w:hAnsi="Calibri Light" w:cs="Calibri Light"/>
                <w:sz w:val="20"/>
                <w:szCs w:val="20"/>
                <w:lang w:val="pl-PL"/>
              </w:rPr>
              <w:t xml:space="preserve">13,3” FHD+ (1920 x 1200), powłoką przeciwodblaskową, jasność 400 </w:t>
            </w:r>
            <w:proofErr w:type="spellStart"/>
            <w:r w:rsidRPr="00B365FF">
              <w:rPr>
                <w:rFonts w:ascii="Calibri Light" w:hAnsi="Calibri Light" w:cs="Calibri Light"/>
                <w:sz w:val="20"/>
                <w:szCs w:val="20"/>
                <w:lang w:val="pl-PL"/>
              </w:rPr>
              <w:t>nits</w:t>
            </w:r>
            <w:proofErr w:type="spellEnd"/>
            <w:r>
              <w:rPr>
                <w:rFonts w:ascii="Calibri Light" w:hAnsi="Calibri Light" w:cs="Calibri Light"/>
                <w:sz w:val="20"/>
                <w:szCs w:val="20"/>
                <w:lang w:val="pl-PL"/>
              </w:rPr>
              <w:t xml:space="preserve"> z możliwością otwarcia w trybie „tablet”, „namiot” , „wieszak”</w:t>
            </w:r>
          </w:p>
        </w:tc>
      </w:tr>
      <w:tr w:rsidR="00CF3A88" w:rsidRPr="00B365FF" w14:paraId="1596CC83" w14:textId="77777777" w:rsidTr="00D01268">
        <w:tc>
          <w:tcPr>
            <w:tcW w:w="2216" w:type="dxa"/>
            <w:shd w:val="clear" w:color="auto" w:fill="D9D9D9" w:themeFill="background1" w:themeFillShade="D9"/>
          </w:tcPr>
          <w:p w14:paraId="5EDE7CF4" w14:textId="77777777" w:rsidR="00CF3A88" w:rsidRPr="00B365FF" w:rsidRDefault="00CF3A88" w:rsidP="00D01268">
            <w:pPr>
              <w:rPr>
                <w:rFonts w:ascii="Calibri Light" w:hAnsi="Calibri Light" w:cs="Calibri Light"/>
                <w:sz w:val="20"/>
                <w:szCs w:val="20"/>
              </w:rPr>
            </w:pPr>
            <w:proofErr w:type="spellStart"/>
            <w:r w:rsidRPr="00B365FF">
              <w:rPr>
                <w:rFonts w:ascii="Calibri Light" w:hAnsi="Calibri Light" w:cs="Calibri Light"/>
                <w:sz w:val="20"/>
                <w:szCs w:val="20"/>
              </w:rPr>
              <w:t>Procesor</w:t>
            </w:r>
            <w:proofErr w:type="spellEnd"/>
            <w:r w:rsidRPr="00B365FF">
              <w:rPr>
                <w:rFonts w:ascii="Calibri Light" w:hAnsi="Calibri Light" w:cs="Calibri Light"/>
                <w:sz w:val="20"/>
                <w:szCs w:val="20"/>
              </w:rPr>
              <w:t xml:space="preserve"> </w:t>
            </w:r>
          </w:p>
        </w:tc>
        <w:tc>
          <w:tcPr>
            <w:tcW w:w="7134" w:type="dxa"/>
          </w:tcPr>
          <w:p w14:paraId="186C80D3"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Procesor dedykowany do pracy w notebookach osiągający w teście </w:t>
            </w:r>
            <w:proofErr w:type="spellStart"/>
            <w:r w:rsidRPr="00B365FF">
              <w:rPr>
                <w:rFonts w:ascii="Calibri Light" w:hAnsi="Calibri Light" w:cs="Calibri Light"/>
                <w:sz w:val="20"/>
                <w:szCs w:val="20"/>
                <w:lang w:val="pl-PL"/>
              </w:rPr>
              <w:t>PassMark</w:t>
            </w:r>
            <w:proofErr w:type="spellEnd"/>
            <w:r w:rsidRPr="00B365FF">
              <w:rPr>
                <w:rFonts w:ascii="Calibri Light" w:hAnsi="Calibri Light" w:cs="Calibri Light"/>
                <w:sz w:val="20"/>
                <w:szCs w:val="20"/>
                <w:lang w:val="pl-PL"/>
              </w:rPr>
              <w:t xml:space="preserve"> Performance Test wynik minimum  15 500 punktów </w:t>
            </w:r>
            <w:proofErr w:type="spellStart"/>
            <w:r w:rsidRPr="00B365FF">
              <w:rPr>
                <w:rFonts w:ascii="Calibri Light" w:hAnsi="Calibri Light" w:cs="Calibri Light"/>
                <w:sz w:val="20"/>
                <w:szCs w:val="20"/>
                <w:lang w:val="pl-PL"/>
              </w:rPr>
              <w:t>Passmark</w:t>
            </w:r>
            <w:proofErr w:type="spellEnd"/>
            <w:r w:rsidRPr="00B365FF">
              <w:rPr>
                <w:rFonts w:ascii="Calibri Light" w:hAnsi="Calibri Light" w:cs="Calibri Light"/>
                <w:sz w:val="20"/>
                <w:szCs w:val="20"/>
                <w:lang w:val="pl-PL"/>
              </w:rPr>
              <w:t xml:space="preserve"> CPU Mark wg wyników załączonych do OPZ – zał. nr. …</w:t>
            </w:r>
          </w:p>
        </w:tc>
      </w:tr>
      <w:tr w:rsidR="00CF3A88" w:rsidRPr="00B365FF" w14:paraId="5C209F09" w14:textId="77777777" w:rsidTr="00D01268">
        <w:tc>
          <w:tcPr>
            <w:tcW w:w="2216" w:type="dxa"/>
            <w:shd w:val="clear" w:color="auto" w:fill="D9D9D9" w:themeFill="background1" w:themeFillShade="D9"/>
          </w:tcPr>
          <w:p w14:paraId="5530775C"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Pamięć RAM</w:t>
            </w:r>
          </w:p>
        </w:tc>
        <w:tc>
          <w:tcPr>
            <w:tcW w:w="7134" w:type="dxa"/>
          </w:tcPr>
          <w:p w14:paraId="3F5FDFFC"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32GB DDR5 48000MHz</w:t>
            </w:r>
          </w:p>
        </w:tc>
      </w:tr>
      <w:tr w:rsidR="00CF3A88" w:rsidRPr="00B365FF" w14:paraId="3A5911E2" w14:textId="77777777" w:rsidTr="00D01268">
        <w:tc>
          <w:tcPr>
            <w:tcW w:w="2216" w:type="dxa"/>
            <w:shd w:val="clear" w:color="auto" w:fill="D9D9D9" w:themeFill="background1" w:themeFillShade="D9"/>
          </w:tcPr>
          <w:p w14:paraId="6A8209F6"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Pamięć masowa</w:t>
            </w:r>
          </w:p>
        </w:tc>
        <w:tc>
          <w:tcPr>
            <w:tcW w:w="7134" w:type="dxa"/>
          </w:tcPr>
          <w:p w14:paraId="19C51F93" w14:textId="77777777" w:rsidR="00CF3A88" w:rsidRPr="00B365FF" w:rsidRDefault="00CF3A88" w:rsidP="00D01268">
            <w:pPr>
              <w:jc w:val="both"/>
              <w:rPr>
                <w:rFonts w:ascii="Calibri Light" w:hAnsi="Calibri Light" w:cs="Calibri Light"/>
                <w:sz w:val="20"/>
                <w:szCs w:val="20"/>
              </w:rPr>
            </w:pPr>
            <w:r w:rsidRPr="00B365FF">
              <w:rPr>
                <w:rFonts w:ascii="Calibri Light" w:hAnsi="Calibri Light" w:cs="Calibri Light"/>
                <w:sz w:val="20"/>
                <w:szCs w:val="20"/>
              </w:rPr>
              <w:t xml:space="preserve">Min. 1TB </w:t>
            </w:r>
            <w:proofErr w:type="spellStart"/>
            <w:r w:rsidRPr="00B365FF">
              <w:rPr>
                <w:rFonts w:ascii="Calibri Light" w:hAnsi="Calibri Light" w:cs="Calibri Light"/>
                <w:sz w:val="20"/>
                <w:szCs w:val="20"/>
              </w:rPr>
              <w:t>NVMe</w:t>
            </w:r>
            <w:proofErr w:type="spellEnd"/>
            <w:r w:rsidRPr="00B365FF">
              <w:rPr>
                <w:rFonts w:ascii="Calibri Light" w:hAnsi="Calibri Light" w:cs="Calibri Light"/>
                <w:sz w:val="20"/>
                <w:szCs w:val="20"/>
              </w:rPr>
              <w:t xml:space="preserve"> SSD M.2</w:t>
            </w:r>
          </w:p>
        </w:tc>
      </w:tr>
      <w:tr w:rsidR="00CF3A88" w:rsidRPr="00B365FF" w14:paraId="3D4C9F22" w14:textId="77777777" w:rsidTr="00D01268">
        <w:tc>
          <w:tcPr>
            <w:tcW w:w="2216" w:type="dxa"/>
            <w:shd w:val="clear" w:color="auto" w:fill="D9D9D9" w:themeFill="background1" w:themeFillShade="D9"/>
          </w:tcPr>
          <w:p w14:paraId="060FEFE2"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Karta graficzna</w:t>
            </w:r>
          </w:p>
        </w:tc>
        <w:tc>
          <w:tcPr>
            <w:tcW w:w="7134" w:type="dxa"/>
          </w:tcPr>
          <w:p w14:paraId="2C727058"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Zintegrowana z procesorem </w:t>
            </w:r>
          </w:p>
        </w:tc>
      </w:tr>
      <w:tr w:rsidR="00CF3A88" w:rsidRPr="00B365FF" w14:paraId="52F92679" w14:textId="77777777" w:rsidTr="00D01268">
        <w:tc>
          <w:tcPr>
            <w:tcW w:w="2216" w:type="dxa"/>
            <w:shd w:val="clear" w:color="auto" w:fill="D9D9D9" w:themeFill="background1" w:themeFillShade="D9"/>
          </w:tcPr>
          <w:p w14:paraId="3F81B9E9"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Multimedia</w:t>
            </w:r>
          </w:p>
        </w:tc>
        <w:tc>
          <w:tcPr>
            <w:tcW w:w="7134" w:type="dxa"/>
          </w:tcPr>
          <w:p w14:paraId="6EC60253"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Karta dźwiękowa zintegrowana z płytą główną, wbudowane dwa głośniki stereo</w:t>
            </w:r>
          </w:p>
          <w:p w14:paraId="3D540C75"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Cyfrowe mikrofony z funkcją redukcji szumów i poprawy mowy wbudowany w obudowę matrycy. </w:t>
            </w:r>
          </w:p>
          <w:p w14:paraId="5C6ECA54"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Kamera internetowa 5 </w:t>
            </w:r>
            <w:proofErr w:type="spellStart"/>
            <w:r w:rsidRPr="00B365FF">
              <w:rPr>
                <w:rFonts w:ascii="Calibri Light" w:hAnsi="Calibri Light" w:cs="Calibri Light"/>
                <w:sz w:val="20"/>
                <w:szCs w:val="20"/>
                <w:lang w:val="pl-PL"/>
              </w:rPr>
              <w:t>Mpix</w:t>
            </w:r>
            <w:proofErr w:type="spellEnd"/>
            <w:r w:rsidRPr="00B365FF">
              <w:rPr>
                <w:rFonts w:ascii="Calibri Light" w:hAnsi="Calibri Light" w:cs="Calibri Light"/>
                <w:sz w:val="20"/>
                <w:szCs w:val="20"/>
                <w:lang w:val="pl-PL"/>
              </w:rPr>
              <w:t xml:space="preserve"> / IR, trwale zainstalowana w obudowę matrycy z osłoną prywatności</w:t>
            </w:r>
          </w:p>
          <w:p w14:paraId="2154F2F3"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1 port audio typu </w:t>
            </w:r>
            <w:proofErr w:type="spellStart"/>
            <w:r w:rsidRPr="00B365FF">
              <w:rPr>
                <w:rFonts w:ascii="Calibri Light" w:hAnsi="Calibri Light" w:cs="Calibri Light"/>
                <w:sz w:val="20"/>
                <w:szCs w:val="20"/>
                <w:lang w:val="pl-PL"/>
              </w:rPr>
              <w:t>combo</w:t>
            </w:r>
            <w:proofErr w:type="spellEnd"/>
            <w:r w:rsidRPr="00B365FF">
              <w:rPr>
                <w:rFonts w:ascii="Calibri Light" w:hAnsi="Calibri Light" w:cs="Calibri Light"/>
                <w:sz w:val="20"/>
                <w:szCs w:val="20"/>
                <w:lang w:val="pl-PL"/>
              </w:rPr>
              <w:t xml:space="preserve"> (słuchawki i mikrofon)</w:t>
            </w:r>
          </w:p>
        </w:tc>
      </w:tr>
      <w:tr w:rsidR="00CF3A88" w:rsidRPr="00B365FF" w14:paraId="1DFB378E" w14:textId="77777777" w:rsidTr="00D01268">
        <w:tc>
          <w:tcPr>
            <w:tcW w:w="2216" w:type="dxa"/>
            <w:shd w:val="clear" w:color="auto" w:fill="D9D9D9" w:themeFill="background1" w:themeFillShade="D9"/>
          </w:tcPr>
          <w:p w14:paraId="3B45D3C3"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Łączność bezprzewodowa</w:t>
            </w:r>
          </w:p>
        </w:tc>
        <w:tc>
          <w:tcPr>
            <w:tcW w:w="7134" w:type="dxa"/>
          </w:tcPr>
          <w:p w14:paraId="00D9B796" w14:textId="77777777" w:rsidR="00CF3A88" w:rsidRPr="00B365FF" w:rsidRDefault="00CF3A88" w:rsidP="00D01268">
            <w:pPr>
              <w:pStyle w:val="Default"/>
              <w:rPr>
                <w:rFonts w:ascii="Calibri Light" w:hAnsi="Calibri Light" w:cs="Calibri Light"/>
                <w:color w:val="auto"/>
                <w:sz w:val="20"/>
                <w:szCs w:val="20"/>
                <w:lang w:val="pl-PL"/>
              </w:rPr>
            </w:pPr>
            <w:r w:rsidRPr="00B365FF">
              <w:rPr>
                <w:rFonts w:ascii="Calibri Light" w:hAnsi="Calibri Light" w:cs="Calibri Light"/>
                <w:color w:val="auto"/>
                <w:sz w:val="20"/>
                <w:szCs w:val="20"/>
                <w:lang w:val="pl-PL"/>
              </w:rPr>
              <w:t>karta Wi-Fi 6E z Bluetooth</w:t>
            </w:r>
          </w:p>
          <w:p w14:paraId="3B649D81" w14:textId="77777777" w:rsidR="00CF3A88" w:rsidRPr="00B365FF" w:rsidRDefault="00CF3A88" w:rsidP="00D01268">
            <w:pPr>
              <w:pStyle w:val="Default"/>
              <w:rPr>
                <w:rFonts w:ascii="Calibri Light" w:hAnsi="Calibri Light" w:cs="Calibri Light"/>
                <w:color w:val="auto"/>
                <w:sz w:val="20"/>
                <w:szCs w:val="20"/>
                <w:lang w:val="pl-PL"/>
              </w:rPr>
            </w:pPr>
            <w:r w:rsidRPr="00B365FF">
              <w:rPr>
                <w:rFonts w:ascii="Calibri Light" w:hAnsi="Calibri Light" w:cs="Calibri Light"/>
                <w:color w:val="auto"/>
                <w:sz w:val="20"/>
                <w:szCs w:val="20"/>
                <w:lang w:val="pl-PL"/>
              </w:rPr>
              <w:t xml:space="preserve">Modem WWAN 5G </w:t>
            </w:r>
            <w:proofErr w:type="spellStart"/>
            <w:r w:rsidRPr="00B365FF">
              <w:rPr>
                <w:rFonts w:ascii="Calibri Light" w:hAnsi="Calibri Light" w:cs="Calibri Light"/>
                <w:color w:val="auto"/>
                <w:sz w:val="20"/>
                <w:szCs w:val="20"/>
                <w:lang w:val="pl-PL"/>
              </w:rPr>
              <w:t>eSIM</w:t>
            </w:r>
            <w:proofErr w:type="spellEnd"/>
          </w:p>
        </w:tc>
      </w:tr>
      <w:tr w:rsidR="00CF3A88" w:rsidRPr="00B365FF" w14:paraId="49B074F0" w14:textId="77777777" w:rsidTr="00D01268">
        <w:tc>
          <w:tcPr>
            <w:tcW w:w="2216" w:type="dxa"/>
            <w:shd w:val="clear" w:color="auto" w:fill="D9D9D9" w:themeFill="background1" w:themeFillShade="D9"/>
          </w:tcPr>
          <w:p w14:paraId="498F11C9"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Bateria i zasilanie</w:t>
            </w:r>
          </w:p>
        </w:tc>
        <w:tc>
          <w:tcPr>
            <w:tcW w:w="7134" w:type="dxa"/>
          </w:tcPr>
          <w:p w14:paraId="10AA25A3" w14:textId="77777777" w:rsidR="00CF3A88" w:rsidRPr="00B365FF" w:rsidRDefault="00CF3A88" w:rsidP="00D01268">
            <w:pPr>
              <w:jc w:val="both"/>
              <w:rPr>
                <w:rFonts w:ascii="Calibri Light" w:hAnsi="Calibri Light" w:cs="Calibri Light"/>
                <w:sz w:val="20"/>
                <w:szCs w:val="20"/>
                <w:lang w:val="pl-PL"/>
              </w:rPr>
            </w:pPr>
            <w:proofErr w:type="spellStart"/>
            <w:r w:rsidRPr="00B365FF">
              <w:rPr>
                <w:rFonts w:ascii="Calibri Light" w:hAnsi="Calibri Light" w:cs="Calibri Light"/>
                <w:sz w:val="20"/>
                <w:szCs w:val="20"/>
              </w:rPr>
              <w:t>Bateria</w:t>
            </w:r>
            <w:proofErr w:type="spellEnd"/>
            <w:r w:rsidRPr="00B365FF">
              <w:rPr>
                <w:rFonts w:ascii="Calibri Light" w:hAnsi="Calibri Light" w:cs="Calibri Light"/>
                <w:sz w:val="20"/>
                <w:szCs w:val="20"/>
              </w:rPr>
              <w:t xml:space="preserve"> Lithium-ion min. 55Wh. </w:t>
            </w:r>
            <w:r w:rsidRPr="00B365FF">
              <w:rPr>
                <w:rFonts w:ascii="Calibri Light" w:hAnsi="Calibri Light" w:cs="Calibri Light"/>
                <w:sz w:val="20"/>
                <w:szCs w:val="20"/>
                <w:lang w:val="pl-PL"/>
              </w:rPr>
              <w:t>Umożliwiająca jej szybkie naładowanie do poziomu 80% w czasie 1 godziny.</w:t>
            </w:r>
          </w:p>
          <w:p w14:paraId="6A729AFB"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Zasilacz o mocy min. 65W USB typ C</w:t>
            </w:r>
          </w:p>
        </w:tc>
      </w:tr>
      <w:tr w:rsidR="00CF3A88" w:rsidRPr="00B365FF" w14:paraId="15413A45" w14:textId="77777777" w:rsidTr="00D01268">
        <w:tc>
          <w:tcPr>
            <w:tcW w:w="2216" w:type="dxa"/>
            <w:shd w:val="clear" w:color="auto" w:fill="D9D9D9" w:themeFill="background1" w:themeFillShade="D9"/>
          </w:tcPr>
          <w:p w14:paraId="1182E84B"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 xml:space="preserve">Waga </w:t>
            </w:r>
          </w:p>
        </w:tc>
        <w:tc>
          <w:tcPr>
            <w:tcW w:w="7134" w:type="dxa"/>
          </w:tcPr>
          <w:p w14:paraId="66163533" w14:textId="27DD37A2"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Waga max: 1</w:t>
            </w:r>
            <w:r w:rsidR="00356FEE">
              <w:rPr>
                <w:rFonts w:ascii="Calibri Light" w:hAnsi="Calibri Light" w:cs="Calibri Light"/>
                <w:sz w:val="20"/>
                <w:szCs w:val="20"/>
                <w:lang w:val="pl-PL"/>
              </w:rPr>
              <w:t>,</w:t>
            </w:r>
            <w:r w:rsidR="00D8440C">
              <w:rPr>
                <w:rFonts w:ascii="Calibri Light" w:hAnsi="Calibri Light" w:cs="Calibri Light"/>
                <w:sz w:val="20"/>
                <w:szCs w:val="20"/>
                <w:lang w:val="pl-PL"/>
              </w:rPr>
              <w:t>2</w:t>
            </w:r>
            <w:r w:rsidRPr="00B365FF">
              <w:rPr>
                <w:rFonts w:ascii="Calibri Light" w:hAnsi="Calibri Light" w:cs="Calibri Light"/>
                <w:sz w:val="20"/>
                <w:szCs w:val="20"/>
                <w:lang w:val="pl-PL"/>
              </w:rPr>
              <w:t xml:space="preserve">kg z baterią </w:t>
            </w:r>
          </w:p>
          <w:p w14:paraId="7D03C8F4" w14:textId="77777777" w:rsidR="00CF3A88" w:rsidRPr="00B365FF" w:rsidRDefault="00CF3A88" w:rsidP="00D01268">
            <w:pPr>
              <w:jc w:val="both"/>
              <w:rPr>
                <w:rFonts w:ascii="Calibri Light" w:hAnsi="Calibri Light" w:cs="Calibri Light"/>
                <w:sz w:val="20"/>
                <w:szCs w:val="20"/>
              </w:rPr>
            </w:pPr>
          </w:p>
        </w:tc>
      </w:tr>
      <w:tr w:rsidR="00CF3A88" w:rsidRPr="00B365FF" w14:paraId="03FB5277" w14:textId="77777777" w:rsidTr="00D01268">
        <w:tc>
          <w:tcPr>
            <w:tcW w:w="2216" w:type="dxa"/>
            <w:shd w:val="clear" w:color="auto" w:fill="D9D9D9" w:themeFill="background1" w:themeFillShade="D9"/>
          </w:tcPr>
          <w:p w14:paraId="026525D6"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Obudowa</w:t>
            </w:r>
          </w:p>
        </w:tc>
        <w:tc>
          <w:tcPr>
            <w:tcW w:w="7134" w:type="dxa"/>
          </w:tcPr>
          <w:p w14:paraId="7D694221"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Szkielet obudowy i zawiasy notebooka wzmacniane, dookoła matrycy uszczelnienie chroniące klawiaturę notebooka  po zamknięciu przed kurzem i wilgocią. </w:t>
            </w:r>
          </w:p>
          <w:p w14:paraId="4A1ADF74"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Komputer spełniający normy MIL-STD-810H (do oferty załączyć oświadczenie producenta)</w:t>
            </w:r>
          </w:p>
        </w:tc>
      </w:tr>
      <w:tr w:rsidR="00CF3A88" w:rsidRPr="00B365FF" w14:paraId="39AC0339" w14:textId="77777777" w:rsidTr="00D01268">
        <w:tc>
          <w:tcPr>
            <w:tcW w:w="2216" w:type="dxa"/>
            <w:shd w:val="clear" w:color="auto" w:fill="D9D9D9" w:themeFill="background1" w:themeFillShade="D9"/>
          </w:tcPr>
          <w:p w14:paraId="5B97533B"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BIOS</w:t>
            </w:r>
          </w:p>
        </w:tc>
        <w:tc>
          <w:tcPr>
            <w:tcW w:w="7134" w:type="dxa"/>
            <w:shd w:val="clear" w:color="auto" w:fill="auto"/>
          </w:tcPr>
          <w:p w14:paraId="5760DA85" w14:textId="77777777" w:rsidR="00CF3A88" w:rsidRPr="00B365FF" w:rsidRDefault="00CF3A88" w:rsidP="00D01268">
            <w:pPr>
              <w:tabs>
                <w:tab w:val="num" w:pos="283"/>
              </w:tabs>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B365FF">
              <w:rPr>
                <w:rFonts w:ascii="Calibri Light" w:hAnsi="Calibri Light" w:cs="Calibri Light"/>
                <w:sz w:val="20"/>
                <w:szCs w:val="20"/>
                <w:lang w:val="pl-PL"/>
              </w:rPr>
              <w:t>asset</w:t>
            </w:r>
            <w:proofErr w:type="spellEnd"/>
            <w:r w:rsidRPr="00B365FF">
              <w:rPr>
                <w:rFonts w:ascii="Calibri Light" w:hAnsi="Calibri Light" w:cs="Calibri Light"/>
                <w:sz w:val="20"/>
                <w:szCs w:val="20"/>
                <w:lang w:val="pl-PL"/>
              </w:rPr>
              <w:t xml:space="preserve"> </w:t>
            </w:r>
            <w:proofErr w:type="spellStart"/>
            <w:r w:rsidRPr="00B365FF">
              <w:rPr>
                <w:rFonts w:ascii="Calibri Light" w:hAnsi="Calibri Light" w:cs="Calibri Light"/>
                <w:sz w:val="20"/>
                <w:szCs w:val="20"/>
                <w:lang w:val="pl-PL"/>
              </w:rPr>
              <w:t>tag</w:t>
            </w:r>
            <w:proofErr w:type="spellEnd"/>
            <w:r w:rsidRPr="00B365FF">
              <w:rPr>
                <w:rFonts w:ascii="Calibri Light" w:hAnsi="Calibri Light" w:cs="Calibri Light"/>
                <w:sz w:val="20"/>
                <w:szCs w:val="20"/>
                <w:lang w:val="pl-PL"/>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B365FF">
              <w:rPr>
                <w:rFonts w:ascii="Calibri Light" w:hAnsi="Calibri Light" w:cs="Calibri Light"/>
                <w:sz w:val="20"/>
                <w:szCs w:val="20"/>
                <w:lang w:val="pl-PL"/>
              </w:rPr>
              <w:t>NVMe</w:t>
            </w:r>
            <w:proofErr w:type="spellEnd"/>
            <w:r w:rsidRPr="00B365FF">
              <w:rPr>
                <w:rFonts w:ascii="Calibri Light" w:hAnsi="Calibri Light" w:cs="Calibri Light"/>
                <w:sz w:val="20"/>
                <w:szCs w:val="20"/>
                <w:lang w:val="pl-PL"/>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r>
      <w:tr w:rsidR="00CF3A88" w:rsidRPr="00B365FF" w14:paraId="703E8F64" w14:textId="77777777" w:rsidTr="00D01268">
        <w:tc>
          <w:tcPr>
            <w:tcW w:w="2216" w:type="dxa"/>
            <w:shd w:val="clear" w:color="auto" w:fill="D9D9D9" w:themeFill="background1" w:themeFillShade="D9"/>
          </w:tcPr>
          <w:p w14:paraId="1704728F"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Certyfikaty</w:t>
            </w:r>
          </w:p>
        </w:tc>
        <w:tc>
          <w:tcPr>
            <w:tcW w:w="7134" w:type="dxa"/>
          </w:tcPr>
          <w:p w14:paraId="20AB8B0D"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Certyfikat ISO 9001 dla producenta sprzętu (należy załączyć do oferty)</w:t>
            </w:r>
          </w:p>
          <w:p w14:paraId="700246EA"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Certyfikat ISO 14001 dla producenta sprzętu (należy załączyć do oferty)</w:t>
            </w:r>
          </w:p>
          <w:p w14:paraId="22676D01"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Deklaracja zgodności CE (załączyć do oferty)</w:t>
            </w:r>
          </w:p>
          <w:p w14:paraId="74CD8BB6"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Certyfikat ISO 50001(należy załączyć do oferty)</w:t>
            </w:r>
          </w:p>
          <w:p w14:paraId="0C75C8D8"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Potwierdzenie spełnienia kryteriów środowiskowych, w tym zgodności z dyrektywą </w:t>
            </w:r>
            <w:proofErr w:type="spellStart"/>
            <w:r w:rsidRPr="00B365FF">
              <w:rPr>
                <w:rFonts w:ascii="Calibri Light" w:hAnsi="Calibri Light" w:cs="Calibri Light"/>
                <w:sz w:val="20"/>
                <w:szCs w:val="20"/>
                <w:lang w:val="pl-PL"/>
              </w:rPr>
              <w:t>RoHS</w:t>
            </w:r>
            <w:proofErr w:type="spellEnd"/>
            <w:r w:rsidRPr="00B365FF">
              <w:rPr>
                <w:rFonts w:ascii="Calibri Light" w:hAnsi="Calibri Light" w:cs="Calibri Light"/>
                <w:sz w:val="20"/>
                <w:szCs w:val="20"/>
                <w:lang w:val="pl-PL"/>
              </w:rPr>
              <w:t xml:space="preserve"> Unii Europejskiej o eliminacji substancji niebezpiecznych w postaci oświadczenia producenta jednostki</w:t>
            </w:r>
          </w:p>
          <w:p w14:paraId="1DA6C689"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Potwierdzenie kompatybilności komputera z oferowanym systemem operacyjnym (wydruk ze strony)</w:t>
            </w:r>
          </w:p>
          <w:p w14:paraId="221B34DC" w14:textId="77777777" w:rsidR="00CF3A88" w:rsidRPr="00B365FF" w:rsidRDefault="00CF3A88" w:rsidP="00D01268">
            <w:pPr>
              <w:jc w:val="both"/>
              <w:rPr>
                <w:rFonts w:ascii="Calibri Light" w:hAnsi="Calibri Light" w:cs="Calibri Light"/>
                <w:sz w:val="20"/>
                <w:szCs w:val="20"/>
                <w:lang w:val="pl-PL"/>
              </w:rPr>
            </w:pPr>
            <w:proofErr w:type="spellStart"/>
            <w:r w:rsidRPr="00B365FF">
              <w:rPr>
                <w:rFonts w:ascii="Calibri Light" w:hAnsi="Calibri Light" w:cs="Calibri Light"/>
                <w:sz w:val="20"/>
                <w:szCs w:val="20"/>
                <w:lang w:val="pl-PL"/>
              </w:rPr>
              <w:t>EnergyStar</w:t>
            </w:r>
            <w:proofErr w:type="spellEnd"/>
            <w:r w:rsidRPr="00B365FF">
              <w:rPr>
                <w:rFonts w:ascii="Calibri Light" w:hAnsi="Calibri Light" w:cs="Calibri Light"/>
                <w:sz w:val="20"/>
                <w:szCs w:val="20"/>
                <w:lang w:val="pl-PL"/>
              </w:rPr>
              <w:t xml:space="preserve">  – załączyć do oferty certyfikat lub wydruk z strony.</w:t>
            </w:r>
          </w:p>
          <w:p w14:paraId="08C7B384"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Certyfikat TCO, wymagana certyfikacja na stronie : </w:t>
            </w:r>
            <w:hyperlink r:id="rId9" w:history="1">
              <w:r w:rsidRPr="00B365FF">
                <w:rPr>
                  <w:rStyle w:val="Hipercze"/>
                  <w:rFonts w:ascii="Calibri Light" w:hAnsi="Calibri Light" w:cs="Calibri Light"/>
                  <w:color w:val="auto"/>
                  <w:sz w:val="20"/>
                  <w:szCs w:val="20"/>
                  <w:lang w:val="pl-PL"/>
                </w:rPr>
                <w:t>https://tcocertified.com/product-finder/</w:t>
              </w:r>
            </w:hyperlink>
            <w:r w:rsidRPr="00B365FF">
              <w:rPr>
                <w:sz w:val="20"/>
                <w:szCs w:val="20"/>
                <w:lang w:val="pl-PL"/>
              </w:rPr>
              <w:t xml:space="preserve"> </w:t>
            </w:r>
            <w:r w:rsidRPr="00B365FF">
              <w:rPr>
                <w:rStyle w:val="Hipercze"/>
                <w:rFonts w:ascii="Calibri Light" w:hAnsi="Calibri Light" w:cs="Calibri Light"/>
                <w:color w:val="auto"/>
                <w:sz w:val="16"/>
                <w:szCs w:val="16"/>
                <w:lang w:val="pl-PL"/>
              </w:rPr>
              <w:t xml:space="preserve"> </w:t>
            </w:r>
            <w:r w:rsidRPr="00B365FF">
              <w:rPr>
                <w:rFonts w:ascii="Calibri Light" w:hAnsi="Calibri Light" w:cs="Calibri Light"/>
                <w:sz w:val="16"/>
                <w:szCs w:val="16"/>
                <w:lang w:val="pl-PL"/>
              </w:rPr>
              <w:t xml:space="preserve"> </w:t>
            </w:r>
            <w:r w:rsidRPr="00B365FF">
              <w:rPr>
                <w:rFonts w:ascii="Calibri Light" w:hAnsi="Calibri Light" w:cs="Calibri Light"/>
                <w:sz w:val="20"/>
                <w:szCs w:val="20"/>
                <w:lang w:val="pl-PL"/>
              </w:rPr>
              <w:t>– załączyć do oferty wydruk z strony.</w:t>
            </w:r>
          </w:p>
        </w:tc>
      </w:tr>
      <w:tr w:rsidR="00CF3A88" w:rsidRPr="00B365FF" w14:paraId="408ACAB3" w14:textId="77777777" w:rsidTr="00D01268">
        <w:tc>
          <w:tcPr>
            <w:tcW w:w="2216" w:type="dxa"/>
            <w:shd w:val="clear" w:color="auto" w:fill="D9D9D9" w:themeFill="background1" w:themeFillShade="D9"/>
          </w:tcPr>
          <w:p w14:paraId="2B0FD143" w14:textId="77777777" w:rsidR="00CF3A88" w:rsidRPr="00B365FF" w:rsidRDefault="00CF3A88" w:rsidP="00D01268">
            <w:pPr>
              <w:rPr>
                <w:rFonts w:ascii="Calibri Light" w:hAnsi="Calibri Light" w:cs="Calibri Light"/>
                <w:sz w:val="20"/>
                <w:szCs w:val="20"/>
              </w:rPr>
            </w:pPr>
            <w:proofErr w:type="spellStart"/>
            <w:r w:rsidRPr="00B365FF">
              <w:rPr>
                <w:rFonts w:ascii="Calibri Light" w:hAnsi="Calibri Light" w:cs="Calibri Light"/>
                <w:sz w:val="20"/>
                <w:szCs w:val="20"/>
                <w:lang w:val="pl-PL"/>
              </w:rPr>
              <w:t>Ergonomi</w:t>
            </w:r>
            <w:proofErr w:type="spellEnd"/>
            <w:r w:rsidRPr="00B365FF">
              <w:rPr>
                <w:rFonts w:ascii="Calibri Light" w:hAnsi="Calibri Light" w:cs="Calibri Light"/>
                <w:sz w:val="20"/>
                <w:szCs w:val="20"/>
              </w:rPr>
              <w:t>a</w:t>
            </w:r>
          </w:p>
        </w:tc>
        <w:tc>
          <w:tcPr>
            <w:tcW w:w="7134" w:type="dxa"/>
          </w:tcPr>
          <w:p w14:paraId="18DBBA67"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Głośność jednostki centralnej mierzona zgodnie z normą ISO 7779 oraz wykazana zgodnie z normą ISO 9296 w pozycji obserwatora w trybie pracy dysku twardego (IDLE) wynosząca maksymalnie 22dB (do oferty załączyć oświadczenie producenta)  </w:t>
            </w:r>
          </w:p>
        </w:tc>
      </w:tr>
      <w:tr w:rsidR="00CF3A88" w:rsidRPr="00B365FF" w14:paraId="0AB3D715" w14:textId="77777777" w:rsidTr="00D01268">
        <w:tc>
          <w:tcPr>
            <w:tcW w:w="2216" w:type="dxa"/>
            <w:shd w:val="clear" w:color="auto" w:fill="D9D9D9" w:themeFill="background1" w:themeFillShade="D9"/>
          </w:tcPr>
          <w:p w14:paraId="278F013B" w14:textId="77777777" w:rsidR="00CF3A88" w:rsidRPr="00B365FF" w:rsidRDefault="00CF3A88" w:rsidP="00D01268">
            <w:pPr>
              <w:rPr>
                <w:rFonts w:ascii="Calibri Light" w:hAnsi="Calibri Light" w:cs="Calibri Light"/>
                <w:sz w:val="20"/>
                <w:szCs w:val="20"/>
              </w:rPr>
            </w:pPr>
            <w:proofErr w:type="spellStart"/>
            <w:r w:rsidRPr="00B365FF">
              <w:rPr>
                <w:rFonts w:ascii="Calibri Light" w:hAnsi="Calibri Light" w:cs="Calibri Light"/>
                <w:sz w:val="20"/>
                <w:szCs w:val="20"/>
              </w:rPr>
              <w:t>Diagnostyka</w:t>
            </w:r>
            <w:proofErr w:type="spellEnd"/>
          </w:p>
        </w:tc>
        <w:tc>
          <w:tcPr>
            <w:tcW w:w="7134" w:type="dxa"/>
          </w:tcPr>
          <w:p w14:paraId="342F03DC"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System diagnostyczny z graficznym interfejsem użytkownika dostępny z poziomu BIOS lub z poziomu menu </w:t>
            </w:r>
            <w:proofErr w:type="spellStart"/>
            <w:r w:rsidRPr="00B365FF">
              <w:rPr>
                <w:rFonts w:ascii="Calibri Light" w:hAnsi="Calibri Light" w:cs="Calibri Light"/>
                <w:sz w:val="20"/>
                <w:szCs w:val="20"/>
                <w:lang w:val="pl-PL"/>
              </w:rPr>
              <w:t>boot</w:t>
            </w:r>
            <w:proofErr w:type="spellEnd"/>
            <w:r w:rsidRPr="00B365FF">
              <w:rPr>
                <w:rFonts w:ascii="Calibri Light" w:hAnsi="Calibri Light" w:cs="Calibri Light"/>
                <w:sz w:val="20"/>
                <w:szCs w:val="20"/>
                <w:lang w:val="pl-PL"/>
              </w:rPr>
              <w:t xml:space="preserve">, umożliwiający przetestowanie komponentów komputera. Pełna funkcjonalność systemu diagnostycznego musi być realizowana bez użycia: dostępu do sieci i </w:t>
            </w:r>
            <w:proofErr w:type="spellStart"/>
            <w:r w:rsidRPr="00B365FF">
              <w:rPr>
                <w:rFonts w:ascii="Calibri Light" w:hAnsi="Calibri Light" w:cs="Calibri Light"/>
                <w:sz w:val="20"/>
                <w:szCs w:val="20"/>
                <w:lang w:val="pl-PL"/>
              </w:rPr>
              <w:t>internetu</w:t>
            </w:r>
            <w:proofErr w:type="spellEnd"/>
            <w:r w:rsidRPr="00B365FF">
              <w:rPr>
                <w:rFonts w:ascii="Calibri Light" w:hAnsi="Calibri Light" w:cs="Calibri Light"/>
                <w:sz w:val="20"/>
                <w:szCs w:val="20"/>
                <w:lang w:val="pl-PL"/>
              </w:rPr>
              <w:t xml:space="preserve">, dysku twardego również w przypadku jego braku, urządzeń zewnętrznych i wewnętrznych typu : pamięć </w:t>
            </w:r>
            <w:proofErr w:type="spellStart"/>
            <w:r w:rsidRPr="00B365FF">
              <w:rPr>
                <w:rFonts w:ascii="Calibri Light" w:hAnsi="Calibri Light" w:cs="Calibri Light"/>
                <w:sz w:val="20"/>
                <w:szCs w:val="20"/>
                <w:lang w:val="pl-PL"/>
              </w:rPr>
              <w:t>flash</w:t>
            </w:r>
            <w:proofErr w:type="spellEnd"/>
            <w:r w:rsidRPr="00B365FF">
              <w:rPr>
                <w:rFonts w:ascii="Calibri Light" w:hAnsi="Calibri Light" w:cs="Calibri Light"/>
                <w:sz w:val="20"/>
                <w:szCs w:val="20"/>
                <w:lang w:val="pl-PL"/>
              </w:rPr>
              <w:t xml:space="preserve">, </w:t>
            </w:r>
            <w:proofErr w:type="spellStart"/>
            <w:r w:rsidRPr="00B365FF">
              <w:rPr>
                <w:rFonts w:ascii="Calibri Light" w:hAnsi="Calibri Light" w:cs="Calibri Light"/>
                <w:sz w:val="20"/>
                <w:szCs w:val="20"/>
                <w:lang w:val="pl-PL"/>
              </w:rPr>
              <w:t>USBpen</w:t>
            </w:r>
            <w:proofErr w:type="spellEnd"/>
            <w:r w:rsidRPr="00B365FF">
              <w:rPr>
                <w:rFonts w:ascii="Calibri Light" w:hAnsi="Calibri Light" w:cs="Calibri Light"/>
                <w:sz w:val="20"/>
                <w:szCs w:val="20"/>
                <w:lang w:val="pl-PL"/>
              </w:rPr>
              <w:t xml:space="preserve"> itp.</w:t>
            </w:r>
          </w:p>
        </w:tc>
      </w:tr>
      <w:tr w:rsidR="00CF3A88" w:rsidRPr="00B365FF" w14:paraId="65753FD0" w14:textId="77777777" w:rsidTr="00D01268">
        <w:tc>
          <w:tcPr>
            <w:tcW w:w="2216" w:type="dxa"/>
            <w:shd w:val="clear" w:color="auto" w:fill="D9D9D9" w:themeFill="background1" w:themeFillShade="D9"/>
          </w:tcPr>
          <w:p w14:paraId="304EF109"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Bezpieczeństwo</w:t>
            </w:r>
          </w:p>
        </w:tc>
        <w:tc>
          <w:tcPr>
            <w:tcW w:w="7134" w:type="dxa"/>
          </w:tcPr>
          <w:p w14:paraId="5F81A6C8"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0BE82F8F"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Czytnik linii papilarnych </w:t>
            </w:r>
          </w:p>
        </w:tc>
      </w:tr>
      <w:tr w:rsidR="00CF3A88" w:rsidRPr="00B365FF" w14:paraId="2993088D" w14:textId="77777777" w:rsidTr="00D01268">
        <w:tc>
          <w:tcPr>
            <w:tcW w:w="2216" w:type="dxa"/>
            <w:shd w:val="clear" w:color="auto" w:fill="D9D9D9" w:themeFill="background1" w:themeFillShade="D9"/>
          </w:tcPr>
          <w:p w14:paraId="5E1DF79C" w14:textId="77777777" w:rsidR="00CF3A88" w:rsidRPr="00B365FF" w:rsidRDefault="00CF3A88" w:rsidP="00D01268">
            <w:pPr>
              <w:rPr>
                <w:rFonts w:ascii="Calibri Light" w:hAnsi="Calibri Light" w:cs="Calibri Light"/>
                <w:sz w:val="20"/>
                <w:szCs w:val="20"/>
              </w:rPr>
            </w:pPr>
            <w:r w:rsidRPr="00B365FF">
              <w:rPr>
                <w:rFonts w:ascii="Calibri Light" w:hAnsi="Calibri Light" w:cs="Calibri Light"/>
                <w:sz w:val="20"/>
                <w:szCs w:val="20"/>
              </w:rPr>
              <w:t xml:space="preserve">System </w:t>
            </w:r>
            <w:proofErr w:type="spellStart"/>
            <w:r w:rsidRPr="00B365FF">
              <w:rPr>
                <w:rFonts w:ascii="Calibri Light" w:hAnsi="Calibri Light" w:cs="Calibri Light"/>
                <w:sz w:val="20"/>
                <w:szCs w:val="20"/>
              </w:rPr>
              <w:t>operacyjny</w:t>
            </w:r>
            <w:proofErr w:type="spellEnd"/>
          </w:p>
        </w:tc>
        <w:tc>
          <w:tcPr>
            <w:tcW w:w="7134" w:type="dxa"/>
          </w:tcPr>
          <w:p w14:paraId="3EB10ED6"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bdr w:val="none" w:sz="0" w:space="0" w:color="auto" w:frame="1"/>
                <w:lang w:val="pl-PL"/>
              </w:rPr>
              <w:t xml:space="preserve">Zainstalowany system operacyjny Windows 11 Professional, klucz licencyjny zapisany trwale w BIOS, umożliwiać instalację systemu operacyjnego bez potrzeby ręcznego wpisywania klucza licencyjnego. </w:t>
            </w:r>
          </w:p>
        </w:tc>
      </w:tr>
      <w:tr w:rsidR="00CF3A88" w:rsidRPr="00B365FF" w14:paraId="73E50E36" w14:textId="77777777" w:rsidTr="00D01268">
        <w:tc>
          <w:tcPr>
            <w:tcW w:w="2216" w:type="dxa"/>
            <w:shd w:val="clear" w:color="auto" w:fill="D9D9D9" w:themeFill="background1" w:themeFillShade="D9"/>
          </w:tcPr>
          <w:p w14:paraId="08BBD6C7" w14:textId="77777777" w:rsidR="00CF3A88" w:rsidRPr="00B365FF" w:rsidRDefault="00CF3A88" w:rsidP="00D01268">
            <w:pPr>
              <w:rPr>
                <w:rFonts w:ascii="Calibri Light" w:hAnsi="Calibri Light" w:cs="Calibri Light"/>
                <w:sz w:val="20"/>
                <w:szCs w:val="20"/>
              </w:rPr>
            </w:pPr>
            <w:proofErr w:type="spellStart"/>
            <w:r w:rsidRPr="00B365FF">
              <w:rPr>
                <w:rFonts w:ascii="Calibri Light" w:hAnsi="Calibri Light" w:cs="Calibri Light"/>
                <w:sz w:val="20"/>
                <w:szCs w:val="20"/>
              </w:rPr>
              <w:t>Oprogramowanie</w:t>
            </w:r>
            <w:proofErr w:type="spellEnd"/>
            <w:r w:rsidRPr="00B365FF">
              <w:rPr>
                <w:rFonts w:ascii="Calibri Light" w:hAnsi="Calibri Light" w:cs="Calibri Light"/>
                <w:sz w:val="20"/>
                <w:szCs w:val="20"/>
              </w:rPr>
              <w:t xml:space="preserve"> </w:t>
            </w:r>
            <w:proofErr w:type="spellStart"/>
            <w:r w:rsidRPr="00B365FF">
              <w:rPr>
                <w:rFonts w:ascii="Calibri Light" w:hAnsi="Calibri Light" w:cs="Calibri Light"/>
                <w:sz w:val="20"/>
                <w:szCs w:val="20"/>
              </w:rPr>
              <w:t>dodatkowe</w:t>
            </w:r>
            <w:proofErr w:type="spellEnd"/>
          </w:p>
        </w:tc>
        <w:tc>
          <w:tcPr>
            <w:tcW w:w="7134" w:type="dxa"/>
          </w:tcPr>
          <w:p w14:paraId="292B43B2"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 Dołączone do oferowanego komputera oprogramowanie producenta z nieograniczoną licencją czasowo na użytkowanie umożliwiające :</w:t>
            </w:r>
          </w:p>
          <w:p w14:paraId="7BD0CE5D"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 </w:t>
            </w:r>
            <w:proofErr w:type="spellStart"/>
            <w:r w:rsidRPr="00B365FF">
              <w:rPr>
                <w:rFonts w:ascii="Calibri Light" w:hAnsi="Calibri Light" w:cs="Calibri Light"/>
                <w:sz w:val="20"/>
                <w:szCs w:val="20"/>
                <w:lang w:val="pl-PL"/>
              </w:rPr>
              <w:t>upgrade</w:t>
            </w:r>
            <w:proofErr w:type="spellEnd"/>
            <w:r w:rsidRPr="00B365FF">
              <w:rPr>
                <w:rFonts w:ascii="Calibri Light" w:hAnsi="Calibri Light" w:cs="Calibri Light"/>
                <w:sz w:val="20"/>
                <w:szCs w:val="20"/>
                <w:lang w:val="pl-PL"/>
              </w:rPr>
              <w:t xml:space="preserve"> i instalacje wszystkich sterowników, aplikacji dostarczonych w obrazie systemu operacyjnego producenta, </w:t>
            </w:r>
            <w:proofErr w:type="spellStart"/>
            <w:r w:rsidRPr="00B365FF">
              <w:rPr>
                <w:rFonts w:ascii="Calibri Light" w:hAnsi="Calibri Light" w:cs="Calibri Light"/>
                <w:sz w:val="20"/>
                <w:szCs w:val="20"/>
                <w:lang w:val="pl-PL"/>
              </w:rPr>
              <w:t>BIOS’u</w:t>
            </w:r>
            <w:proofErr w:type="spellEnd"/>
            <w:r w:rsidRPr="00B365FF">
              <w:rPr>
                <w:rFonts w:ascii="Calibri Light" w:hAnsi="Calibri Light" w:cs="Calibri Light"/>
                <w:sz w:val="20"/>
                <w:szCs w:val="20"/>
                <w:lang w:val="pl-PL"/>
              </w:rPr>
              <w:t xml:space="preserve"> z certyfikatem zgodności producenta do najnowszej dostępnej wersji, </w:t>
            </w:r>
          </w:p>
          <w:p w14:paraId="1489C9A9"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 możliwość przed instalacją sprawdzenia każdego sterownika, każdej aplikacji, </w:t>
            </w:r>
            <w:proofErr w:type="spellStart"/>
            <w:r w:rsidRPr="00B365FF">
              <w:rPr>
                <w:rFonts w:ascii="Calibri Light" w:hAnsi="Calibri Light" w:cs="Calibri Light"/>
                <w:sz w:val="20"/>
                <w:szCs w:val="20"/>
                <w:lang w:val="pl-PL"/>
              </w:rPr>
              <w:t>BIOS’u</w:t>
            </w:r>
            <w:proofErr w:type="spellEnd"/>
            <w:r w:rsidRPr="00B365FF">
              <w:rPr>
                <w:rFonts w:ascii="Calibri Light" w:hAnsi="Calibri Light" w:cs="Calibri Light"/>
                <w:sz w:val="20"/>
                <w:szCs w:val="20"/>
                <w:lang w:val="pl-PL"/>
              </w:rPr>
              <w:t xml:space="preserve"> bezpośrednio na stronie producenta przy użyciu połączenia internetowego z automatycznym przekierowaniem a w szczególności informacji :</w:t>
            </w:r>
          </w:p>
          <w:p w14:paraId="050A2640"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a. o poprawkach i usprawnieniach dotyczących aktualizacji</w:t>
            </w:r>
          </w:p>
          <w:p w14:paraId="716A0E28"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b. dacie wydania ostatniej aktualizacji</w:t>
            </w:r>
          </w:p>
          <w:p w14:paraId="0CAE1B7B"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c. priorytecie aktualizacji</w:t>
            </w:r>
          </w:p>
          <w:p w14:paraId="0E60F668"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d. zgodność z systemami operacyjnymi</w:t>
            </w:r>
          </w:p>
          <w:p w14:paraId="38D9BA84"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e. jakiego komponentu sprzętu dotyczy aktualizacja</w:t>
            </w:r>
          </w:p>
          <w:p w14:paraId="13D51F6A"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f.  wszystkie poprzednie aktualizacje z informacjami jak powyżej od punktu a do punktu e.</w:t>
            </w:r>
          </w:p>
          <w:p w14:paraId="7222E798"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wykaz najnowszych aktualizacji z podziałem na krytyczne (wymagające natychmiastowej instalacji), rekomendowane i opcjonalne</w:t>
            </w:r>
          </w:p>
          <w:p w14:paraId="401B9400"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możliwość włączenia/wyłączenia funkcji automatycznego restartu w przypadku kiedy jest wymagany przy instalacji sterownika, aplikacji która tego wymaga.</w:t>
            </w:r>
          </w:p>
          <w:p w14:paraId="7D099F7C"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 rozpoznanie modelu oferowanego komputera, numer seryjny komputera, informację kiedy dokonany został ostatnio </w:t>
            </w:r>
            <w:proofErr w:type="spellStart"/>
            <w:r w:rsidRPr="00B365FF">
              <w:rPr>
                <w:rFonts w:ascii="Calibri Light" w:hAnsi="Calibri Light" w:cs="Calibri Light"/>
                <w:sz w:val="20"/>
                <w:szCs w:val="20"/>
                <w:lang w:val="pl-PL"/>
              </w:rPr>
              <w:t>upgrade</w:t>
            </w:r>
            <w:proofErr w:type="spellEnd"/>
            <w:r w:rsidRPr="00B365FF">
              <w:rPr>
                <w:rFonts w:ascii="Calibri Light" w:hAnsi="Calibri Light" w:cs="Calibri Light"/>
                <w:sz w:val="20"/>
                <w:szCs w:val="20"/>
                <w:lang w:val="pl-PL"/>
              </w:rPr>
              <w:t xml:space="preserve"> w szczególności z uwzględnieniem daty ( </w:t>
            </w:r>
            <w:proofErr w:type="spellStart"/>
            <w:r w:rsidRPr="00B365FF">
              <w:rPr>
                <w:rFonts w:ascii="Calibri Light" w:hAnsi="Calibri Light" w:cs="Calibri Light"/>
                <w:sz w:val="20"/>
                <w:szCs w:val="20"/>
                <w:lang w:val="pl-PL"/>
              </w:rPr>
              <w:t>dd</w:t>
            </w:r>
            <w:proofErr w:type="spellEnd"/>
            <w:r w:rsidRPr="00B365FF">
              <w:rPr>
                <w:rFonts w:ascii="Calibri Light" w:hAnsi="Calibri Light" w:cs="Calibri Light"/>
                <w:sz w:val="20"/>
                <w:szCs w:val="20"/>
                <w:lang w:val="pl-PL"/>
              </w:rPr>
              <w:t>-mm-</w:t>
            </w:r>
            <w:proofErr w:type="spellStart"/>
            <w:r w:rsidRPr="00B365FF">
              <w:rPr>
                <w:rFonts w:ascii="Calibri Light" w:hAnsi="Calibri Light" w:cs="Calibri Light"/>
                <w:sz w:val="20"/>
                <w:szCs w:val="20"/>
                <w:lang w:val="pl-PL"/>
              </w:rPr>
              <w:t>rrrr</w:t>
            </w:r>
            <w:proofErr w:type="spellEnd"/>
            <w:r w:rsidRPr="00B365FF">
              <w:rPr>
                <w:rFonts w:ascii="Calibri Light" w:hAnsi="Calibri Light" w:cs="Calibri Light"/>
                <w:sz w:val="20"/>
                <w:szCs w:val="20"/>
                <w:lang w:val="pl-PL"/>
              </w:rPr>
              <w:t xml:space="preserve"> )</w:t>
            </w:r>
          </w:p>
          <w:p w14:paraId="75384FEE"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 sprawdzenia historii </w:t>
            </w:r>
            <w:proofErr w:type="spellStart"/>
            <w:r w:rsidRPr="00B365FF">
              <w:rPr>
                <w:rFonts w:ascii="Calibri Light" w:hAnsi="Calibri Light" w:cs="Calibri Light"/>
                <w:sz w:val="20"/>
                <w:szCs w:val="20"/>
                <w:lang w:val="pl-PL"/>
              </w:rPr>
              <w:t>upgrade’u</w:t>
            </w:r>
            <w:proofErr w:type="spellEnd"/>
            <w:r w:rsidRPr="00B365FF">
              <w:rPr>
                <w:rFonts w:ascii="Calibri Light" w:hAnsi="Calibri Light" w:cs="Calibri Light"/>
                <w:sz w:val="20"/>
                <w:szCs w:val="20"/>
                <w:lang w:val="pl-PL"/>
              </w:rPr>
              <w:t xml:space="preserve"> z informacją jakie sterowniki były instalowane z dokładną datą ( </w:t>
            </w:r>
            <w:proofErr w:type="spellStart"/>
            <w:r w:rsidRPr="00B365FF">
              <w:rPr>
                <w:rFonts w:ascii="Calibri Light" w:hAnsi="Calibri Light" w:cs="Calibri Light"/>
                <w:sz w:val="20"/>
                <w:szCs w:val="20"/>
                <w:lang w:val="pl-PL"/>
              </w:rPr>
              <w:t>dd</w:t>
            </w:r>
            <w:proofErr w:type="spellEnd"/>
            <w:r w:rsidRPr="00B365FF">
              <w:rPr>
                <w:rFonts w:ascii="Calibri Light" w:hAnsi="Calibri Light" w:cs="Calibri Light"/>
                <w:sz w:val="20"/>
                <w:szCs w:val="20"/>
                <w:lang w:val="pl-PL"/>
              </w:rPr>
              <w:t>-mm-</w:t>
            </w:r>
            <w:proofErr w:type="spellStart"/>
            <w:r w:rsidRPr="00B365FF">
              <w:rPr>
                <w:rFonts w:ascii="Calibri Light" w:hAnsi="Calibri Light" w:cs="Calibri Light"/>
                <w:sz w:val="20"/>
                <w:szCs w:val="20"/>
                <w:lang w:val="pl-PL"/>
              </w:rPr>
              <w:t>rrrr</w:t>
            </w:r>
            <w:proofErr w:type="spellEnd"/>
            <w:r w:rsidRPr="00B365FF">
              <w:rPr>
                <w:rFonts w:ascii="Calibri Light" w:hAnsi="Calibri Light" w:cs="Calibri Light"/>
                <w:sz w:val="20"/>
                <w:szCs w:val="20"/>
                <w:lang w:val="pl-PL"/>
              </w:rPr>
              <w:t xml:space="preserve"> ) i wersją ( rewizja wydania )</w:t>
            </w:r>
          </w:p>
          <w:p w14:paraId="0C5F4F48"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 dokładny wykaz wymaganych sterowników, aplikacji, </w:t>
            </w:r>
            <w:proofErr w:type="spellStart"/>
            <w:r w:rsidRPr="00B365FF">
              <w:rPr>
                <w:rFonts w:ascii="Calibri Light" w:hAnsi="Calibri Light" w:cs="Calibri Light"/>
                <w:sz w:val="20"/>
                <w:szCs w:val="20"/>
                <w:lang w:val="pl-PL"/>
              </w:rPr>
              <w:t>BIOS’u</w:t>
            </w:r>
            <w:proofErr w:type="spellEnd"/>
            <w:r w:rsidRPr="00B365FF">
              <w:rPr>
                <w:rFonts w:ascii="Calibri Light" w:hAnsi="Calibri Light" w:cs="Calibri Light"/>
                <w:sz w:val="20"/>
                <w:szCs w:val="20"/>
                <w:lang w:val="pl-PL"/>
              </w:rPr>
              <w:t xml:space="preserve"> z informacją o zainstalowanej obecnie wersji dla oferowanego komputera z możliwością exportu do pliku o rozszerzeniu *.</w:t>
            </w:r>
            <w:proofErr w:type="spellStart"/>
            <w:r w:rsidRPr="00B365FF">
              <w:rPr>
                <w:rFonts w:ascii="Calibri Light" w:hAnsi="Calibri Light" w:cs="Calibri Light"/>
                <w:sz w:val="20"/>
                <w:szCs w:val="20"/>
                <w:lang w:val="pl-PL"/>
              </w:rPr>
              <w:t>xml</w:t>
            </w:r>
            <w:proofErr w:type="spellEnd"/>
          </w:p>
          <w:p w14:paraId="3F712D56"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B365FF">
              <w:rPr>
                <w:rFonts w:ascii="Calibri Light" w:hAnsi="Calibri Light" w:cs="Calibri Light"/>
                <w:sz w:val="20"/>
                <w:szCs w:val="20"/>
                <w:lang w:val="pl-PL"/>
              </w:rPr>
              <w:t>xml</w:t>
            </w:r>
            <w:proofErr w:type="spellEnd"/>
            <w:r w:rsidRPr="00B365FF">
              <w:rPr>
                <w:rFonts w:ascii="Calibri Light" w:hAnsi="Calibri Light" w:cs="Calibri Light"/>
                <w:sz w:val="20"/>
                <w:szCs w:val="20"/>
                <w:lang w:val="pl-PL"/>
              </w:rPr>
              <w:t xml:space="preserve">. Raport musi zawierać z dokładną datą ( </w:t>
            </w:r>
            <w:proofErr w:type="spellStart"/>
            <w:r w:rsidRPr="00B365FF">
              <w:rPr>
                <w:rFonts w:ascii="Calibri Light" w:hAnsi="Calibri Light" w:cs="Calibri Light"/>
                <w:sz w:val="20"/>
                <w:szCs w:val="20"/>
                <w:lang w:val="pl-PL"/>
              </w:rPr>
              <w:t>dd</w:t>
            </w:r>
            <w:proofErr w:type="spellEnd"/>
            <w:r w:rsidRPr="00B365FF">
              <w:rPr>
                <w:rFonts w:ascii="Calibri Light" w:hAnsi="Calibri Light" w:cs="Calibri Light"/>
                <w:sz w:val="20"/>
                <w:szCs w:val="20"/>
                <w:lang w:val="pl-PL"/>
              </w:rPr>
              <w:t>-mm-</w:t>
            </w:r>
            <w:proofErr w:type="spellStart"/>
            <w:r w:rsidRPr="00B365FF">
              <w:rPr>
                <w:rFonts w:ascii="Calibri Light" w:hAnsi="Calibri Light" w:cs="Calibri Light"/>
                <w:sz w:val="20"/>
                <w:szCs w:val="20"/>
                <w:lang w:val="pl-PL"/>
              </w:rPr>
              <w:t>rrrr</w:t>
            </w:r>
            <w:proofErr w:type="spellEnd"/>
            <w:r w:rsidRPr="00B365FF">
              <w:rPr>
                <w:rFonts w:ascii="Calibri Light" w:hAnsi="Calibri Light" w:cs="Calibri Light"/>
                <w:sz w:val="20"/>
                <w:szCs w:val="20"/>
                <w:lang w:val="pl-PL"/>
              </w:rPr>
              <w:t xml:space="preserve"> ) i godziną z podjętych i wykonanych akcji/zadań w przedziale czasowym do min. 1 roku. </w:t>
            </w:r>
          </w:p>
        </w:tc>
      </w:tr>
      <w:tr w:rsidR="00CF3A88" w:rsidRPr="00B365FF" w14:paraId="0D49B17A" w14:textId="77777777" w:rsidTr="00D01268">
        <w:trPr>
          <w:trHeight w:val="699"/>
        </w:trPr>
        <w:tc>
          <w:tcPr>
            <w:tcW w:w="2216" w:type="dxa"/>
            <w:shd w:val="clear" w:color="auto" w:fill="D9D9D9" w:themeFill="background1" w:themeFillShade="D9"/>
          </w:tcPr>
          <w:p w14:paraId="355F22E2" w14:textId="77777777" w:rsidR="00CF3A88" w:rsidRPr="00B365FF" w:rsidRDefault="00CF3A88" w:rsidP="00D01268">
            <w:pPr>
              <w:rPr>
                <w:rFonts w:ascii="Calibri Light" w:hAnsi="Calibri Light" w:cs="Calibri Light"/>
                <w:sz w:val="20"/>
                <w:szCs w:val="20"/>
              </w:rPr>
            </w:pPr>
            <w:proofErr w:type="spellStart"/>
            <w:r w:rsidRPr="00B365FF">
              <w:rPr>
                <w:rFonts w:ascii="Calibri Light" w:hAnsi="Calibri Light" w:cs="Calibri Light"/>
                <w:sz w:val="20"/>
                <w:szCs w:val="20"/>
              </w:rPr>
              <w:t>Wymagania</w:t>
            </w:r>
            <w:proofErr w:type="spellEnd"/>
            <w:r w:rsidRPr="00B365FF">
              <w:rPr>
                <w:rFonts w:ascii="Calibri Light" w:hAnsi="Calibri Light" w:cs="Calibri Light"/>
                <w:sz w:val="20"/>
                <w:szCs w:val="20"/>
              </w:rPr>
              <w:t xml:space="preserve"> </w:t>
            </w:r>
            <w:proofErr w:type="spellStart"/>
            <w:r w:rsidRPr="00B365FF">
              <w:rPr>
                <w:rFonts w:ascii="Calibri Light" w:hAnsi="Calibri Light" w:cs="Calibri Light"/>
                <w:sz w:val="20"/>
                <w:szCs w:val="20"/>
              </w:rPr>
              <w:t>dodatkowe</w:t>
            </w:r>
            <w:proofErr w:type="spellEnd"/>
          </w:p>
        </w:tc>
        <w:tc>
          <w:tcPr>
            <w:tcW w:w="7134" w:type="dxa"/>
          </w:tcPr>
          <w:p w14:paraId="1DC9F5EB"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Wbudowane porty i złącza: 1x HDMI 2.0, 1x USB 3.2 typ A, 2 x porty </w:t>
            </w:r>
            <w:proofErr w:type="spellStart"/>
            <w:r w:rsidRPr="00B365FF">
              <w:rPr>
                <w:rFonts w:ascii="Calibri Light" w:hAnsi="Calibri Light" w:cs="Calibri Light"/>
                <w:sz w:val="20"/>
                <w:szCs w:val="20"/>
                <w:lang w:val="pl-PL"/>
              </w:rPr>
              <w:t>Thunderbolt</w:t>
            </w:r>
            <w:proofErr w:type="spellEnd"/>
            <w:r w:rsidRPr="00B365FF">
              <w:rPr>
                <w:rFonts w:ascii="Calibri Light" w:hAnsi="Calibri Light" w:cs="Calibri Light"/>
                <w:sz w:val="20"/>
                <w:szCs w:val="20"/>
                <w:lang w:val="pl-PL"/>
              </w:rPr>
              <w:t xml:space="preserve">™ 4.0 z obsługą funkcji Power Delivery i złącza </w:t>
            </w:r>
            <w:proofErr w:type="spellStart"/>
            <w:r w:rsidRPr="00B365FF">
              <w:rPr>
                <w:rFonts w:ascii="Calibri Light" w:hAnsi="Calibri Light" w:cs="Calibri Light"/>
                <w:sz w:val="20"/>
                <w:szCs w:val="20"/>
                <w:lang w:val="pl-PL"/>
              </w:rPr>
              <w:t>DisplayPort</w:t>
            </w:r>
            <w:proofErr w:type="spellEnd"/>
            <w:r w:rsidRPr="00B365FF">
              <w:rPr>
                <w:rFonts w:ascii="Calibri Light" w:hAnsi="Calibri Light" w:cs="Calibri Light"/>
                <w:sz w:val="20"/>
                <w:szCs w:val="20"/>
                <w:lang w:val="pl-PL"/>
              </w:rPr>
              <w:t xml:space="preserve"> 1.4 (USB </w:t>
            </w:r>
            <w:proofErr w:type="spellStart"/>
            <w:r w:rsidRPr="00B365FF">
              <w:rPr>
                <w:rFonts w:ascii="Calibri Light" w:hAnsi="Calibri Light" w:cs="Calibri Light"/>
                <w:sz w:val="20"/>
                <w:szCs w:val="20"/>
                <w:lang w:val="pl-PL"/>
              </w:rPr>
              <w:t>Type</w:t>
            </w:r>
            <w:proofErr w:type="spellEnd"/>
            <w:r w:rsidRPr="00B365FF">
              <w:rPr>
                <w:rFonts w:ascii="Calibri Light" w:hAnsi="Calibri Light" w:cs="Calibri Light"/>
                <w:sz w:val="20"/>
                <w:szCs w:val="20"/>
                <w:lang w:val="pl-PL"/>
              </w:rPr>
              <w:t>-C), złącze linki zabezpieczającej.</w:t>
            </w:r>
          </w:p>
          <w:p w14:paraId="67EC0C97"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 xml:space="preserve">Klawiatura z wbudowanym w klawiaturze podświetleniem, (układ US). Wszystkie klawisze funkcyjne typu: regulacja głośności, </w:t>
            </w:r>
            <w:proofErr w:type="spellStart"/>
            <w:r w:rsidRPr="00B365FF">
              <w:rPr>
                <w:rFonts w:ascii="Calibri Light" w:hAnsi="Calibri Light" w:cs="Calibri Light"/>
                <w:sz w:val="20"/>
                <w:szCs w:val="20"/>
                <w:lang w:val="pl-PL"/>
              </w:rPr>
              <w:t>print</w:t>
            </w:r>
            <w:proofErr w:type="spellEnd"/>
            <w:r w:rsidRPr="00B365FF">
              <w:rPr>
                <w:rFonts w:ascii="Calibri Light" w:hAnsi="Calibri Light" w:cs="Calibri Light"/>
                <w:sz w:val="20"/>
                <w:szCs w:val="20"/>
                <w:lang w:val="pl-PL"/>
              </w:rPr>
              <w:t xml:space="preserve"> </w:t>
            </w:r>
            <w:proofErr w:type="spellStart"/>
            <w:r w:rsidRPr="00B365FF">
              <w:rPr>
                <w:rFonts w:ascii="Calibri Light" w:hAnsi="Calibri Light" w:cs="Calibri Light"/>
                <w:sz w:val="20"/>
                <w:szCs w:val="20"/>
                <w:lang w:val="pl-PL"/>
              </w:rPr>
              <w:t>screen</w:t>
            </w:r>
            <w:proofErr w:type="spellEnd"/>
            <w:r w:rsidRPr="00B365FF">
              <w:rPr>
                <w:rFonts w:ascii="Calibri Light" w:hAnsi="Calibri Light" w:cs="Calibri Light"/>
                <w:sz w:val="20"/>
                <w:szCs w:val="20"/>
                <w:lang w:val="pl-PL"/>
              </w:rPr>
              <w:t xml:space="preserve"> dostępne w ciągu klawiszy F1-F12. Nie dopuszcza się innego układu a w szczególności między klawiszami ALT i CTRL (oprócz klawisza FN i Windows z lewej strony)</w:t>
            </w:r>
          </w:p>
          <w:p w14:paraId="65ABDCFD" w14:textId="77777777" w:rsidR="00CF3A88" w:rsidRPr="00B365FF" w:rsidRDefault="00CF3A88" w:rsidP="00D01268">
            <w:pPr>
              <w:jc w:val="both"/>
              <w:rPr>
                <w:rFonts w:ascii="Calibri Light" w:hAnsi="Calibri Light" w:cs="Calibri Light"/>
                <w:sz w:val="20"/>
                <w:szCs w:val="20"/>
                <w:lang w:val="pl-PL"/>
              </w:rPr>
            </w:pPr>
            <w:r w:rsidRPr="00B365FF">
              <w:rPr>
                <w:rFonts w:ascii="Calibri Light" w:hAnsi="Calibri Light" w:cs="Calibri Light"/>
                <w:sz w:val="20"/>
                <w:szCs w:val="20"/>
                <w:lang w:val="pl-PL"/>
              </w:rPr>
              <w:t>Dedykowane klawisze do : wyciszenia głośników, wyciszenia mikrofonów, regulacja głośności, regulacja podświetlenia klawiatury, regulacja jasności ekranu</w:t>
            </w:r>
          </w:p>
        </w:tc>
      </w:tr>
      <w:tr w:rsidR="00CF3A88" w:rsidRPr="00B365FF" w14:paraId="781F3127" w14:textId="77777777" w:rsidTr="00D01268">
        <w:trPr>
          <w:trHeight w:val="620"/>
        </w:trPr>
        <w:tc>
          <w:tcPr>
            <w:tcW w:w="2216" w:type="dxa"/>
            <w:shd w:val="clear" w:color="auto" w:fill="D9D9D9" w:themeFill="background1" w:themeFillShade="D9"/>
          </w:tcPr>
          <w:p w14:paraId="5F2A4772"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Warunki gwarancyjne, wsparcie techniczne</w:t>
            </w:r>
          </w:p>
        </w:tc>
        <w:tc>
          <w:tcPr>
            <w:tcW w:w="7134" w:type="dxa"/>
          </w:tcPr>
          <w:p w14:paraId="7403CE1B"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5-letnia gwarancja producenta świadczona na miejscu u klienta</w:t>
            </w:r>
          </w:p>
          <w:p w14:paraId="5106DF03"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Czas reakcji serwisu - do końca następnego dnia roboczego</w:t>
            </w:r>
          </w:p>
          <w:p w14:paraId="0FA66403"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Firma serwisująca musi posiadać ISO 9001: 2015 na świadczenie usług serwisowych oraz posiadać autoryzacje producenta komputera – dokumenty potwierdzające załączyć do oferty.</w:t>
            </w:r>
          </w:p>
          <w:p w14:paraId="7D578C78"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Oświadczenie producenta komputera, że w przypadku nie wywiązywania się z obowiązków gwarancyjnych oferenta lub firmy serwisującej, przejmie na siebie wszelkie zobowiązania związane z serwisem</w:t>
            </w:r>
          </w:p>
          <w:p w14:paraId="22B4DF71"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W przypadku awarii dysk twardy zostaje u Zamawiającego – do oferty załączyć oświadczenie podmiotu realizującego serwis lub producenta o spełnieniu tego warunku</w:t>
            </w:r>
          </w:p>
          <w:p w14:paraId="0FECB1AB"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 xml:space="preserve">Dedykowany portal techniczny producenta, umożliwiający Zamawiającemu zgłaszanie awarii oraz samodzielne zamawianie zamiennych komponentów. </w:t>
            </w:r>
          </w:p>
          <w:p w14:paraId="0668A8C5"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B365FF">
              <w:rPr>
                <w:rFonts w:ascii="Calibri Light" w:hAnsi="Calibri Light" w:cs="Calibri Light"/>
                <w:sz w:val="20"/>
                <w:szCs w:val="20"/>
                <w:lang w:val="pl-PL"/>
              </w:rPr>
              <w:t>recovery</w:t>
            </w:r>
            <w:proofErr w:type="spellEnd"/>
            <w:r w:rsidRPr="00B365FF">
              <w:rPr>
                <w:rFonts w:ascii="Calibri Light" w:hAnsi="Calibri Light" w:cs="Calibri Light"/>
                <w:sz w:val="20"/>
                <w:szCs w:val="20"/>
                <w:lang w:val="pl-PL"/>
              </w:rPr>
              <w:t xml:space="preserve"> systemu operacyjnego)</w:t>
            </w:r>
          </w:p>
        </w:tc>
      </w:tr>
      <w:tr w:rsidR="00CF3A88" w:rsidRPr="00B365FF" w14:paraId="38518647" w14:textId="77777777" w:rsidTr="00D01268">
        <w:trPr>
          <w:trHeight w:val="620"/>
        </w:trPr>
        <w:tc>
          <w:tcPr>
            <w:tcW w:w="2216" w:type="dxa"/>
            <w:shd w:val="clear" w:color="auto" w:fill="D9D9D9" w:themeFill="background1" w:themeFillShade="D9"/>
          </w:tcPr>
          <w:p w14:paraId="5FADB015"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Wyposażenie dodatkowe</w:t>
            </w:r>
          </w:p>
        </w:tc>
        <w:tc>
          <w:tcPr>
            <w:tcW w:w="7134" w:type="dxa"/>
          </w:tcPr>
          <w:p w14:paraId="25490CD7"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Stacja dokująca wyprodukowana przez  producenta laptopa wyposażona w min. złącza:</w:t>
            </w:r>
          </w:p>
          <w:p w14:paraId="7E7E6D91"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 xml:space="preserve">2 x </w:t>
            </w:r>
            <w:proofErr w:type="spellStart"/>
            <w:r w:rsidRPr="00B365FF">
              <w:rPr>
                <w:rFonts w:ascii="Calibri Light" w:hAnsi="Calibri Light" w:cs="Calibri Light"/>
                <w:sz w:val="20"/>
                <w:szCs w:val="20"/>
                <w:lang w:val="pl-PL"/>
              </w:rPr>
              <w:t>DisplayPort</w:t>
            </w:r>
            <w:proofErr w:type="spellEnd"/>
            <w:r w:rsidRPr="00B365FF">
              <w:rPr>
                <w:rFonts w:ascii="Calibri Light" w:hAnsi="Calibri Light" w:cs="Calibri Light"/>
                <w:sz w:val="20"/>
                <w:szCs w:val="20"/>
                <w:lang w:val="pl-PL"/>
              </w:rPr>
              <w:t xml:space="preserve"> (1.2)</w:t>
            </w:r>
          </w:p>
          <w:p w14:paraId="533E4F3B"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1 x HDMI</w:t>
            </w:r>
          </w:p>
          <w:p w14:paraId="18727882"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1 x USB-C 3.2 Gen 2/</w:t>
            </w:r>
            <w:proofErr w:type="spellStart"/>
            <w:r w:rsidRPr="00B365FF">
              <w:rPr>
                <w:rFonts w:ascii="Calibri Light" w:hAnsi="Calibri Light" w:cs="Calibri Light"/>
                <w:sz w:val="20"/>
                <w:szCs w:val="20"/>
                <w:lang w:val="pl-PL"/>
              </w:rPr>
              <w:t>DisplayPort</w:t>
            </w:r>
            <w:proofErr w:type="spellEnd"/>
          </w:p>
          <w:p w14:paraId="7A85C02E"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 xml:space="preserve">1 x USB 3.2 Gen 2 </w:t>
            </w:r>
            <w:proofErr w:type="spellStart"/>
            <w:r w:rsidRPr="00B365FF">
              <w:rPr>
                <w:rFonts w:ascii="Calibri Light" w:hAnsi="Calibri Light" w:cs="Calibri Light"/>
                <w:sz w:val="20"/>
                <w:szCs w:val="20"/>
                <w:lang w:val="pl-PL"/>
              </w:rPr>
              <w:t>dosilone</w:t>
            </w:r>
            <w:proofErr w:type="spellEnd"/>
          </w:p>
          <w:p w14:paraId="782AA450"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3 x USB 3.2 Gen 2</w:t>
            </w:r>
          </w:p>
          <w:p w14:paraId="16EE77CB"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 xml:space="preserve">1 x USB-C with </w:t>
            </w:r>
            <w:proofErr w:type="spellStart"/>
            <w:r w:rsidRPr="00B365FF">
              <w:rPr>
                <w:rFonts w:ascii="Calibri Light" w:hAnsi="Calibri Light" w:cs="Calibri Light"/>
                <w:sz w:val="20"/>
                <w:szCs w:val="20"/>
                <w:lang w:val="pl-PL"/>
              </w:rPr>
              <w:t>dosilone</w:t>
            </w:r>
            <w:proofErr w:type="spellEnd"/>
          </w:p>
          <w:p w14:paraId="55765B6B"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1 x RJ-45</w:t>
            </w:r>
          </w:p>
          <w:p w14:paraId="389E0C4F"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Podłączenie do laptopa: przewód USB-C</w:t>
            </w:r>
          </w:p>
          <w:p w14:paraId="224B16E1"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Umożliwiająca podłączenie do 4 monitorów (rozdzielczość 4K 60Hz)</w:t>
            </w:r>
          </w:p>
          <w:p w14:paraId="35B989F5" w14:textId="77777777" w:rsidR="00CF3A88" w:rsidRPr="00B365FF" w:rsidRDefault="00CF3A88" w:rsidP="00D01268">
            <w:pPr>
              <w:rPr>
                <w:rFonts w:ascii="Calibri Light" w:hAnsi="Calibri Light" w:cs="Calibri Light"/>
                <w:sz w:val="20"/>
                <w:szCs w:val="20"/>
                <w:lang w:val="pl-PL"/>
              </w:rPr>
            </w:pPr>
            <w:r w:rsidRPr="00B365FF">
              <w:rPr>
                <w:rFonts w:ascii="Calibri Light" w:hAnsi="Calibri Light" w:cs="Calibri Light"/>
                <w:sz w:val="20"/>
                <w:szCs w:val="20"/>
                <w:lang w:val="pl-PL"/>
              </w:rPr>
              <w:t>Dostarczane zasilanie: min. 95 W</w:t>
            </w:r>
          </w:p>
          <w:p w14:paraId="29EE5C23" w14:textId="77777777" w:rsidR="00CF3A88" w:rsidRPr="00B365FF" w:rsidRDefault="00CF3A88" w:rsidP="00D01268">
            <w:pPr>
              <w:rPr>
                <w:rFonts w:ascii="Calibri Light" w:hAnsi="Calibri Light" w:cs="Calibri Light"/>
                <w:sz w:val="20"/>
                <w:szCs w:val="20"/>
                <w:lang w:val="pl-PL"/>
              </w:rPr>
            </w:pPr>
          </w:p>
        </w:tc>
      </w:tr>
    </w:tbl>
    <w:p w14:paraId="1B0047C3" w14:textId="77777777" w:rsidR="0014579F" w:rsidRPr="0014579F" w:rsidRDefault="0014579F" w:rsidP="0014579F">
      <w:pPr>
        <w:rPr>
          <w:rFonts w:ascii="Calibri" w:hAnsi="Calibri" w:cs="Calibri"/>
        </w:rPr>
      </w:pPr>
    </w:p>
    <w:p w14:paraId="01B0C135" w14:textId="453D5DD2" w:rsidR="00CC64F5" w:rsidRDefault="00CC64F5" w:rsidP="00CF3A88">
      <w:pPr>
        <w:pStyle w:val="Akapitzlist"/>
        <w:rPr>
          <w:rFonts w:ascii="Calibri" w:hAnsi="Calibri" w:cs="Calibri"/>
        </w:rPr>
      </w:pPr>
    </w:p>
    <w:p w14:paraId="1D1CD2E7" w14:textId="1462BD6C" w:rsidR="006373DF" w:rsidRPr="00CC64F5" w:rsidRDefault="006373DF" w:rsidP="00CF3A88">
      <w:pPr>
        <w:pStyle w:val="Akapitzlist"/>
        <w:rPr>
          <w:rFonts w:ascii="Calibri" w:hAnsi="Calibri" w:cs="Calibri"/>
        </w:rPr>
      </w:pPr>
    </w:p>
    <w:p w14:paraId="6877B911" w14:textId="2FCCB11A" w:rsidR="00B740D5" w:rsidRDefault="00CC64F5" w:rsidP="00B740D5">
      <w:pPr>
        <w:pStyle w:val="Akapitzlist"/>
        <w:numPr>
          <w:ilvl w:val="0"/>
          <w:numId w:val="1"/>
        </w:numPr>
        <w:rPr>
          <w:rFonts w:ascii="Calibri" w:hAnsi="Calibri" w:cs="Calibri"/>
        </w:rPr>
      </w:pPr>
      <w:r>
        <w:rPr>
          <w:rFonts w:ascii="Calibri" w:hAnsi="Calibri" w:cs="Calibri"/>
        </w:rPr>
        <w:t xml:space="preserve">Jednostka zdalna </w:t>
      </w:r>
      <w:proofErr w:type="spellStart"/>
      <w:r>
        <w:rPr>
          <w:rFonts w:ascii="Calibri" w:hAnsi="Calibri" w:cs="Calibri"/>
        </w:rPr>
        <w:t>ideal</w:t>
      </w:r>
      <w:proofErr w:type="spellEnd"/>
      <w:r>
        <w:rPr>
          <w:rFonts w:ascii="Calibri" w:hAnsi="Calibri" w:cs="Calibri"/>
        </w:rPr>
        <w:t xml:space="preserve"> od numeru 1-6 do analizatora sieci </w:t>
      </w:r>
      <w:proofErr w:type="spellStart"/>
      <w:r>
        <w:rPr>
          <w:rFonts w:ascii="Calibri" w:hAnsi="Calibri" w:cs="Calibri"/>
        </w:rPr>
        <w:t>Vemco</w:t>
      </w:r>
      <w:proofErr w:type="spellEnd"/>
      <w:r>
        <w:rPr>
          <w:rFonts w:ascii="Calibri" w:hAnsi="Calibri" w:cs="Calibri"/>
        </w:rPr>
        <w:t xml:space="preserve"> </w:t>
      </w:r>
      <w:proofErr w:type="spellStart"/>
      <w:r>
        <w:rPr>
          <w:rFonts w:ascii="Calibri" w:hAnsi="Calibri" w:cs="Calibri"/>
        </w:rPr>
        <w:t>Navitek</w:t>
      </w:r>
      <w:proofErr w:type="spellEnd"/>
      <w:r>
        <w:rPr>
          <w:rFonts w:ascii="Calibri" w:hAnsi="Calibri" w:cs="Calibri"/>
        </w:rPr>
        <w:t xml:space="preserve"> Pro– 2 komplety</w:t>
      </w:r>
    </w:p>
    <w:p w14:paraId="57BF5BAF" w14:textId="77777777" w:rsidR="00CF3A88" w:rsidRDefault="00CF3A88" w:rsidP="00B740D5">
      <w:pPr>
        <w:pStyle w:val="Akapitzlist"/>
        <w:numPr>
          <w:ilvl w:val="0"/>
          <w:numId w:val="1"/>
        </w:numPr>
        <w:rPr>
          <w:rFonts w:ascii="Calibri" w:hAnsi="Calibri" w:cs="Calibri"/>
        </w:rPr>
      </w:pPr>
      <w:r>
        <w:rPr>
          <w:rFonts w:ascii="Calibri" w:hAnsi="Calibri" w:cs="Calibri"/>
        </w:rPr>
        <w:t>Komputer przenośny – 3 sztuki</w:t>
      </w:r>
    </w:p>
    <w:tbl>
      <w:tblPr>
        <w:tblStyle w:val="Tabela-Siatka"/>
        <w:tblW w:w="0" w:type="auto"/>
        <w:tblLook w:val="04A0" w:firstRow="1" w:lastRow="0" w:firstColumn="1" w:lastColumn="0" w:noHBand="0" w:noVBand="1"/>
      </w:tblPr>
      <w:tblGrid>
        <w:gridCol w:w="2174"/>
        <w:gridCol w:w="6888"/>
      </w:tblGrid>
      <w:tr w:rsidR="00CF3A88" w:rsidRPr="00D15FEE" w14:paraId="6DE9D552" w14:textId="77777777" w:rsidTr="00D01268">
        <w:trPr>
          <w:trHeight w:val="350"/>
        </w:trPr>
        <w:tc>
          <w:tcPr>
            <w:tcW w:w="2216" w:type="dxa"/>
            <w:shd w:val="clear" w:color="auto" w:fill="FFFF00"/>
          </w:tcPr>
          <w:p w14:paraId="0B86F03D" w14:textId="77777777" w:rsidR="00CF3A88" w:rsidRPr="003F5D27" w:rsidRDefault="00CF3A88" w:rsidP="00D01268">
            <w:pPr>
              <w:jc w:val="center"/>
              <w:rPr>
                <w:rFonts w:cstheme="minorHAnsi"/>
                <w:b/>
                <w:sz w:val="20"/>
                <w:szCs w:val="20"/>
              </w:rPr>
            </w:pPr>
            <w:r w:rsidRPr="003F5D27">
              <w:rPr>
                <w:rFonts w:cstheme="minorHAnsi"/>
                <w:b/>
                <w:sz w:val="20"/>
                <w:szCs w:val="20"/>
              </w:rPr>
              <w:t>Nazwa</w:t>
            </w:r>
          </w:p>
        </w:tc>
        <w:tc>
          <w:tcPr>
            <w:tcW w:w="7134" w:type="dxa"/>
            <w:shd w:val="clear" w:color="auto" w:fill="FFFF00"/>
          </w:tcPr>
          <w:p w14:paraId="52BB138C" w14:textId="77777777" w:rsidR="00CF3A88" w:rsidRPr="00D15FEE" w:rsidRDefault="00CF3A88" w:rsidP="00D01268">
            <w:pPr>
              <w:jc w:val="center"/>
              <w:rPr>
                <w:rFonts w:cstheme="minorHAnsi"/>
                <w:b/>
                <w:sz w:val="20"/>
                <w:szCs w:val="20"/>
              </w:rPr>
            </w:pPr>
            <w:proofErr w:type="spellStart"/>
            <w:r w:rsidRPr="00D15FEE">
              <w:rPr>
                <w:rFonts w:cstheme="minorHAnsi"/>
                <w:b/>
                <w:sz w:val="20"/>
                <w:szCs w:val="20"/>
              </w:rPr>
              <w:t>Wymagane</w:t>
            </w:r>
            <w:proofErr w:type="spellEnd"/>
            <w:r w:rsidRPr="00D15FEE">
              <w:rPr>
                <w:rFonts w:cstheme="minorHAnsi"/>
                <w:b/>
                <w:sz w:val="20"/>
                <w:szCs w:val="20"/>
              </w:rPr>
              <w:t xml:space="preserve"> </w:t>
            </w:r>
            <w:proofErr w:type="spellStart"/>
            <w:r w:rsidRPr="00D15FEE">
              <w:rPr>
                <w:rFonts w:cstheme="minorHAnsi"/>
                <w:b/>
                <w:sz w:val="20"/>
                <w:szCs w:val="20"/>
              </w:rPr>
              <w:t>parametry</w:t>
            </w:r>
            <w:proofErr w:type="spellEnd"/>
            <w:r w:rsidRPr="00D15FEE">
              <w:rPr>
                <w:rFonts w:cstheme="minorHAnsi"/>
                <w:b/>
                <w:sz w:val="20"/>
                <w:szCs w:val="20"/>
              </w:rPr>
              <w:t xml:space="preserve"> </w:t>
            </w:r>
            <w:proofErr w:type="spellStart"/>
            <w:r w:rsidRPr="00D15FEE">
              <w:rPr>
                <w:rFonts w:cstheme="minorHAnsi"/>
                <w:b/>
                <w:sz w:val="20"/>
                <w:szCs w:val="20"/>
              </w:rPr>
              <w:t>techniczne</w:t>
            </w:r>
            <w:proofErr w:type="spellEnd"/>
          </w:p>
        </w:tc>
      </w:tr>
      <w:tr w:rsidR="00CF3A88" w:rsidRPr="00C268FB" w14:paraId="16DDE372" w14:textId="77777777" w:rsidTr="00D01268">
        <w:tc>
          <w:tcPr>
            <w:tcW w:w="2216" w:type="dxa"/>
            <w:shd w:val="clear" w:color="auto" w:fill="F2F2F2" w:themeFill="background1" w:themeFillShade="F2"/>
          </w:tcPr>
          <w:p w14:paraId="3EA9A778" w14:textId="77777777" w:rsidR="00CF3A88" w:rsidRPr="003F5D27" w:rsidRDefault="00CF3A88" w:rsidP="00D01268">
            <w:pPr>
              <w:jc w:val="center"/>
              <w:rPr>
                <w:rFonts w:cstheme="minorHAnsi"/>
                <w:b/>
                <w:sz w:val="20"/>
                <w:szCs w:val="20"/>
              </w:rPr>
            </w:pPr>
            <w:r w:rsidRPr="003F5D27">
              <w:rPr>
                <w:rFonts w:cstheme="minorHAnsi"/>
                <w:b/>
                <w:sz w:val="20"/>
                <w:szCs w:val="20"/>
              </w:rPr>
              <w:t>Zastosowanie</w:t>
            </w:r>
          </w:p>
        </w:tc>
        <w:tc>
          <w:tcPr>
            <w:tcW w:w="7134" w:type="dxa"/>
          </w:tcPr>
          <w:p w14:paraId="0D8A8A07"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Komputer mobilny będzie wykorzystywany dla potrzeb aplikacji biurowych, edukacyjnych, obliczeniowych, dostępu do Internetu oraz poczty elektronicznej.</w:t>
            </w:r>
          </w:p>
        </w:tc>
      </w:tr>
      <w:tr w:rsidR="00CF3A88" w:rsidRPr="00C268FB" w14:paraId="65DF818C" w14:textId="77777777" w:rsidTr="00D01268">
        <w:tc>
          <w:tcPr>
            <w:tcW w:w="2216" w:type="dxa"/>
            <w:shd w:val="clear" w:color="auto" w:fill="F2F2F2" w:themeFill="background1" w:themeFillShade="F2"/>
          </w:tcPr>
          <w:p w14:paraId="596B4908" w14:textId="77777777" w:rsidR="00CF3A88" w:rsidRPr="003F5D27" w:rsidRDefault="00CF3A88" w:rsidP="00D01268">
            <w:pPr>
              <w:jc w:val="center"/>
              <w:rPr>
                <w:rFonts w:cstheme="minorHAnsi"/>
                <w:b/>
                <w:sz w:val="20"/>
                <w:szCs w:val="20"/>
              </w:rPr>
            </w:pPr>
            <w:proofErr w:type="spellStart"/>
            <w:r w:rsidRPr="003F5D27">
              <w:rPr>
                <w:rFonts w:cstheme="minorHAnsi"/>
                <w:b/>
                <w:sz w:val="20"/>
                <w:szCs w:val="20"/>
              </w:rPr>
              <w:t>Matryca</w:t>
            </w:r>
            <w:proofErr w:type="spellEnd"/>
          </w:p>
        </w:tc>
        <w:tc>
          <w:tcPr>
            <w:tcW w:w="7134" w:type="dxa"/>
          </w:tcPr>
          <w:p w14:paraId="03DD8FBA" w14:textId="603CAF9B" w:rsidR="00CF3A88" w:rsidRPr="00D15FEE" w:rsidRDefault="00CA1644" w:rsidP="00D01268">
            <w:pPr>
              <w:jc w:val="both"/>
              <w:outlineLvl w:val="0"/>
              <w:rPr>
                <w:rFonts w:cstheme="minorHAnsi"/>
                <w:color w:val="00B050"/>
                <w:sz w:val="20"/>
                <w:szCs w:val="20"/>
                <w:lang w:val="pl-PL"/>
              </w:rPr>
            </w:pPr>
            <w:r>
              <w:rPr>
                <w:rFonts w:cstheme="minorHAnsi"/>
                <w:sz w:val="20"/>
                <w:szCs w:val="20"/>
                <w:lang w:val="pl-PL"/>
              </w:rPr>
              <w:t>14 cali</w:t>
            </w:r>
            <w:r w:rsidR="00CF3A88" w:rsidRPr="00D066CC">
              <w:rPr>
                <w:rFonts w:cstheme="minorHAnsi"/>
                <w:sz w:val="20"/>
                <w:szCs w:val="20"/>
                <w:lang w:val="pl-PL"/>
              </w:rPr>
              <w:t xml:space="preserve"> FHD (1920 x 1080), matryca IPS, powłoka przeciwodblaskową, bez dotyku, jasność 250 cd/m2, kontrast 700:1, NTSC 45% </w:t>
            </w:r>
          </w:p>
        </w:tc>
      </w:tr>
      <w:tr w:rsidR="00CF3A88" w:rsidRPr="00C268FB" w14:paraId="3A456DAB" w14:textId="77777777" w:rsidTr="00D01268">
        <w:tc>
          <w:tcPr>
            <w:tcW w:w="2216" w:type="dxa"/>
            <w:shd w:val="clear" w:color="auto" w:fill="F2F2F2" w:themeFill="background1" w:themeFillShade="F2"/>
          </w:tcPr>
          <w:p w14:paraId="4A79D3CA" w14:textId="77777777" w:rsidR="00CF3A88" w:rsidRPr="003F5D27" w:rsidRDefault="00CF3A88" w:rsidP="00D01268">
            <w:pPr>
              <w:jc w:val="center"/>
              <w:rPr>
                <w:rFonts w:cstheme="minorHAnsi"/>
                <w:b/>
                <w:sz w:val="20"/>
                <w:szCs w:val="20"/>
              </w:rPr>
            </w:pPr>
            <w:proofErr w:type="spellStart"/>
            <w:r w:rsidRPr="003F5D27">
              <w:rPr>
                <w:rFonts w:cstheme="minorHAnsi"/>
                <w:b/>
                <w:sz w:val="20"/>
                <w:szCs w:val="20"/>
              </w:rPr>
              <w:t>Procesor</w:t>
            </w:r>
            <w:proofErr w:type="spellEnd"/>
          </w:p>
        </w:tc>
        <w:tc>
          <w:tcPr>
            <w:tcW w:w="7134" w:type="dxa"/>
          </w:tcPr>
          <w:p w14:paraId="3EBED6DB" w14:textId="77777777" w:rsidR="00CF3A88" w:rsidRPr="003F5D27" w:rsidRDefault="00CF3A88" w:rsidP="00D01268">
            <w:pPr>
              <w:jc w:val="both"/>
              <w:rPr>
                <w:rFonts w:cstheme="minorHAnsi"/>
                <w:color w:val="FF0000"/>
                <w:sz w:val="20"/>
                <w:szCs w:val="20"/>
                <w:lang w:val="pl-PL"/>
              </w:rPr>
            </w:pPr>
            <w:r w:rsidRPr="00D15FEE">
              <w:rPr>
                <w:rFonts w:cstheme="minorHAnsi"/>
                <w:sz w:val="20"/>
                <w:szCs w:val="20"/>
                <w:lang w:val="pl-PL"/>
              </w:rPr>
              <w:t xml:space="preserve">Procesor osiągający w teście </w:t>
            </w:r>
            <w:proofErr w:type="spellStart"/>
            <w:r w:rsidRPr="00D15FEE">
              <w:rPr>
                <w:rFonts w:cstheme="minorHAnsi"/>
                <w:sz w:val="20"/>
                <w:szCs w:val="20"/>
                <w:lang w:val="pl-PL"/>
              </w:rPr>
              <w:t>PassMark</w:t>
            </w:r>
            <w:proofErr w:type="spellEnd"/>
            <w:r w:rsidRPr="00D15FEE">
              <w:rPr>
                <w:rFonts w:cstheme="minorHAnsi"/>
                <w:sz w:val="20"/>
                <w:szCs w:val="20"/>
                <w:lang w:val="pl-PL"/>
              </w:rPr>
              <w:t xml:space="preserve"> Performance Test,  co najmniej </w:t>
            </w:r>
            <w:r>
              <w:rPr>
                <w:rFonts w:cstheme="minorHAnsi"/>
                <w:sz w:val="20"/>
                <w:szCs w:val="20"/>
                <w:lang w:val="pl-PL"/>
              </w:rPr>
              <w:t>15 300</w:t>
            </w:r>
            <w:r w:rsidRPr="00D15FEE">
              <w:rPr>
                <w:rFonts w:cstheme="minorHAnsi"/>
                <w:sz w:val="20"/>
                <w:szCs w:val="20"/>
                <w:lang w:val="pl-PL"/>
              </w:rPr>
              <w:t xml:space="preserve"> punktów w kategorii </w:t>
            </w:r>
            <w:proofErr w:type="spellStart"/>
            <w:r w:rsidRPr="00D15FEE">
              <w:rPr>
                <w:rFonts w:cstheme="minorHAnsi"/>
                <w:sz w:val="20"/>
                <w:szCs w:val="20"/>
                <w:lang w:val="pl-PL"/>
              </w:rPr>
              <w:t>Average</w:t>
            </w:r>
            <w:proofErr w:type="spellEnd"/>
            <w:r w:rsidRPr="00D15FEE">
              <w:rPr>
                <w:rFonts w:cstheme="minorHAnsi"/>
                <w:sz w:val="20"/>
                <w:szCs w:val="20"/>
                <w:lang w:val="pl-PL"/>
              </w:rPr>
              <w:t xml:space="preserve"> CPU Mark. Wynik dostępny na stronie: </w:t>
            </w:r>
            <w:hyperlink r:id="rId10" w:history="1">
              <w:r w:rsidRPr="00D15FEE">
                <w:rPr>
                  <w:rStyle w:val="Hipercze"/>
                  <w:rFonts w:cstheme="minorHAnsi"/>
                  <w:sz w:val="20"/>
                  <w:szCs w:val="20"/>
                  <w:lang w:val="pl-PL"/>
                </w:rPr>
                <w:t>https://www.cpubenchmark.net/cpu_list.php</w:t>
              </w:r>
            </w:hyperlink>
            <w:r w:rsidRPr="00D15FEE">
              <w:rPr>
                <w:rFonts w:cstheme="minorHAnsi"/>
                <w:sz w:val="20"/>
                <w:szCs w:val="20"/>
                <w:lang w:val="pl-PL"/>
              </w:rPr>
              <w:t xml:space="preserve"> </w:t>
            </w:r>
          </w:p>
        </w:tc>
      </w:tr>
      <w:tr w:rsidR="00CF3A88" w:rsidRPr="00C268FB" w14:paraId="16EFD627" w14:textId="77777777" w:rsidTr="00D01268">
        <w:tc>
          <w:tcPr>
            <w:tcW w:w="2216" w:type="dxa"/>
            <w:shd w:val="clear" w:color="auto" w:fill="F2F2F2" w:themeFill="background1" w:themeFillShade="F2"/>
          </w:tcPr>
          <w:p w14:paraId="148D185C"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Pamięć RAM</w:t>
            </w:r>
          </w:p>
        </w:tc>
        <w:tc>
          <w:tcPr>
            <w:tcW w:w="7134" w:type="dxa"/>
          </w:tcPr>
          <w:p w14:paraId="03EC2FBB" w14:textId="77777777" w:rsidR="00CF3A88" w:rsidRPr="00C616F1" w:rsidRDefault="00CF3A88" w:rsidP="00D01268">
            <w:pPr>
              <w:jc w:val="both"/>
              <w:rPr>
                <w:rFonts w:cstheme="minorHAnsi"/>
                <w:sz w:val="20"/>
                <w:szCs w:val="20"/>
                <w:lang w:val="pl-PL"/>
              </w:rPr>
            </w:pPr>
            <w:r w:rsidRPr="00C616F1">
              <w:rPr>
                <w:rFonts w:cstheme="minorHAnsi"/>
                <w:sz w:val="20"/>
                <w:szCs w:val="20"/>
                <w:lang w:val="pl-PL"/>
              </w:rPr>
              <w:t xml:space="preserve">8GB DDR4  możliwość rozbudowy do min. 64GB, </w:t>
            </w:r>
            <w:r>
              <w:rPr>
                <w:rFonts w:cstheme="minorHAnsi"/>
                <w:sz w:val="20"/>
                <w:szCs w:val="20"/>
                <w:lang w:val="pl-PL"/>
              </w:rPr>
              <w:t xml:space="preserve">jeden slot wolny, </w:t>
            </w:r>
            <w:r w:rsidRPr="00C616F1">
              <w:rPr>
                <w:rFonts w:cstheme="minorHAnsi"/>
                <w:sz w:val="20"/>
                <w:szCs w:val="20"/>
                <w:lang w:val="pl-PL"/>
              </w:rPr>
              <w:t>nie dopuszcza się pamięci wlutowanych w płytę główną</w:t>
            </w:r>
          </w:p>
        </w:tc>
      </w:tr>
      <w:tr w:rsidR="00CF3A88" w:rsidRPr="00C268FB" w14:paraId="4CA5CD8A" w14:textId="77777777" w:rsidTr="00D01268">
        <w:tc>
          <w:tcPr>
            <w:tcW w:w="2216" w:type="dxa"/>
            <w:shd w:val="clear" w:color="auto" w:fill="F2F2F2" w:themeFill="background1" w:themeFillShade="F2"/>
          </w:tcPr>
          <w:p w14:paraId="09F75902"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Pamięć masowa</w:t>
            </w:r>
          </w:p>
        </w:tc>
        <w:tc>
          <w:tcPr>
            <w:tcW w:w="7134" w:type="dxa"/>
          </w:tcPr>
          <w:p w14:paraId="711E5619" w14:textId="77777777" w:rsidR="00CF3A88" w:rsidRPr="00C616F1" w:rsidRDefault="00CF3A88" w:rsidP="00D01268">
            <w:pPr>
              <w:jc w:val="both"/>
              <w:rPr>
                <w:rFonts w:cstheme="minorHAnsi"/>
                <w:sz w:val="20"/>
                <w:szCs w:val="20"/>
                <w:lang w:val="pl-PL"/>
              </w:rPr>
            </w:pPr>
            <w:r w:rsidRPr="00C616F1">
              <w:rPr>
                <w:rFonts w:cstheme="minorHAnsi"/>
                <w:sz w:val="20"/>
                <w:szCs w:val="20"/>
                <w:lang w:val="pl-PL"/>
              </w:rPr>
              <w:t>Min</w:t>
            </w:r>
            <w:r w:rsidRPr="00522155">
              <w:rPr>
                <w:rFonts w:cstheme="minorHAnsi"/>
                <w:sz w:val="20"/>
                <w:szCs w:val="20"/>
                <w:lang w:val="pl-PL"/>
              </w:rPr>
              <w:t xml:space="preserve">. 512 GB SSD </w:t>
            </w:r>
            <w:proofErr w:type="spellStart"/>
            <w:r w:rsidRPr="00C616F1">
              <w:rPr>
                <w:rFonts w:cstheme="minorHAnsi"/>
                <w:sz w:val="20"/>
                <w:szCs w:val="20"/>
                <w:lang w:val="pl-PL"/>
              </w:rPr>
              <w:t>PCIe</w:t>
            </w:r>
            <w:proofErr w:type="spellEnd"/>
            <w:r w:rsidRPr="00C616F1">
              <w:rPr>
                <w:rFonts w:cstheme="minorHAnsi"/>
                <w:sz w:val="20"/>
                <w:szCs w:val="20"/>
                <w:lang w:val="pl-PL"/>
              </w:rPr>
              <w:t xml:space="preserve"> </w:t>
            </w:r>
            <w:proofErr w:type="spellStart"/>
            <w:r w:rsidRPr="00C616F1">
              <w:rPr>
                <w:rFonts w:cstheme="minorHAnsi"/>
                <w:sz w:val="20"/>
                <w:szCs w:val="20"/>
                <w:lang w:val="pl-PL"/>
              </w:rPr>
              <w:t>NVMe</w:t>
            </w:r>
            <w:proofErr w:type="spellEnd"/>
            <w:r w:rsidRPr="00C616F1">
              <w:rPr>
                <w:rFonts w:cstheme="minorHAnsi"/>
                <w:sz w:val="20"/>
                <w:szCs w:val="20"/>
                <w:lang w:val="pl-PL"/>
              </w:rPr>
              <w:t xml:space="preserve"> </w:t>
            </w:r>
          </w:p>
          <w:p w14:paraId="33D9FC03" w14:textId="77777777" w:rsidR="00CF3A88" w:rsidRPr="00C616F1" w:rsidRDefault="00CF3A88" w:rsidP="00D01268">
            <w:pPr>
              <w:jc w:val="both"/>
              <w:rPr>
                <w:rFonts w:cstheme="minorHAnsi"/>
                <w:sz w:val="20"/>
                <w:szCs w:val="20"/>
                <w:lang w:val="pl-PL"/>
              </w:rPr>
            </w:pPr>
            <w:r w:rsidRPr="00C616F1">
              <w:rPr>
                <w:rFonts w:cstheme="minorHAnsi"/>
                <w:sz w:val="20"/>
                <w:szCs w:val="20"/>
                <w:lang w:val="pl-PL"/>
              </w:rPr>
              <w:t xml:space="preserve">Możliwość instalacji dodatkowego dysku M.2  </w:t>
            </w:r>
          </w:p>
        </w:tc>
      </w:tr>
      <w:tr w:rsidR="00CF3A88" w:rsidRPr="00B31E96" w14:paraId="65BEC96D" w14:textId="77777777" w:rsidTr="00D01268">
        <w:tc>
          <w:tcPr>
            <w:tcW w:w="2216" w:type="dxa"/>
            <w:shd w:val="clear" w:color="auto" w:fill="F2F2F2" w:themeFill="background1" w:themeFillShade="F2"/>
          </w:tcPr>
          <w:p w14:paraId="0FCB07CB"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Karta graficzna</w:t>
            </w:r>
          </w:p>
        </w:tc>
        <w:tc>
          <w:tcPr>
            <w:tcW w:w="7134" w:type="dxa"/>
          </w:tcPr>
          <w:p w14:paraId="7AF6B65B" w14:textId="77777777" w:rsidR="00CF3A88" w:rsidRPr="003F5D27" w:rsidRDefault="00CF3A88" w:rsidP="00D01268">
            <w:pPr>
              <w:jc w:val="both"/>
              <w:rPr>
                <w:rFonts w:cstheme="minorHAnsi"/>
                <w:color w:val="FF0000"/>
                <w:sz w:val="20"/>
                <w:szCs w:val="20"/>
                <w:lang w:val="pl-PL"/>
              </w:rPr>
            </w:pPr>
            <w:r>
              <w:rPr>
                <w:rFonts w:cstheme="minorHAnsi"/>
                <w:sz w:val="20"/>
                <w:szCs w:val="20"/>
                <w:lang w:val="pl-PL"/>
              </w:rPr>
              <w:t>Zintegrowana z procesorem</w:t>
            </w:r>
          </w:p>
        </w:tc>
      </w:tr>
      <w:tr w:rsidR="00CF3A88" w:rsidRPr="00C268FB" w14:paraId="4DD864CF" w14:textId="77777777" w:rsidTr="00D01268">
        <w:tc>
          <w:tcPr>
            <w:tcW w:w="2216" w:type="dxa"/>
            <w:shd w:val="clear" w:color="auto" w:fill="F2F2F2" w:themeFill="background1" w:themeFillShade="F2"/>
          </w:tcPr>
          <w:p w14:paraId="63424AEA"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Multimedia</w:t>
            </w:r>
          </w:p>
        </w:tc>
        <w:tc>
          <w:tcPr>
            <w:tcW w:w="7134" w:type="dxa"/>
          </w:tcPr>
          <w:p w14:paraId="0140D791" w14:textId="77777777" w:rsidR="00CF3A88" w:rsidRPr="00D15FEE" w:rsidRDefault="00CF3A88" w:rsidP="00D01268">
            <w:pPr>
              <w:jc w:val="both"/>
              <w:rPr>
                <w:rFonts w:cstheme="minorHAnsi"/>
                <w:bCs/>
                <w:color w:val="FF0000"/>
                <w:sz w:val="20"/>
                <w:szCs w:val="20"/>
                <w:lang w:val="pl-PL"/>
              </w:rPr>
            </w:pPr>
            <w:r w:rsidRPr="00D15FEE">
              <w:rPr>
                <w:rFonts w:cstheme="minorHAnsi"/>
                <w:bCs/>
                <w:sz w:val="20"/>
                <w:szCs w:val="20"/>
                <w:lang w:val="pl-PL"/>
              </w:rPr>
              <w:t xml:space="preserve">Karta dźwiękowa zintegrowana z płytą główną, wbudowane dwa głośniki stereo o mocy 2x 2W. </w:t>
            </w:r>
          </w:p>
          <w:p w14:paraId="2F9A8003" w14:textId="77777777" w:rsidR="00CF3A88" w:rsidRPr="00C268FB" w:rsidRDefault="00CF3A88" w:rsidP="00D01268">
            <w:pPr>
              <w:jc w:val="both"/>
              <w:rPr>
                <w:rFonts w:cstheme="minorHAnsi"/>
                <w:sz w:val="20"/>
                <w:szCs w:val="20"/>
                <w:lang w:val="pl-PL"/>
              </w:rPr>
            </w:pPr>
            <w:r w:rsidRPr="00C268FB">
              <w:rPr>
                <w:rFonts w:cstheme="minorHAnsi"/>
                <w:sz w:val="20"/>
                <w:szCs w:val="20"/>
                <w:lang w:val="pl-PL"/>
              </w:rPr>
              <w:t>Dwa kierunkowe, cyfrowe mikrofony z funkcją redukcji szumów i poprawy mowy wbudowane w obudowę matrycy.</w:t>
            </w:r>
          </w:p>
          <w:p w14:paraId="552DBE9E" w14:textId="77777777" w:rsidR="00CF3A88" w:rsidRPr="00C268FB" w:rsidRDefault="00CF3A88" w:rsidP="00D01268">
            <w:pPr>
              <w:jc w:val="both"/>
              <w:rPr>
                <w:rFonts w:cstheme="minorHAnsi"/>
                <w:sz w:val="20"/>
                <w:szCs w:val="20"/>
                <w:lang w:val="pl-PL"/>
              </w:rPr>
            </w:pPr>
            <w:r w:rsidRPr="00C268FB">
              <w:rPr>
                <w:rFonts w:cstheme="minorHAnsi"/>
                <w:sz w:val="20"/>
                <w:szCs w:val="20"/>
                <w:lang w:val="pl-PL"/>
              </w:rPr>
              <w:t xml:space="preserve">Kamera internetowa FHD </w:t>
            </w:r>
            <w:r>
              <w:rPr>
                <w:rFonts w:cstheme="minorHAnsi"/>
                <w:sz w:val="20"/>
                <w:szCs w:val="20"/>
                <w:lang w:val="pl-PL"/>
              </w:rPr>
              <w:t>IR</w:t>
            </w:r>
            <w:r w:rsidRPr="00C268FB">
              <w:rPr>
                <w:rFonts w:cstheme="minorHAnsi"/>
                <w:sz w:val="20"/>
                <w:szCs w:val="20"/>
                <w:lang w:val="pl-PL"/>
              </w:rPr>
              <w:t xml:space="preserve"> 2 </w:t>
            </w:r>
            <w:proofErr w:type="spellStart"/>
            <w:r w:rsidRPr="00C268FB">
              <w:rPr>
                <w:rFonts w:cstheme="minorHAnsi"/>
                <w:sz w:val="20"/>
                <w:szCs w:val="20"/>
                <w:lang w:val="pl-PL"/>
              </w:rPr>
              <w:t>M</w:t>
            </w:r>
            <w:r>
              <w:rPr>
                <w:rFonts w:cstheme="minorHAnsi"/>
                <w:sz w:val="20"/>
                <w:szCs w:val="20"/>
                <w:lang w:val="pl-PL"/>
              </w:rPr>
              <w:t>pix</w:t>
            </w:r>
            <w:proofErr w:type="spellEnd"/>
            <w:r w:rsidRPr="00C268FB">
              <w:rPr>
                <w:rFonts w:cstheme="minorHAnsi"/>
                <w:sz w:val="20"/>
                <w:szCs w:val="20"/>
                <w:lang w:val="pl-PL"/>
              </w:rPr>
              <w:t>, trwale zainstalowana w obudowie matrycy z wbudowaną mechaniczną przysłoną.</w:t>
            </w:r>
          </w:p>
          <w:p w14:paraId="56F69C56" w14:textId="77777777" w:rsidR="00CF3A88" w:rsidRPr="00D15FEE" w:rsidRDefault="00CF3A88" w:rsidP="00D01268">
            <w:pPr>
              <w:jc w:val="both"/>
              <w:rPr>
                <w:rFonts w:cstheme="minorHAnsi"/>
                <w:b/>
                <w:bCs/>
                <w:color w:val="FF0000"/>
                <w:sz w:val="20"/>
                <w:szCs w:val="20"/>
                <w:lang w:val="pl-PL"/>
              </w:rPr>
            </w:pPr>
            <w:r w:rsidRPr="00D15FEE">
              <w:rPr>
                <w:rFonts w:cstheme="minorHAnsi"/>
                <w:sz w:val="20"/>
                <w:szCs w:val="20"/>
                <w:lang w:val="pl-PL"/>
              </w:rPr>
              <w:t>czytnik kart micro SD</w:t>
            </w:r>
            <w:r>
              <w:rPr>
                <w:rFonts w:cstheme="minorHAnsi"/>
                <w:sz w:val="20"/>
                <w:szCs w:val="20"/>
                <w:lang w:val="pl-PL"/>
              </w:rPr>
              <w:t xml:space="preserve"> 4.0</w:t>
            </w:r>
            <w:r w:rsidRPr="00D15FEE">
              <w:rPr>
                <w:rFonts w:cstheme="minorHAnsi"/>
                <w:sz w:val="20"/>
                <w:szCs w:val="20"/>
                <w:lang w:val="pl-PL"/>
              </w:rPr>
              <w:t xml:space="preserve">, 1 port audio typu </w:t>
            </w:r>
            <w:proofErr w:type="spellStart"/>
            <w:r w:rsidRPr="00D15FEE">
              <w:rPr>
                <w:rFonts w:cstheme="minorHAnsi"/>
                <w:sz w:val="20"/>
                <w:szCs w:val="20"/>
                <w:lang w:val="pl-PL"/>
              </w:rPr>
              <w:t>combo</w:t>
            </w:r>
            <w:proofErr w:type="spellEnd"/>
            <w:r w:rsidRPr="00D15FEE">
              <w:rPr>
                <w:rFonts w:cstheme="minorHAnsi"/>
                <w:sz w:val="20"/>
                <w:szCs w:val="20"/>
                <w:lang w:val="pl-PL"/>
              </w:rPr>
              <w:t xml:space="preserve"> (słuchawki i mikrofon)</w:t>
            </w:r>
          </w:p>
        </w:tc>
      </w:tr>
      <w:tr w:rsidR="00CF3A88" w:rsidRPr="00C268FB" w14:paraId="6B99A36C" w14:textId="77777777" w:rsidTr="00D01268">
        <w:tc>
          <w:tcPr>
            <w:tcW w:w="2216" w:type="dxa"/>
            <w:shd w:val="clear" w:color="auto" w:fill="F2F2F2" w:themeFill="background1" w:themeFillShade="F2"/>
          </w:tcPr>
          <w:p w14:paraId="01A043AD"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Łączność bezprzewodowa</w:t>
            </w:r>
          </w:p>
        </w:tc>
        <w:tc>
          <w:tcPr>
            <w:tcW w:w="7134" w:type="dxa"/>
          </w:tcPr>
          <w:p w14:paraId="7C50FB97" w14:textId="77777777" w:rsidR="00CF3A88" w:rsidRPr="009904B6" w:rsidRDefault="00CF3A88" w:rsidP="00D01268">
            <w:pPr>
              <w:pStyle w:val="Default"/>
              <w:rPr>
                <w:rFonts w:asciiTheme="minorHAnsi" w:hAnsiTheme="minorHAnsi" w:cstheme="minorHAnsi"/>
                <w:bCs/>
                <w:color w:val="auto"/>
                <w:sz w:val="20"/>
                <w:szCs w:val="20"/>
                <w:lang w:val="pl-PL"/>
              </w:rPr>
            </w:pPr>
            <w:r w:rsidRPr="009904B6">
              <w:rPr>
                <w:rFonts w:asciiTheme="minorHAnsi" w:hAnsiTheme="minorHAnsi" w:cstheme="minorHAnsi"/>
                <w:bCs/>
                <w:color w:val="auto"/>
                <w:sz w:val="20"/>
                <w:szCs w:val="20"/>
                <w:lang w:val="pl-PL"/>
              </w:rPr>
              <w:t xml:space="preserve">Wbudowana karta Wi-Fi 6E AX z transferem do 2400 </w:t>
            </w:r>
            <w:proofErr w:type="spellStart"/>
            <w:r w:rsidRPr="009904B6">
              <w:rPr>
                <w:rFonts w:asciiTheme="minorHAnsi" w:hAnsiTheme="minorHAnsi" w:cstheme="minorHAnsi"/>
                <w:bCs/>
                <w:color w:val="auto"/>
                <w:sz w:val="20"/>
                <w:szCs w:val="20"/>
                <w:lang w:val="pl-PL"/>
              </w:rPr>
              <w:t>Mbps</w:t>
            </w:r>
            <w:proofErr w:type="spellEnd"/>
            <w:r w:rsidRPr="009904B6">
              <w:rPr>
                <w:rFonts w:asciiTheme="minorHAnsi" w:hAnsiTheme="minorHAnsi" w:cstheme="minorHAnsi"/>
                <w:bCs/>
                <w:color w:val="auto"/>
                <w:sz w:val="20"/>
                <w:szCs w:val="20"/>
                <w:lang w:val="pl-PL"/>
              </w:rPr>
              <w:t xml:space="preserve"> + Bluetooth 5.2</w:t>
            </w:r>
          </w:p>
          <w:p w14:paraId="49D0D574" w14:textId="77777777" w:rsidR="00CF3A88" w:rsidRPr="005E4EF0" w:rsidRDefault="00CF3A88" w:rsidP="00D01268">
            <w:pPr>
              <w:pStyle w:val="Default"/>
              <w:rPr>
                <w:rFonts w:asciiTheme="minorHAnsi" w:hAnsiTheme="minorHAnsi" w:cstheme="minorHAnsi"/>
                <w:b/>
                <w:color w:val="FF0000"/>
                <w:sz w:val="20"/>
                <w:szCs w:val="20"/>
                <w:lang w:val="pl-PL"/>
              </w:rPr>
            </w:pPr>
          </w:p>
        </w:tc>
      </w:tr>
      <w:tr w:rsidR="00CF3A88" w:rsidRPr="00C268FB" w14:paraId="25CEDCBD" w14:textId="77777777" w:rsidTr="00D01268">
        <w:tc>
          <w:tcPr>
            <w:tcW w:w="2216" w:type="dxa"/>
            <w:shd w:val="clear" w:color="auto" w:fill="F2F2F2" w:themeFill="background1" w:themeFillShade="F2"/>
          </w:tcPr>
          <w:p w14:paraId="001F4FBD"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Bateria i zasilanie</w:t>
            </w:r>
          </w:p>
        </w:tc>
        <w:tc>
          <w:tcPr>
            <w:tcW w:w="7134" w:type="dxa"/>
          </w:tcPr>
          <w:p w14:paraId="4C42AF8B" w14:textId="77777777" w:rsidR="00CF3A88" w:rsidRPr="00D15FEE" w:rsidRDefault="00CF3A88" w:rsidP="00D01268">
            <w:pPr>
              <w:jc w:val="both"/>
              <w:rPr>
                <w:rFonts w:cstheme="minorHAnsi"/>
                <w:b/>
                <w:color w:val="FF0000"/>
                <w:sz w:val="20"/>
                <w:szCs w:val="20"/>
                <w:lang w:val="pl-PL"/>
              </w:rPr>
            </w:pPr>
            <w:r>
              <w:rPr>
                <w:rFonts w:ascii="Roboto" w:hAnsi="Roboto"/>
                <w:color w:val="212529"/>
                <w:sz w:val="20"/>
                <w:szCs w:val="20"/>
                <w:shd w:val="clear" w:color="auto" w:fill="FFFFFF"/>
                <w:lang w:val="pl-PL"/>
              </w:rPr>
              <w:t xml:space="preserve">Bateria </w:t>
            </w:r>
            <w:proofErr w:type="spellStart"/>
            <w:r w:rsidRPr="00817C16">
              <w:rPr>
                <w:rFonts w:ascii="Roboto" w:hAnsi="Roboto"/>
                <w:color w:val="212529"/>
                <w:sz w:val="20"/>
                <w:szCs w:val="20"/>
                <w:shd w:val="clear" w:color="auto" w:fill="FFFFFF"/>
                <w:lang w:val="pl-PL"/>
              </w:rPr>
              <w:t>lithium-ion</w:t>
            </w:r>
            <w:proofErr w:type="spellEnd"/>
            <w:r w:rsidRPr="00817C16">
              <w:rPr>
                <w:rFonts w:cstheme="minorHAnsi"/>
                <w:b/>
                <w:color w:val="000000" w:themeColor="text1"/>
                <w:sz w:val="20"/>
                <w:szCs w:val="20"/>
                <w:lang w:val="pl-PL"/>
              </w:rPr>
              <w:t xml:space="preserve"> </w:t>
            </w:r>
            <w:r w:rsidRPr="00445286">
              <w:rPr>
                <w:rFonts w:cstheme="minorHAnsi"/>
                <w:bCs/>
                <w:color w:val="000000" w:themeColor="text1"/>
                <w:sz w:val="20"/>
                <w:szCs w:val="20"/>
                <w:lang w:val="pl-PL"/>
              </w:rPr>
              <w:t>min.  54Wh,</w:t>
            </w:r>
            <w:r>
              <w:rPr>
                <w:rFonts w:cstheme="minorHAnsi"/>
                <w:b/>
                <w:color w:val="000000" w:themeColor="text1"/>
                <w:sz w:val="20"/>
                <w:szCs w:val="20"/>
                <w:lang w:val="pl-PL"/>
              </w:rPr>
              <w:t xml:space="preserve"> u</w:t>
            </w:r>
            <w:r w:rsidRPr="00D15FEE">
              <w:rPr>
                <w:rFonts w:cstheme="minorHAnsi"/>
                <w:sz w:val="20"/>
                <w:szCs w:val="20"/>
                <w:lang w:val="pl-PL"/>
              </w:rPr>
              <w:t>możliwiająca jej szybkie naładowanie do 80% w czasie 1 godziny.</w:t>
            </w:r>
            <w:r>
              <w:rPr>
                <w:rFonts w:cstheme="minorHAnsi"/>
                <w:sz w:val="20"/>
                <w:szCs w:val="20"/>
                <w:lang w:val="pl-PL"/>
              </w:rPr>
              <w:t xml:space="preserve"> </w:t>
            </w:r>
            <w:r w:rsidRPr="00D15FEE">
              <w:rPr>
                <w:rFonts w:cstheme="minorHAnsi"/>
                <w:sz w:val="20"/>
                <w:szCs w:val="20"/>
                <w:lang w:val="pl-PL"/>
              </w:rPr>
              <w:t>Czas pracy na baterii min</w:t>
            </w:r>
            <w:r>
              <w:rPr>
                <w:rFonts w:cstheme="minorHAnsi"/>
                <w:sz w:val="20"/>
                <w:szCs w:val="20"/>
                <w:lang w:val="pl-PL"/>
              </w:rPr>
              <w:t>.</w:t>
            </w:r>
            <w:r w:rsidRPr="00D15FEE">
              <w:rPr>
                <w:rFonts w:cstheme="minorHAnsi"/>
                <w:sz w:val="20"/>
                <w:szCs w:val="20"/>
                <w:lang w:val="pl-PL"/>
              </w:rPr>
              <w:t>.. minut</w:t>
            </w:r>
            <w:r w:rsidRPr="00D15FEE">
              <w:rPr>
                <w:rFonts w:cstheme="minorHAnsi"/>
                <w:b/>
                <w:color w:val="00B050"/>
                <w:sz w:val="20"/>
                <w:szCs w:val="20"/>
                <w:lang w:val="pl-PL"/>
              </w:rPr>
              <w:t xml:space="preserve"> </w:t>
            </w:r>
          </w:p>
          <w:p w14:paraId="355555F1" w14:textId="77777777" w:rsidR="00CF3A88" w:rsidRPr="00445286" w:rsidRDefault="00CF3A88" w:rsidP="00D01268">
            <w:pPr>
              <w:jc w:val="both"/>
              <w:rPr>
                <w:rFonts w:cstheme="minorHAnsi"/>
                <w:bCs/>
                <w:color w:val="00B050"/>
                <w:sz w:val="20"/>
                <w:szCs w:val="20"/>
                <w:lang w:val="pl-PL"/>
              </w:rPr>
            </w:pPr>
            <w:r w:rsidRPr="00445286">
              <w:rPr>
                <w:rFonts w:cstheme="minorHAnsi"/>
                <w:bCs/>
                <w:sz w:val="20"/>
                <w:szCs w:val="20"/>
                <w:lang w:val="pl-PL"/>
              </w:rPr>
              <w:t>Zasilacz o mocy min. 60W ze złączem Typu - C</w:t>
            </w:r>
          </w:p>
        </w:tc>
      </w:tr>
      <w:tr w:rsidR="00CF3A88" w:rsidRPr="007C2A79" w14:paraId="5633FFBD" w14:textId="77777777" w:rsidTr="00D01268">
        <w:tc>
          <w:tcPr>
            <w:tcW w:w="2216" w:type="dxa"/>
            <w:shd w:val="clear" w:color="auto" w:fill="F2F2F2" w:themeFill="background1" w:themeFillShade="F2"/>
          </w:tcPr>
          <w:p w14:paraId="0BF6FE81"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 xml:space="preserve">Waga </w:t>
            </w:r>
          </w:p>
        </w:tc>
        <w:tc>
          <w:tcPr>
            <w:tcW w:w="7134" w:type="dxa"/>
          </w:tcPr>
          <w:p w14:paraId="1D8E450D" w14:textId="77777777" w:rsidR="00CF3A88" w:rsidRPr="00D15FEE" w:rsidRDefault="00CF3A88" w:rsidP="00D01268">
            <w:pPr>
              <w:jc w:val="both"/>
              <w:rPr>
                <w:rFonts w:cstheme="minorHAnsi"/>
                <w:bCs/>
                <w:color w:val="FF0000"/>
                <w:sz w:val="20"/>
                <w:szCs w:val="20"/>
                <w:lang w:val="pl-PL"/>
              </w:rPr>
            </w:pPr>
            <w:r w:rsidRPr="00D15FEE">
              <w:rPr>
                <w:rFonts w:cstheme="minorHAnsi"/>
                <w:bCs/>
                <w:sz w:val="20"/>
                <w:szCs w:val="20"/>
                <w:lang w:val="pl-PL"/>
              </w:rPr>
              <w:t xml:space="preserve">Waga </w:t>
            </w:r>
            <w:r w:rsidRPr="009904B6">
              <w:rPr>
                <w:rFonts w:cstheme="minorHAnsi"/>
                <w:bCs/>
                <w:sz w:val="20"/>
                <w:szCs w:val="20"/>
                <w:lang w:val="pl-PL"/>
              </w:rPr>
              <w:t>max 1,75kg</w:t>
            </w:r>
            <w:r w:rsidRPr="007C2A79">
              <w:rPr>
                <w:rFonts w:cstheme="minorHAnsi"/>
                <w:b/>
                <w:sz w:val="20"/>
                <w:szCs w:val="20"/>
                <w:lang w:val="pl-PL"/>
              </w:rPr>
              <w:t xml:space="preserve"> z</w:t>
            </w:r>
            <w:r w:rsidRPr="007C2A79">
              <w:rPr>
                <w:rFonts w:cstheme="minorHAnsi"/>
                <w:bCs/>
                <w:sz w:val="20"/>
                <w:szCs w:val="20"/>
                <w:lang w:val="pl-PL"/>
              </w:rPr>
              <w:t xml:space="preserve"> </w:t>
            </w:r>
            <w:r w:rsidRPr="00D15FEE">
              <w:rPr>
                <w:rFonts w:cstheme="minorHAnsi"/>
                <w:bCs/>
                <w:sz w:val="20"/>
                <w:szCs w:val="20"/>
                <w:lang w:val="pl-PL"/>
              </w:rPr>
              <w:t xml:space="preserve">baterią </w:t>
            </w:r>
          </w:p>
          <w:p w14:paraId="75FBC150" w14:textId="77777777" w:rsidR="00CF3A88" w:rsidRPr="00D15FEE" w:rsidRDefault="00CF3A88" w:rsidP="00D01268">
            <w:pPr>
              <w:jc w:val="both"/>
              <w:rPr>
                <w:rFonts w:cstheme="minorHAnsi"/>
                <w:bCs/>
                <w:color w:val="FF0000"/>
                <w:sz w:val="20"/>
                <w:szCs w:val="20"/>
                <w:lang w:val="pl-PL"/>
              </w:rPr>
            </w:pPr>
          </w:p>
        </w:tc>
      </w:tr>
      <w:tr w:rsidR="00CF3A88" w:rsidRPr="00C268FB" w14:paraId="1AD19BDF" w14:textId="77777777" w:rsidTr="00D01268">
        <w:tc>
          <w:tcPr>
            <w:tcW w:w="2216" w:type="dxa"/>
            <w:shd w:val="clear" w:color="auto" w:fill="F2F2F2" w:themeFill="background1" w:themeFillShade="F2"/>
          </w:tcPr>
          <w:p w14:paraId="23E6E23C"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Obudowa</w:t>
            </w:r>
          </w:p>
        </w:tc>
        <w:tc>
          <w:tcPr>
            <w:tcW w:w="7134" w:type="dxa"/>
          </w:tcPr>
          <w:p w14:paraId="6B81D2D7"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 xml:space="preserve">Szkielet obudowy i zawiasy notebooka wzmacniane, dookoła matrycy uszczelnienie chroniące klawiaturę notebooka, po zamknięciu przed kurzem i wilgocią. Kąt otwarcia notebooka min 180 stopni. </w:t>
            </w:r>
          </w:p>
          <w:p w14:paraId="6E826109" w14:textId="77777777" w:rsidR="00CF3A88" w:rsidRPr="00D15FEE" w:rsidRDefault="00CF3A88" w:rsidP="00D01268">
            <w:pPr>
              <w:jc w:val="both"/>
              <w:rPr>
                <w:rFonts w:cstheme="minorHAnsi"/>
                <w:bCs/>
                <w:color w:val="00B050"/>
                <w:sz w:val="20"/>
                <w:szCs w:val="20"/>
                <w:lang w:val="pl-PL"/>
              </w:rPr>
            </w:pPr>
            <w:r w:rsidRPr="00D15FEE">
              <w:rPr>
                <w:rFonts w:cstheme="minorHAnsi"/>
                <w:bCs/>
                <w:sz w:val="20"/>
                <w:szCs w:val="20"/>
                <w:lang w:val="pl-PL"/>
              </w:rPr>
              <w:t>Komputer spełniający normy MIL-STD-810H [załączyć oświadczenie producenta</w:t>
            </w:r>
            <w:r>
              <w:rPr>
                <w:rFonts w:cstheme="minorHAnsi"/>
                <w:bCs/>
                <w:sz w:val="20"/>
                <w:szCs w:val="20"/>
                <w:lang w:val="pl-PL"/>
              </w:rPr>
              <w:t>]</w:t>
            </w:r>
          </w:p>
        </w:tc>
      </w:tr>
      <w:tr w:rsidR="00CF3A88" w:rsidRPr="00C268FB" w14:paraId="1D2978FF" w14:textId="77777777" w:rsidTr="00D01268">
        <w:tc>
          <w:tcPr>
            <w:tcW w:w="2216" w:type="dxa"/>
            <w:shd w:val="clear" w:color="auto" w:fill="F2F2F2" w:themeFill="background1" w:themeFillShade="F2"/>
          </w:tcPr>
          <w:p w14:paraId="76556864"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BIOS</w:t>
            </w:r>
          </w:p>
        </w:tc>
        <w:tc>
          <w:tcPr>
            <w:tcW w:w="7134" w:type="dxa"/>
            <w:shd w:val="clear" w:color="auto" w:fill="auto"/>
          </w:tcPr>
          <w:p w14:paraId="4592AEE0" w14:textId="77777777" w:rsidR="00CF3A88" w:rsidRPr="00D15FEE" w:rsidRDefault="00CF3A88" w:rsidP="00D01268">
            <w:pPr>
              <w:tabs>
                <w:tab w:val="num" w:pos="283"/>
              </w:tabs>
              <w:jc w:val="both"/>
              <w:rPr>
                <w:rFonts w:cstheme="minorHAnsi"/>
                <w:bCs/>
                <w:sz w:val="20"/>
                <w:szCs w:val="20"/>
                <w:lang w:val="pl-PL"/>
              </w:rPr>
            </w:pPr>
            <w:r w:rsidRPr="00D15FEE">
              <w:rPr>
                <w:rFonts w:cstheme="minorHAnsi"/>
                <w:bCs/>
                <w:sz w:val="20"/>
                <w:szCs w:val="20"/>
                <w:lang w:val="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D15FEE">
              <w:rPr>
                <w:rFonts w:cstheme="minorHAnsi"/>
                <w:bCs/>
                <w:sz w:val="20"/>
                <w:szCs w:val="20"/>
                <w:lang w:val="pl-PL"/>
              </w:rPr>
              <w:t>asset</w:t>
            </w:r>
            <w:proofErr w:type="spellEnd"/>
            <w:r w:rsidRPr="00D15FEE">
              <w:rPr>
                <w:rFonts w:cstheme="minorHAnsi"/>
                <w:bCs/>
                <w:sz w:val="20"/>
                <w:szCs w:val="20"/>
                <w:lang w:val="pl-PL"/>
              </w:rPr>
              <w:t xml:space="preserve"> </w:t>
            </w:r>
            <w:proofErr w:type="spellStart"/>
            <w:r w:rsidRPr="00D15FEE">
              <w:rPr>
                <w:rFonts w:cstheme="minorHAnsi"/>
                <w:bCs/>
                <w:sz w:val="20"/>
                <w:szCs w:val="20"/>
                <w:lang w:val="pl-PL"/>
              </w:rPr>
              <w:t>tag</w:t>
            </w:r>
            <w:proofErr w:type="spellEnd"/>
            <w:r w:rsidRPr="00D15FEE">
              <w:rPr>
                <w:rFonts w:cstheme="minorHAnsi"/>
                <w:bCs/>
                <w:sz w:val="20"/>
                <w:szCs w:val="20"/>
                <w:lang w:val="pl-PL"/>
              </w:rPr>
              <w:t xml:space="preserve"> z możliwością wpisywania min. znaków specjalnych. Funkcje logowania się do BIOS na podstawie hasła systemowego/użytkownika, administratora (hasła niezależne), Blokowanie hasłem systemowym/użytkownika </w:t>
            </w:r>
            <w:r>
              <w:rPr>
                <w:rFonts w:cstheme="minorHAnsi"/>
                <w:bCs/>
                <w:sz w:val="20"/>
                <w:szCs w:val="20"/>
                <w:lang w:val="pl-PL"/>
              </w:rPr>
              <w:t>rozruch</w:t>
            </w:r>
            <w:r w:rsidRPr="00D15FEE">
              <w:rPr>
                <w:rFonts w:cstheme="minorHAnsi"/>
                <w:bCs/>
                <w:sz w:val="20"/>
                <w:szCs w:val="20"/>
                <w:lang w:val="pl-PL"/>
              </w:rPr>
              <w:t xml:space="preserve"> dysku twardego</w:t>
            </w:r>
            <w:r>
              <w:rPr>
                <w:rFonts w:cstheme="minorHAnsi"/>
                <w:bCs/>
                <w:sz w:val="20"/>
                <w:szCs w:val="20"/>
                <w:lang w:val="pl-PL"/>
              </w:rPr>
              <w:t>.</w:t>
            </w:r>
            <w:r w:rsidRPr="00D15FEE">
              <w:rPr>
                <w:rFonts w:cstheme="minorHAnsi"/>
                <w:bCs/>
                <w:sz w:val="20"/>
                <w:szCs w:val="20"/>
                <w:lang w:val="pl-PL"/>
              </w:rPr>
              <w:t xml:space="preserve"> </w:t>
            </w:r>
            <w:r>
              <w:rPr>
                <w:rFonts w:cstheme="minorHAnsi"/>
                <w:bCs/>
                <w:sz w:val="20"/>
                <w:szCs w:val="20"/>
                <w:lang w:val="pl-PL"/>
              </w:rPr>
              <w:t>F</w:t>
            </w:r>
            <w:r w:rsidRPr="00D15FEE">
              <w:rPr>
                <w:rFonts w:cstheme="minorHAnsi"/>
                <w:bCs/>
                <w:sz w:val="20"/>
                <w:szCs w:val="20"/>
                <w:lang w:val="pl-PL"/>
              </w:rPr>
              <w:t>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274BAC9B"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 xml:space="preserve">Możliwość włączenia/wyłączenia funkcji automatycznego tworzenia </w:t>
            </w:r>
            <w:proofErr w:type="spellStart"/>
            <w:r w:rsidRPr="00D15FEE">
              <w:rPr>
                <w:rFonts w:cstheme="minorHAnsi"/>
                <w:bCs/>
                <w:sz w:val="20"/>
                <w:szCs w:val="20"/>
                <w:lang w:val="pl-PL"/>
              </w:rPr>
              <w:t>recovery</w:t>
            </w:r>
            <w:proofErr w:type="spellEnd"/>
            <w:r w:rsidRPr="00D15FEE">
              <w:rPr>
                <w:rFonts w:cstheme="minorHAnsi"/>
                <w:bCs/>
                <w:sz w:val="20"/>
                <w:szCs w:val="20"/>
                <w:lang w:val="pl-PL"/>
              </w:rPr>
              <w:t xml:space="preserve"> BIOS na dysku twardym.</w:t>
            </w:r>
          </w:p>
        </w:tc>
      </w:tr>
      <w:tr w:rsidR="00CF3A88" w:rsidRPr="00C268FB" w14:paraId="22162712" w14:textId="77777777" w:rsidTr="00D01268">
        <w:tc>
          <w:tcPr>
            <w:tcW w:w="2216" w:type="dxa"/>
            <w:shd w:val="clear" w:color="auto" w:fill="F2F2F2" w:themeFill="background1" w:themeFillShade="F2"/>
          </w:tcPr>
          <w:p w14:paraId="5B139B70"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Certyfikaty</w:t>
            </w:r>
          </w:p>
        </w:tc>
        <w:tc>
          <w:tcPr>
            <w:tcW w:w="7134" w:type="dxa"/>
          </w:tcPr>
          <w:p w14:paraId="1A3EF87F" w14:textId="77777777" w:rsidR="00CF3A88" w:rsidRDefault="00CF3A88" w:rsidP="00D01268">
            <w:pPr>
              <w:jc w:val="both"/>
              <w:rPr>
                <w:rFonts w:cstheme="minorHAnsi"/>
                <w:bCs/>
                <w:sz w:val="20"/>
                <w:szCs w:val="20"/>
                <w:lang w:val="pl-PL"/>
              </w:rPr>
            </w:pPr>
            <w:r w:rsidRPr="00D15FEE">
              <w:rPr>
                <w:rFonts w:cstheme="minorHAnsi"/>
                <w:bCs/>
                <w:sz w:val="20"/>
                <w:szCs w:val="20"/>
                <w:lang w:val="pl-PL"/>
              </w:rPr>
              <w:t>Certyfikat ISO9001 dla producenta sprzętu (należy załączyć do oferty)</w:t>
            </w:r>
          </w:p>
          <w:p w14:paraId="7CCFEDAF"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Certyfikat ISO 14001 dla producenta sprzętu (należy załączyć do oferty)</w:t>
            </w:r>
          </w:p>
          <w:p w14:paraId="4FDE52B3" w14:textId="77777777" w:rsidR="00CF3A88" w:rsidRDefault="00CF3A88" w:rsidP="00D01268">
            <w:pPr>
              <w:jc w:val="both"/>
              <w:rPr>
                <w:rFonts w:cstheme="minorHAnsi"/>
                <w:bCs/>
                <w:sz w:val="20"/>
                <w:szCs w:val="20"/>
                <w:lang w:val="pl-PL"/>
              </w:rPr>
            </w:pPr>
            <w:r w:rsidRPr="00D15FEE">
              <w:rPr>
                <w:rFonts w:cstheme="minorHAnsi"/>
                <w:bCs/>
                <w:sz w:val="20"/>
                <w:szCs w:val="20"/>
                <w:lang w:val="pl-PL"/>
              </w:rPr>
              <w:t>Certyfikat ISO 50001 dla producenta sprzętu (należy załączyć do oferty)</w:t>
            </w:r>
          </w:p>
          <w:p w14:paraId="1F178E3F" w14:textId="77777777" w:rsidR="00CF3A88" w:rsidRDefault="00CF3A88" w:rsidP="00D01268">
            <w:pPr>
              <w:jc w:val="both"/>
              <w:rPr>
                <w:rFonts w:cstheme="minorHAnsi"/>
                <w:bCs/>
                <w:sz w:val="20"/>
                <w:szCs w:val="20"/>
                <w:lang w:val="pl-PL"/>
              </w:rPr>
            </w:pPr>
            <w:r>
              <w:rPr>
                <w:rFonts w:cstheme="minorHAnsi"/>
                <w:bCs/>
                <w:sz w:val="20"/>
                <w:szCs w:val="20"/>
                <w:lang w:val="pl-PL"/>
              </w:rPr>
              <w:t xml:space="preserve">Certyfikacja TCO dla oferowanego modelu dostępna na stronie </w:t>
            </w:r>
            <w:hyperlink r:id="rId11" w:history="1">
              <w:r w:rsidRPr="008B3F51">
                <w:rPr>
                  <w:rStyle w:val="Hipercze"/>
                  <w:rFonts w:cstheme="minorHAnsi"/>
                  <w:bCs/>
                  <w:sz w:val="20"/>
                  <w:szCs w:val="20"/>
                  <w:lang w:val="pl-PL"/>
                </w:rPr>
                <w:t>https://tcocertified.com/product-finder/</w:t>
              </w:r>
            </w:hyperlink>
            <w:r>
              <w:rPr>
                <w:rFonts w:cstheme="minorHAnsi"/>
                <w:bCs/>
                <w:sz w:val="20"/>
                <w:szCs w:val="20"/>
                <w:lang w:val="pl-PL"/>
              </w:rPr>
              <w:t xml:space="preserve"> lub załączyć certyfikat do oferty</w:t>
            </w:r>
          </w:p>
          <w:p w14:paraId="65B8CBF8"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Deklaracja zgodności CE (załączyć do oferty)</w:t>
            </w:r>
          </w:p>
          <w:p w14:paraId="7D75D510"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 xml:space="preserve">Potwierdzenie spełnienia kryteriów środowiskowych, w tym zgodności z dyrektywą </w:t>
            </w:r>
            <w:proofErr w:type="spellStart"/>
            <w:r w:rsidRPr="00D15FEE">
              <w:rPr>
                <w:rFonts w:cstheme="minorHAnsi"/>
                <w:bCs/>
                <w:sz w:val="20"/>
                <w:szCs w:val="20"/>
                <w:lang w:val="pl-PL"/>
              </w:rPr>
              <w:t>RoHS</w:t>
            </w:r>
            <w:proofErr w:type="spellEnd"/>
            <w:r w:rsidRPr="00D15FEE">
              <w:rPr>
                <w:rFonts w:cstheme="minorHAnsi"/>
                <w:bCs/>
                <w:sz w:val="20"/>
                <w:szCs w:val="20"/>
                <w:lang w:val="pl-PL"/>
              </w:rPr>
              <w:t xml:space="preserve"> Unii Europejskiej o eliminacji substancji niebezpiecznych w postaci oświadczenia producenta jednostki</w:t>
            </w:r>
          </w:p>
          <w:p w14:paraId="2C7BBD33"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Potwierdzenie kompatybilności komputera z oferowanym systemem operacyjnym (wydruk ze strony)</w:t>
            </w:r>
          </w:p>
        </w:tc>
      </w:tr>
      <w:tr w:rsidR="00CF3A88" w:rsidRPr="00C268FB" w14:paraId="1CA62FA1" w14:textId="77777777" w:rsidTr="00D01268">
        <w:tc>
          <w:tcPr>
            <w:tcW w:w="2216" w:type="dxa"/>
            <w:shd w:val="clear" w:color="auto" w:fill="F2F2F2" w:themeFill="background1" w:themeFillShade="F2"/>
          </w:tcPr>
          <w:p w14:paraId="46E59356" w14:textId="77777777" w:rsidR="00CF3A88" w:rsidRPr="003F5D27" w:rsidRDefault="00CF3A88" w:rsidP="00D01268">
            <w:pPr>
              <w:jc w:val="center"/>
              <w:rPr>
                <w:rFonts w:cstheme="minorHAnsi"/>
                <w:b/>
                <w:sz w:val="20"/>
                <w:szCs w:val="20"/>
              </w:rPr>
            </w:pPr>
            <w:proofErr w:type="spellStart"/>
            <w:r w:rsidRPr="003F5D27">
              <w:rPr>
                <w:rFonts w:cstheme="minorHAnsi"/>
                <w:b/>
                <w:sz w:val="20"/>
                <w:szCs w:val="20"/>
                <w:lang w:val="pl-PL"/>
              </w:rPr>
              <w:t>Ergonomi</w:t>
            </w:r>
            <w:proofErr w:type="spellEnd"/>
            <w:r w:rsidRPr="003F5D27">
              <w:rPr>
                <w:rFonts w:cstheme="minorHAnsi"/>
                <w:b/>
                <w:sz w:val="20"/>
                <w:szCs w:val="20"/>
              </w:rPr>
              <w:t>a</w:t>
            </w:r>
          </w:p>
        </w:tc>
        <w:tc>
          <w:tcPr>
            <w:tcW w:w="7134" w:type="dxa"/>
          </w:tcPr>
          <w:p w14:paraId="7052341D"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 xml:space="preserve">Głośność jednostki centralnej mierzona zgodnie z normą ISO 7779 oraz wykazana zgodnie z normą ISO 9296 w pozycji obserwatora w trybie pracy dysku twardego (IDLE) wynosząca </w:t>
            </w:r>
            <w:r w:rsidRPr="00191662">
              <w:rPr>
                <w:rFonts w:cstheme="minorHAnsi"/>
                <w:bCs/>
                <w:sz w:val="20"/>
                <w:szCs w:val="20"/>
                <w:lang w:val="pl-PL"/>
              </w:rPr>
              <w:t xml:space="preserve">maksymalnie 23dB (załączyć </w:t>
            </w:r>
            <w:r w:rsidRPr="00D15FEE">
              <w:rPr>
                <w:rFonts w:cstheme="minorHAnsi"/>
                <w:bCs/>
                <w:sz w:val="20"/>
                <w:szCs w:val="20"/>
                <w:lang w:val="pl-PL"/>
              </w:rPr>
              <w:t xml:space="preserve">oświadczenie producenta) </w:t>
            </w:r>
          </w:p>
        </w:tc>
      </w:tr>
      <w:tr w:rsidR="00CF3A88" w:rsidRPr="00C268FB" w14:paraId="6F7C3FCE" w14:textId="77777777" w:rsidTr="00D01268">
        <w:tc>
          <w:tcPr>
            <w:tcW w:w="2216" w:type="dxa"/>
            <w:shd w:val="clear" w:color="auto" w:fill="F2F2F2" w:themeFill="background1" w:themeFillShade="F2"/>
          </w:tcPr>
          <w:p w14:paraId="2E7DE6F7" w14:textId="77777777" w:rsidR="00CF3A88" w:rsidRPr="003F5D27" w:rsidRDefault="00CF3A88" w:rsidP="00D01268">
            <w:pPr>
              <w:jc w:val="center"/>
              <w:rPr>
                <w:rFonts w:cstheme="minorHAnsi"/>
                <w:b/>
                <w:sz w:val="20"/>
                <w:szCs w:val="20"/>
              </w:rPr>
            </w:pPr>
            <w:proofErr w:type="spellStart"/>
            <w:r w:rsidRPr="003F5D27">
              <w:rPr>
                <w:rFonts w:cstheme="minorHAnsi"/>
                <w:b/>
                <w:sz w:val="20"/>
                <w:szCs w:val="20"/>
              </w:rPr>
              <w:t>Diagnostyka</w:t>
            </w:r>
            <w:proofErr w:type="spellEnd"/>
          </w:p>
        </w:tc>
        <w:tc>
          <w:tcPr>
            <w:tcW w:w="7134" w:type="dxa"/>
          </w:tcPr>
          <w:p w14:paraId="2F126367"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 xml:space="preserve">System diagnostyczny z graficznym interfejsem użytkownika zaszyty w tej samej pamięci </w:t>
            </w:r>
            <w:proofErr w:type="spellStart"/>
            <w:r w:rsidRPr="00D15FEE">
              <w:rPr>
                <w:rFonts w:cstheme="minorHAnsi"/>
                <w:bCs/>
                <w:sz w:val="20"/>
                <w:szCs w:val="20"/>
                <w:lang w:val="pl-PL"/>
              </w:rPr>
              <w:t>flash</w:t>
            </w:r>
            <w:proofErr w:type="spellEnd"/>
            <w:r w:rsidRPr="00D15FEE">
              <w:rPr>
                <w:rFonts w:cstheme="minorHAnsi"/>
                <w:bCs/>
                <w:sz w:val="20"/>
                <w:szCs w:val="20"/>
                <w:lang w:val="pl-PL"/>
              </w:rPr>
              <w:t xml:space="preserve"> co BIOS, dostępny z poziomu szybkiego menu </w:t>
            </w:r>
            <w:proofErr w:type="spellStart"/>
            <w:r w:rsidRPr="00D15FEE">
              <w:rPr>
                <w:rFonts w:cstheme="minorHAnsi"/>
                <w:bCs/>
                <w:sz w:val="20"/>
                <w:szCs w:val="20"/>
                <w:lang w:val="pl-PL"/>
              </w:rPr>
              <w:t>boot</w:t>
            </w:r>
            <w:proofErr w:type="spellEnd"/>
            <w:r w:rsidRPr="00D15FEE">
              <w:rPr>
                <w:rFonts w:cstheme="minorHAnsi"/>
                <w:bCs/>
                <w:sz w:val="20"/>
                <w:szCs w:val="20"/>
                <w:lang w:val="pl-PL"/>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D15FEE">
              <w:rPr>
                <w:rFonts w:cstheme="minorHAnsi"/>
                <w:bCs/>
                <w:sz w:val="20"/>
                <w:szCs w:val="20"/>
                <w:lang w:val="pl-PL"/>
              </w:rPr>
              <w:t>internetu</w:t>
            </w:r>
            <w:proofErr w:type="spellEnd"/>
            <w:r w:rsidRPr="00D15FEE">
              <w:rPr>
                <w:rFonts w:cstheme="minorHAnsi"/>
                <w:bCs/>
                <w:sz w:val="20"/>
                <w:szCs w:val="20"/>
                <w:lang w:val="pl-PL"/>
              </w:rPr>
              <w:t xml:space="preserve"> oraz bez konieczności podłączenia urządzeń wewnętrznych i zewnętrznych</w:t>
            </w:r>
            <w:r>
              <w:rPr>
                <w:rFonts w:cstheme="minorHAnsi"/>
                <w:bCs/>
                <w:sz w:val="20"/>
                <w:szCs w:val="20"/>
                <w:lang w:val="pl-PL"/>
              </w:rPr>
              <w:t xml:space="preserve"> oraz bez konieczności pobierania i instalowania np. na ukrytej pamięci </w:t>
            </w:r>
            <w:proofErr w:type="spellStart"/>
            <w:r>
              <w:rPr>
                <w:rFonts w:cstheme="minorHAnsi"/>
                <w:bCs/>
                <w:sz w:val="20"/>
                <w:szCs w:val="20"/>
                <w:lang w:val="pl-PL"/>
              </w:rPr>
              <w:t>flash</w:t>
            </w:r>
            <w:proofErr w:type="spellEnd"/>
            <w:r>
              <w:rPr>
                <w:rFonts w:cstheme="minorHAnsi"/>
                <w:bCs/>
                <w:sz w:val="20"/>
                <w:szCs w:val="20"/>
                <w:lang w:val="pl-PL"/>
              </w:rPr>
              <w:t xml:space="preserve"> BIOS</w:t>
            </w:r>
          </w:p>
        </w:tc>
      </w:tr>
      <w:tr w:rsidR="00CF3A88" w:rsidRPr="00C268FB" w14:paraId="4797C348" w14:textId="77777777" w:rsidTr="00D01268">
        <w:tc>
          <w:tcPr>
            <w:tcW w:w="2216" w:type="dxa"/>
            <w:shd w:val="clear" w:color="auto" w:fill="F2F2F2" w:themeFill="background1" w:themeFillShade="F2"/>
          </w:tcPr>
          <w:p w14:paraId="0CA8B66E"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Bezpieczeństwo</w:t>
            </w:r>
          </w:p>
        </w:tc>
        <w:tc>
          <w:tcPr>
            <w:tcW w:w="7134" w:type="dxa"/>
          </w:tcPr>
          <w:p w14:paraId="3F6B3F5A"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106A2BAD"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 xml:space="preserve">Wbudowany </w:t>
            </w:r>
            <w:proofErr w:type="spellStart"/>
            <w:r w:rsidRPr="00D15FEE">
              <w:rPr>
                <w:rFonts w:cstheme="minorHAnsi"/>
                <w:bCs/>
                <w:sz w:val="20"/>
                <w:szCs w:val="20"/>
                <w:lang w:val="pl-PL"/>
              </w:rPr>
              <w:t>czy</w:t>
            </w:r>
            <w:r>
              <w:rPr>
                <w:rFonts w:cstheme="minorHAnsi"/>
                <w:bCs/>
                <w:sz w:val="20"/>
                <w:szCs w:val="20"/>
                <w:lang w:val="pl-PL"/>
              </w:rPr>
              <w:t>u</w:t>
            </w:r>
            <w:r w:rsidRPr="00D15FEE">
              <w:rPr>
                <w:rFonts w:cstheme="minorHAnsi"/>
                <w:bCs/>
                <w:sz w:val="20"/>
                <w:szCs w:val="20"/>
                <w:lang w:val="pl-PL"/>
              </w:rPr>
              <w:t>nik</w:t>
            </w:r>
            <w:proofErr w:type="spellEnd"/>
            <w:r w:rsidRPr="00D15FEE">
              <w:rPr>
                <w:rFonts w:cstheme="minorHAnsi"/>
                <w:bCs/>
                <w:sz w:val="20"/>
                <w:szCs w:val="20"/>
                <w:lang w:val="pl-PL"/>
              </w:rPr>
              <w:t xml:space="preserve"> otwarcia obudowy (dolnej pokrywy)</w:t>
            </w:r>
          </w:p>
          <w:p w14:paraId="541A465E" w14:textId="77777777" w:rsidR="00CF3A88" w:rsidRPr="00B316A8" w:rsidRDefault="00CF3A88" w:rsidP="00D01268">
            <w:pPr>
              <w:jc w:val="both"/>
              <w:rPr>
                <w:rFonts w:cstheme="minorHAnsi"/>
                <w:sz w:val="20"/>
                <w:szCs w:val="20"/>
                <w:lang w:val="pl-PL"/>
              </w:rPr>
            </w:pPr>
            <w:r w:rsidRPr="00B316A8">
              <w:rPr>
                <w:rFonts w:cstheme="minorHAnsi"/>
                <w:sz w:val="20"/>
                <w:szCs w:val="20"/>
                <w:lang w:val="pl-PL"/>
              </w:rPr>
              <w:t>Wbudowana w obudowę matrycy technologia IR umożliwiająca autentykację na poziomie oferowanego systemu operacyjnego</w:t>
            </w:r>
          </w:p>
          <w:p w14:paraId="0F0A58AC" w14:textId="77777777" w:rsidR="00CF3A88" w:rsidRPr="00B316A8" w:rsidRDefault="00CF3A88" w:rsidP="00D01268">
            <w:pPr>
              <w:jc w:val="both"/>
              <w:rPr>
                <w:rFonts w:cstheme="minorHAnsi"/>
                <w:sz w:val="20"/>
                <w:szCs w:val="20"/>
                <w:lang w:val="pl-PL"/>
              </w:rPr>
            </w:pPr>
            <w:r w:rsidRPr="00B316A8">
              <w:rPr>
                <w:rFonts w:cstheme="minorHAnsi"/>
                <w:sz w:val="20"/>
                <w:szCs w:val="20"/>
                <w:lang w:val="pl-PL"/>
              </w:rPr>
              <w:t xml:space="preserve">Czytnik linii papilarnych </w:t>
            </w:r>
          </w:p>
          <w:p w14:paraId="1AF86DC4" w14:textId="77777777" w:rsidR="00CF3A88" w:rsidRPr="00D15FEE" w:rsidRDefault="00CF3A88" w:rsidP="00D01268">
            <w:pPr>
              <w:jc w:val="both"/>
              <w:rPr>
                <w:rFonts w:cstheme="minorHAnsi"/>
                <w:b/>
                <w:bCs/>
                <w:color w:val="00B050"/>
                <w:sz w:val="20"/>
                <w:szCs w:val="20"/>
                <w:lang w:val="pl-PL"/>
              </w:rPr>
            </w:pPr>
            <w:r w:rsidRPr="00B316A8">
              <w:rPr>
                <w:rFonts w:cstheme="minorHAnsi"/>
                <w:sz w:val="20"/>
                <w:szCs w:val="20"/>
                <w:lang w:val="pl-PL"/>
              </w:rPr>
              <w:t xml:space="preserve">Czytnik </w:t>
            </w:r>
            <w:proofErr w:type="spellStart"/>
            <w:r w:rsidRPr="00B316A8">
              <w:rPr>
                <w:rFonts w:cstheme="minorHAnsi"/>
                <w:sz w:val="20"/>
                <w:szCs w:val="20"/>
                <w:lang w:val="pl-PL"/>
              </w:rPr>
              <w:t>SmartCard</w:t>
            </w:r>
            <w:proofErr w:type="spellEnd"/>
            <w:r w:rsidRPr="00B316A8">
              <w:rPr>
                <w:rFonts w:cstheme="minorHAnsi"/>
                <w:b/>
                <w:bCs/>
                <w:sz w:val="20"/>
                <w:szCs w:val="20"/>
                <w:lang w:val="pl-PL"/>
              </w:rPr>
              <w:t xml:space="preserve"> </w:t>
            </w:r>
          </w:p>
        </w:tc>
      </w:tr>
      <w:tr w:rsidR="00CF3A88" w:rsidRPr="00C268FB" w14:paraId="719435DE" w14:textId="77777777" w:rsidTr="00D01268">
        <w:tc>
          <w:tcPr>
            <w:tcW w:w="2216" w:type="dxa"/>
            <w:shd w:val="clear" w:color="auto" w:fill="F2F2F2" w:themeFill="background1" w:themeFillShade="F2"/>
          </w:tcPr>
          <w:p w14:paraId="242B7B26" w14:textId="77777777" w:rsidR="00CF3A88" w:rsidRPr="003F5D27" w:rsidRDefault="00CF3A88" w:rsidP="00D01268">
            <w:pPr>
              <w:jc w:val="center"/>
              <w:rPr>
                <w:rFonts w:cstheme="minorHAnsi"/>
                <w:b/>
                <w:sz w:val="20"/>
                <w:szCs w:val="20"/>
              </w:rPr>
            </w:pPr>
            <w:r w:rsidRPr="003F5D27">
              <w:rPr>
                <w:rFonts w:cstheme="minorHAnsi"/>
                <w:b/>
                <w:sz w:val="20"/>
                <w:szCs w:val="20"/>
              </w:rPr>
              <w:t xml:space="preserve">System </w:t>
            </w:r>
            <w:proofErr w:type="spellStart"/>
            <w:r w:rsidRPr="003F5D27">
              <w:rPr>
                <w:rFonts w:cstheme="minorHAnsi"/>
                <w:b/>
                <w:sz w:val="20"/>
                <w:szCs w:val="20"/>
              </w:rPr>
              <w:t>operacyjny</w:t>
            </w:r>
            <w:proofErr w:type="spellEnd"/>
          </w:p>
        </w:tc>
        <w:tc>
          <w:tcPr>
            <w:tcW w:w="7134" w:type="dxa"/>
          </w:tcPr>
          <w:p w14:paraId="33201A0D" w14:textId="77777777" w:rsidR="00CF3A88" w:rsidRPr="002F7258" w:rsidRDefault="00CF3A88" w:rsidP="00D01268">
            <w:pPr>
              <w:jc w:val="both"/>
              <w:rPr>
                <w:rFonts w:cstheme="minorHAnsi"/>
                <w:sz w:val="20"/>
                <w:szCs w:val="20"/>
                <w:lang w:val="pl-PL"/>
              </w:rPr>
            </w:pPr>
            <w:r w:rsidRPr="002F7258">
              <w:rPr>
                <w:rFonts w:cstheme="minorHAnsi"/>
                <w:sz w:val="20"/>
                <w:szCs w:val="20"/>
                <w:bdr w:val="none" w:sz="0" w:space="0" w:color="auto" w:frame="1"/>
                <w:lang w:val="pl-PL"/>
              </w:rPr>
              <w:t xml:space="preserve">Zainstalowany system operacyjny Windows 11 Professional, klucz licencyjny zapisany trwale w BIOS, umożliwiać instalację systemu operacyjnego bez potrzeby ręcznego wpisywania klucza licencyjnego. </w:t>
            </w:r>
          </w:p>
        </w:tc>
      </w:tr>
      <w:tr w:rsidR="00CF3A88" w:rsidRPr="00C268FB" w14:paraId="1EC9CD7D" w14:textId="77777777" w:rsidTr="00D01268">
        <w:tc>
          <w:tcPr>
            <w:tcW w:w="2216" w:type="dxa"/>
            <w:shd w:val="clear" w:color="auto" w:fill="F2F2F2" w:themeFill="background1" w:themeFillShade="F2"/>
          </w:tcPr>
          <w:p w14:paraId="5DE37AFC" w14:textId="77777777" w:rsidR="00CF3A88" w:rsidRPr="003F5D27" w:rsidRDefault="00CF3A88" w:rsidP="00D01268">
            <w:pPr>
              <w:jc w:val="center"/>
              <w:rPr>
                <w:rFonts w:cstheme="minorHAnsi"/>
                <w:b/>
                <w:sz w:val="20"/>
                <w:szCs w:val="20"/>
              </w:rPr>
            </w:pPr>
            <w:proofErr w:type="spellStart"/>
            <w:r w:rsidRPr="003F5D27">
              <w:rPr>
                <w:rFonts w:cstheme="minorHAnsi"/>
                <w:b/>
                <w:sz w:val="20"/>
                <w:szCs w:val="20"/>
              </w:rPr>
              <w:t>Oprogramowanie</w:t>
            </w:r>
            <w:proofErr w:type="spellEnd"/>
            <w:r w:rsidRPr="003F5D27">
              <w:rPr>
                <w:rFonts w:cstheme="minorHAnsi"/>
                <w:b/>
                <w:sz w:val="20"/>
                <w:szCs w:val="20"/>
              </w:rPr>
              <w:t xml:space="preserve"> </w:t>
            </w:r>
            <w:proofErr w:type="spellStart"/>
            <w:r w:rsidRPr="003F5D27">
              <w:rPr>
                <w:rFonts w:cstheme="minorHAnsi"/>
                <w:b/>
                <w:sz w:val="20"/>
                <w:szCs w:val="20"/>
              </w:rPr>
              <w:t>dodatkowe</w:t>
            </w:r>
            <w:proofErr w:type="spellEnd"/>
          </w:p>
        </w:tc>
        <w:tc>
          <w:tcPr>
            <w:tcW w:w="7134" w:type="dxa"/>
          </w:tcPr>
          <w:p w14:paraId="7AF200C4" w14:textId="77777777" w:rsidR="00CF3A88" w:rsidRPr="00D15FEE" w:rsidRDefault="00CF3A88" w:rsidP="00D01268">
            <w:pPr>
              <w:jc w:val="both"/>
              <w:rPr>
                <w:rFonts w:cstheme="minorHAnsi"/>
                <w:sz w:val="20"/>
                <w:szCs w:val="20"/>
                <w:lang w:val="pl-PL"/>
              </w:rPr>
            </w:pPr>
            <w:r w:rsidRPr="00D15FEE">
              <w:rPr>
                <w:rFonts w:cstheme="minorHAnsi"/>
                <w:bCs/>
                <w:color w:val="FF0000"/>
                <w:sz w:val="20"/>
                <w:szCs w:val="20"/>
                <w:lang w:val="pl-PL"/>
              </w:rPr>
              <w:t xml:space="preserve"> </w:t>
            </w:r>
            <w:r w:rsidRPr="00D15FEE">
              <w:rPr>
                <w:rFonts w:cstheme="minorHAnsi"/>
                <w:sz w:val="20"/>
                <w:szCs w:val="20"/>
                <w:lang w:val="pl-PL"/>
              </w:rPr>
              <w:t>Dołączone do oferowanego komputera oprogramowanie z nieograniczoną licencją czasowo na użytkowanie umożliwiające</w:t>
            </w:r>
            <w:r>
              <w:rPr>
                <w:rFonts w:cstheme="minorHAnsi"/>
                <w:sz w:val="20"/>
                <w:szCs w:val="20"/>
                <w:lang w:val="pl-PL"/>
              </w:rPr>
              <w:t>:</w:t>
            </w:r>
          </w:p>
          <w:p w14:paraId="31145CA2"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xml:space="preserve">- </w:t>
            </w:r>
            <w:proofErr w:type="spellStart"/>
            <w:r w:rsidRPr="00D15FEE">
              <w:rPr>
                <w:rFonts w:cstheme="minorHAnsi"/>
                <w:sz w:val="20"/>
                <w:szCs w:val="20"/>
                <w:lang w:val="pl-PL"/>
              </w:rPr>
              <w:t>upgrade</w:t>
            </w:r>
            <w:proofErr w:type="spellEnd"/>
            <w:r w:rsidRPr="00D15FEE">
              <w:rPr>
                <w:rFonts w:cstheme="minorHAnsi"/>
                <w:sz w:val="20"/>
                <w:szCs w:val="20"/>
                <w:lang w:val="pl-PL"/>
              </w:rPr>
              <w:t xml:space="preserve"> i instalacje wszystkich sterowników, aplikacji dostarczonych w obrazie systemu operacyjnego producenta, </w:t>
            </w:r>
            <w:proofErr w:type="spellStart"/>
            <w:r w:rsidRPr="00D15FEE">
              <w:rPr>
                <w:rFonts w:cstheme="minorHAnsi"/>
                <w:sz w:val="20"/>
                <w:szCs w:val="20"/>
                <w:lang w:val="pl-PL"/>
              </w:rPr>
              <w:t>BIOS’u</w:t>
            </w:r>
            <w:proofErr w:type="spellEnd"/>
            <w:r w:rsidRPr="00D15FEE">
              <w:rPr>
                <w:rFonts w:cstheme="minorHAnsi"/>
                <w:sz w:val="20"/>
                <w:szCs w:val="20"/>
                <w:lang w:val="pl-PL"/>
              </w:rPr>
              <w:t xml:space="preserve"> z certyfikatem zgodności producenta do najnowszej dostępnej wersji, </w:t>
            </w:r>
          </w:p>
          <w:p w14:paraId="75328F63"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xml:space="preserve">- możliwość przed instalacją sprawdzenia każdego sterownika, każdej aplikacji, </w:t>
            </w:r>
            <w:proofErr w:type="spellStart"/>
            <w:r w:rsidRPr="00D15FEE">
              <w:rPr>
                <w:rFonts w:cstheme="minorHAnsi"/>
                <w:sz w:val="20"/>
                <w:szCs w:val="20"/>
                <w:lang w:val="pl-PL"/>
              </w:rPr>
              <w:t>BIOS’u</w:t>
            </w:r>
            <w:proofErr w:type="spellEnd"/>
            <w:r w:rsidRPr="00D15FEE">
              <w:rPr>
                <w:rFonts w:cstheme="minorHAnsi"/>
                <w:sz w:val="20"/>
                <w:szCs w:val="20"/>
                <w:lang w:val="pl-PL"/>
              </w:rPr>
              <w:t xml:space="preserve"> bezpośrednio na stronie producenta przy użyciu połączenia internetowego z automatycznym przekierowaniem a w szczególności informacji</w:t>
            </w:r>
            <w:r>
              <w:rPr>
                <w:rFonts w:cstheme="minorHAnsi"/>
                <w:sz w:val="20"/>
                <w:szCs w:val="20"/>
                <w:lang w:val="pl-PL"/>
              </w:rPr>
              <w:t>:</w:t>
            </w:r>
          </w:p>
          <w:p w14:paraId="2FB3AF51"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a. o poprawkach i usprawnieniach dotyczących aktualizacji</w:t>
            </w:r>
          </w:p>
          <w:p w14:paraId="1B599510"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b. dacie wydania ostatniej aktualizacji</w:t>
            </w:r>
          </w:p>
          <w:p w14:paraId="56B84A19"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c. priorytecie aktualizacji</w:t>
            </w:r>
          </w:p>
          <w:p w14:paraId="76FF7F44"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d. zgodność z systemami operacyjnymi</w:t>
            </w:r>
          </w:p>
          <w:p w14:paraId="42C239E8"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e. jakiego komponentu sprzętu dotyczy aktualizacja</w:t>
            </w:r>
          </w:p>
          <w:p w14:paraId="303449D5"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f.  wszystkie poprzednie aktualizacje z informacjami jak powyżej od punktu a do punktu e.</w:t>
            </w:r>
          </w:p>
          <w:p w14:paraId="61012DF8"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wykaz najnowszych aktualizacji z podziałem na krytyczne (wymagające natychmiastowej instalacji), rekomendowane i opcjonalne</w:t>
            </w:r>
          </w:p>
          <w:p w14:paraId="054D68C6"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możliwość włączenia/wyłączenia funkcji automatycznego restartu w przypadku kiedy jest wymagany przy instalacji sterownika, aplikacji która tego wymaga.</w:t>
            </w:r>
          </w:p>
          <w:p w14:paraId="05B93A11"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xml:space="preserve">- rozpoznanie modelu oferowanego komputera, numer seryjny komputera, informację kiedy dokonany został ostatnio </w:t>
            </w:r>
            <w:proofErr w:type="spellStart"/>
            <w:r w:rsidRPr="00D15FEE">
              <w:rPr>
                <w:rFonts w:cstheme="minorHAnsi"/>
                <w:sz w:val="20"/>
                <w:szCs w:val="20"/>
                <w:lang w:val="pl-PL"/>
              </w:rPr>
              <w:t>upgrade</w:t>
            </w:r>
            <w:proofErr w:type="spellEnd"/>
            <w:r w:rsidRPr="00D15FEE">
              <w:rPr>
                <w:rFonts w:cstheme="minorHAnsi"/>
                <w:sz w:val="20"/>
                <w:szCs w:val="20"/>
                <w:lang w:val="pl-PL"/>
              </w:rPr>
              <w:t xml:space="preserve"> w szczególności z uwzględnieniem daty </w:t>
            </w:r>
            <w:r>
              <w:rPr>
                <w:rFonts w:cstheme="minorHAnsi"/>
                <w:sz w:val="20"/>
                <w:szCs w:val="20"/>
                <w:lang w:val="pl-PL"/>
              </w:rPr>
              <w:t>(</w:t>
            </w:r>
            <w:proofErr w:type="spellStart"/>
            <w:r w:rsidRPr="00D15FEE">
              <w:rPr>
                <w:rFonts w:cstheme="minorHAnsi"/>
                <w:sz w:val="20"/>
                <w:szCs w:val="20"/>
                <w:lang w:val="pl-PL"/>
              </w:rPr>
              <w:t>dd</w:t>
            </w:r>
            <w:proofErr w:type="spellEnd"/>
            <w:r w:rsidRPr="00D15FEE">
              <w:rPr>
                <w:rFonts w:cstheme="minorHAnsi"/>
                <w:sz w:val="20"/>
                <w:szCs w:val="20"/>
                <w:lang w:val="pl-PL"/>
              </w:rPr>
              <w:t>-mm-</w:t>
            </w:r>
            <w:proofErr w:type="spellStart"/>
            <w:r w:rsidRPr="00D15FEE">
              <w:rPr>
                <w:rFonts w:cstheme="minorHAnsi"/>
                <w:sz w:val="20"/>
                <w:szCs w:val="20"/>
                <w:lang w:val="pl-PL"/>
              </w:rPr>
              <w:t>rrrr</w:t>
            </w:r>
            <w:proofErr w:type="spellEnd"/>
            <w:r>
              <w:rPr>
                <w:rFonts w:cstheme="minorHAnsi"/>
                <w:sz w:val="20"/>
                <w:szCs w:val="20"/>
                <w:lang w:val="pl-PL"/>
              </w:rPr>
              <w:t>)</w:t>
            </w:r>
          </w:p>
          <w:p w14:paraId="2DF55241"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xml:space="preserve">- sprawdzenia historii </w:t>
            </w:r>
            <w:proofErr w:type="spellStart"/>
            <w:r w:rsidRPr="00D15FEE">
              <w:rPr>
                <w:rFonts w:cstheme="minorHAnsi"/>
                <w:sz w:val="20"/>
                <w:szCs w:val="20"/>
                <w:lang w:val="pl-PL"/>
              </w:rPr>
              <w:t>upgrade’u</w:t>
            </w:r>
            <w:proofErr w:type="spellEnd"/>
            <w:r w:rsidRPr="00D15FEE">
              <w:rPr>
                <w:rFonts w:cstheme="minorHAnsi"/>
                <w:sz w:val="20"/>
                <w:szCs w:val="20"/>
                <w:lang w:val="pl-PL"/>
              </w:rPr>
              <w:t xml:space="preserve"> z informacją jakie sterowniki były instalowane z dokładną datą </w:t>
            </w:r>
            <w:r>
              <w:rPr>
                <w:rFonts w:cstheme="minorHAnsi"/>
                <w:sz w:val="20"/>
                <w:szCs w:val="20"/>
                <w:lang w:val="pl-PL"/>
              </w:rPr>
              <w:t>(</w:t>
            </w:r>
            <w:proofErr w:type="spellStart"/>
            <w:r w:rsidRPr="00D15FEE">
              <w:rPr>
                <w:rFonts w:cstheme="minorHAnsi"/>
                <w:sz w:val="20"/>
                <w:szCs w:val="20"/>
                <w:lang w:val="pl-PL"/>
              </w:rPr>
              <w:t>dd</w:t>
            </w:r>
            <w:proofErr w:type="spellEnd"/>
            <w:r w:rsidRPr="00D15FEE">
              <w:rPr>
                <w:rFonts w:cstheme="minorHAnsi"/>
                <w:sz w:val="20"/>
                <w:szCs w:val="20"/>
                <w:lang w:val="pl-PL"/>
              </w:rPr>
              <w:t>-mm-</w:t>
            </w:r>
            <w:proofErr w:type="spellStart"/>
            <w:r w:rsidRPr="00D15FEE">
              <w:rPr>
                <w:rFonts w:cstheme="minorHAnsi"/>
                <w:sz w:val="20"/>
                <w:szCs w:val="20"/>
                <w:lang w:val="pl-PL"/>
              </w:rPr>
              <w:t>rrrr</w:t>
            </w:r>
            <w:proofErr w:type="spellEnd"/>
            <w:r>
              <w:rPr>
                <w:rFonts w:cstheme="minorHAnsi"/>
                <w:sz w:val="20"/>
                <w:szCs w:val="20"/>
                <w:lang w:val="pl-PL"/>
              </w:rPr>
              <w:t>)</w:t>
            </w:r>
            <w:r w:rsidRPr="00D15FEE">
              <w:rPr>
                <w:rFonts w:cstheme="minorHAnsi"/>
                <w:sz w:val="20"/>
                <w:szCs w:val="20"/>
                <w:lang w:val="pl-PL"/>
              </w:rPr>
              <w:t xml:space="preserve"> i wersją </w:t>
            </w:r>
            <w:r>
              <w:rPr>
                <w:rFonts w:cstheme="minorHAnsi"/>
                <w:sz w:val="20"/>
                <w:szCs w:val="20"/>
                <w:lang w:val="pl-PL"/>
              </w:rPr>
              <w:t>(</w:t>
            </w:r>
            <w:r w:rsidRPr="00D15FEE">
              <w:rPr>
                <w:rFonts w:cstheme="minorHAnsi"/>
                <w:sz w:val="20"/>
                <w:szCs w:val="20"/>
                <w:lang w:val="pl-PL"/>
              </w:rPr>
              <w:t>rewizja wydania</w:t>
            </w:r>
            <w:r>
              <w:rPr>
                <w:rFonts w:cstheme="minorHAnsi"/>
                <w:sz w:val="20"/>
                <w:szCs w:val="20"/>
                <w:lang w:val="pl-PL"/>
              </w:rPr>
              <w:t>)</w:t>
            </w:r>
          </w:p>
          <w:p w14:paraId="3761444E"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xml:space="preserve">- dokładny wykaz wymaganych sterowników, aplikacji, </w:t>
            </w:r>
            <w:proofErr w:type="spellStart"/>
            <w:r w:rsidRPr="00D15FEE">
              <w:rPr>
                <w:rFonts w:cstheme="minorHAnsi"/>
                <w:sz w:val="20"/>
                <w:szCs w:val="20"/>
                <w:lang w:val="pl-PL"/>
              </w:rPr>
              <w:t>BIOS’u</w:t>
            </w:r>
            <w:proofErr w:type="spellEnd"/>
            <w:r w:rsidRPr="00D15FEE">
              <w:rPr>
                <w:rFonts w:cstheme="minorHAnsi"/>
                <w:sz w:val="20"/>
                <w:szCs w:val="20"/>
                <w:lang w:val="pl-PL"/>
              </w:rPr>
              <w:t xml:space="preserve"> z informacją o zainstalowanej obecnie wersji dla oferowanego komputera z możliwością exportu do pliku o rozszerzeniu *.</w:t>
            </w:r>
            <w:proofErr w:type="spellStart"/>
            <w:r w:rsidRPr="00D15FEE">
              <w:rPr>
                <w:rFonts w:cstheme="minorHAnsi"/>
                <w:sz w:val="20"/>
                <w:szCs w:val="20"/>
                <w:lang w:val="pl-PL"/>
              </w:rPr>
              <w:t>xml</w:t>
            </w:r>
            <w:proofErr w:type="spellEnd"/>
          </w:p>
          <w:p w14:paraId="2986431F"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raport uwzględniający informacje o</w:t>
            </w:r>
            <w:r>
              <w:rPr>
                <w:rFonts w:cstheme="minorHAnsi"/>
                <w:sz w:val="20"/>
                <w:szCs w:val="20"/>
                <w:lang w:val="pl-PL"/>
              </w:rPr>
              <w:t>:</w:t>
            </w:r>
            <w:r w:rsidRPr="00D15FEE">
              <w:rPr>
                <w:rFonts w:cstheme="minorHAnsi"/>
                <w:sz w:val="20"/>
                <w:szCs w:val="20"/>
                <w:lang w:val="pl-PL"/>
              </w:rPr>
              <w:t xml:space="preserve"> sprawdzaniu aktualizacji, znalezionych aktualizacjach, ściągniętych aktualizacjach</w:t>
            </w:r>
            <w:r>
              <w:rPr>
                <w:rFonts w:cstheme="minorHAnsi"/>
                <w:sz w:val="20"/>
                <w:szCs w:val="20"/>
                <w:lang w:val="pl-PL"/>
              </w:rPr>
              <w:t>,</w:t>
            </w:r>
            <w:r w:rsidRPr="00D15FEE">
              <w:rPr>
                <w:rFonts w:cstheme="minorHAnsi"/>
                <w:sz w:val="20"/>
                <w:szCs w:val="20"/>
                <w:lang w:val="pl-PL"/>
              </w:rPr>
              <w:t xml:space="preserve"> zainstalowanych aktualizacjach z dokładnym rozbiciem jakich komponentów to dotyczyło, błędach podczas sprawdzania, instalowania oraz możliwość exportu takiego raportu do pliku *.</w:t>
            </w:r>
            <w:proofErr w:type="spellStart"/>
            <w:r w:rsidRPr="00D15FEE">
              <w:rPr>
                <w:rFonts w:cstheme="minorHAnsi"/>
                <w:sz w:val="20"/>
                <w:szCs w:val="20"/>
                <w:lang w:val="pl-PL"/>
              </w:rPr>
              <w:t>xml</w:t>
            </w:r>
            <w:proofErr w:type="spellEnd"/>
            <w:r w:rsidRPr="00D15FEE">
              <w:rPr>
                <w:rFonts w:cstheme="minorHAnsi"/>
                <w:sz w:val="20"/>
                <w:szCs w:val="20"/>
                <w:lang w:val="pl-PL"/>
              </w:rPr>
              <w:t xml:space="preserve">. Raport musi zawierać z dokładną datą </w:t>
            </w:r>
            <w:r>
              <w:rPr>
                <w:rFonts w:cstheme="minorHAnsi"/>
                <w:sz w:val="20"/>
                <w:szCs w:val="20"/>
                <w:lang w:val="pl-PL"/>
              </w:rPr>
              <w:t>(</w:t>
            </w:r>
            <w:proofErr w:type="spellStart"/>
            <w:r w:rsidRPr="00D15FEE">
              <w:rPr>
                <w:rFonts w:cstheme="minorHAnsi"/>
                <w:sz w:val="20"/>
                <w:szCs w:val="20"/>
                <w:lang w:val="pl-PL"/>
              </w:rPr>
              <w:t>dd</w:t>
            </w:r>
            <w:proofErr w:type="spellEnd"/>
            <w:r w:rsidRPr="00D15FEE">
              <w:rPr>
                <w:rFonts w:cstheme="minorHAnsi"/>
                <w:sz w:val="20"/>
                <w:szCs w:val="20"/>
                <w:lang w:val="pl-PL"/>
              </w:rPr>
              <w:t>-mm-</w:t>
            </w:r>
            <w:proofErr w:type="spellStart"/>
            <w:r w:rsidRPr="00D15FEE">
              <w:rPr>
                <w:rFonts w:cstheme="minorHAnsi"/>
                <w:sz w:val="20"/>
                <w:szCs w:val="20"/>
                <w:lang w:val="pl-PL"/>
              </w:rPr>
              <w:t>rrrr</w:t>
            </w:r>
            <w:proofErr w:type="spellEnd"/>
            <w:r>
              <w:rPr>
                <w:rFonts w:cstheme="minorHAnsi"/>
                <w:sz w:val="20"/>
                <w:szCs w:val="20"/>
                <w:lang w:val="pl-PL"/>
              </w:rPr>
              <w:t>)</w:t>
            </w:r>
            <w:r w:rsidRPr="00D15FEE">
              <w:rPr>
                <w:rFonts w:cstheme="minorHAnsi"/>
                <w:sz w:val="20"/>
                <w:szCs w:val="20"/>
                <w:lang w:val="pl-PL"/>
              </w:rPr>
              <w:t xml:space="preserve"> i godziną z podjętych i wykonanych akcji/zadań w przedziale czasowym do min. 1 roku. </w:t>
            </w:r>
          </w:p>
        </w:tc>
      </w:tr>
      <w:tr w:rsidR="00CF3A88" w:rsidRPr="00C268FB" w14:paraId="312E34D6" w14:textId="77777777" w:rsidTr="00D01268">
        <w:trPr>
          <w:trHeight w:val="699"/>
        </w:trPr>
        <w:tc>
          <w:tcPr>
            <w:tcW w:w="2216" w:type="dxa"/>
            <w:shd w:val="clear" w:color="auto" w:fill="F2F2F2" w:themeFill="background1" w:themeFillShade="F2"/>
          </w:tcPr>
          <w:p w14:paraId="3EDCE3FD" w14:textId="77777777" w:rsidR="00CF3A88" w:rsidRPr="003F5D27" w:rsidRDefault="00CF3A88" w:rsidP="00D01268">
            <w:pPr>
              <w:jc w:val="center"/>
              <w:rPr>
                <w:rFonts w:cstheme="minorHAnsi"/>
                <w:b/>
                <w:sz w:val="20"/>
                <w:szCs w:val="20"/>
              </w:rPr>
            </w:pPr>
            <w:proofErr w:type="spellStart"/>
            <w:r>
              <w:rPr>
                <w:rFonts w:cstheme="minorHAnsi"/>
                <w:b/>
                <w:sz w:val="20"/>
                <w:szCs w:val="20"/>
              </w:rPr>
              <w:t>Dodatkowe</w:t>
            </w:r>
            <w:proofErr w:type="spellEnd"/>
            <w:r>
              <w:rPr>
                <w:rFonts w:cstheme="minorHAnsi"/>
                <w:b/>
                <w:sz w:val="20"/>
                <w:szCs w:val="20"/>
              </w:rPr>
              <w:t xml:space="preserve"> </w:t>
            </w:r>
            <w:proofErr w:type="spellStart"/>
            <w:r>
              <w:rPr>
                <w:rFonts w:cstheme="minorHAnsi"/>
                <w:b/>
                <w:sz w:val="20"/>
                <w:szCs w:val="20"/>
              </w:rPr>
              <w:t>wymagania</w:t>
            </w:r>
            <w:proofErr w:type="spellEnd"/>
          </w:p>
        </w:tc>
        <w:tc>
          <w:tcPr>
            <w:tcW w:w="7134" w:type="dxa"/>
          </w:tcPr>
          <w:p w14:paraId="3B2347DD" w14:textId="77777777" w:rsidR="00CF3A88" w:rsidRDefault="00CF3A88" w:rsidP="00D01268">
            <w:pPr>
              <w:jc w:val="both"/>
              <w:rPr>
                <w:rFonts w:cstheme="minorHAnsi"/>
                <w:sz w:val="20"/>
                <w:szCs w:val="20"/>
                <w:lang w:val="pl-PL"/>
              </w:rPr>
            </w:pPr>
            <w:r w:rsidRPr="00D15FEE">
              <w:rPr>
                <w:rFonts w:cstheme="minorHAnsi"/>
                <w:sz w:val="20"/>
                <w:szCs w:val="20"/>
                <w:lang w:val="pl-PL"/>
              </w:rPr>
              <w:t xml:space="preserve">Wbudowane porty i złącza: </w:t>
            </w:r>
            <w:r w:rsidRPr="00D15FEE">
              <w:rPr>
                <w:rFonts w:cstheme="minorHAnsi"/>
                <w:color w:val="FF0000"/>
                <w:sz w:val="20"/>
                <w:szCs w:val="20"/>
                <w:lang w:val="pl-PL"/>
              </w:rPr>
              <w:t xml:space="preserve"> </w:t>
            </w:r>
            <w:r w:rsidRPr="00D15FEE">
              <w:rPr>
                <w:rFonts w:cstheme="minorHAnsi"/>
                <w:sz w:val="20"/>
                <w:szCs w:val="20"/>
                <w:lang w:val="pl-PL"/>
              </w:rPr>
              <w:t xml:space="preserve">1x HDMI </w:t>
            </w:r>
            <w:r w:rsidRPr="00B508C5">
              <w:rPr>
                <w:rFonts w:cstheme="minorHAnsi"/>
                <w:b/>
                <w:bCs/>
                <w:color w:val="000000" w:themeColor="text1"/>
                <w:sz w:val="20"/>
                <w:szCs w:val="20"/>
                <w:lang w:val="pl-PL"/>
              </w:rPr>
              <w:t xml:space="preserve">2.0, </w:t>
            </w:r>
            <w:r w:rsidRPr="00D15FEE">
              <w:rPr>
                <w:rFonts w:cstheme="minorHAnsi"/>
                <w:sz w:val="20"/>
                <w:szCs w:val="20"/>
                <w:lang w:val="pl-PL"/>
              </w:rPr>
              <w:t xml:space="preserve">2x USB 3.2 typ A, 2x </w:t>
            </w:r>
            <w:proofErr w:type="spellStart"/>
            <w:r w:rsidRPr="00B508C5">
              <w:rPr>
                <w:rFonts w:cstheme="minorHAnsi"/>
                <w:color w:val="000000" w:themeColor="text1"/>
                <w:sz w:val="20"/>
                <w:szCs w:val="20"/>
                <w:lang w:val="pl-PL"/>
              </w:rPr>
              <w:t>Thunderbolt</w:t>
            </w:r>
            <w:proofErr w:type="spellEnd"/>
            <w:r w:rsidRPr="00B508C5">
              <w:rPr>
                <w:rFonts w:cstheme="minorHAnsi"/>
                <w:color w:val="000000" w:themeColor="text1"/>
                <w:sz w:val="20"/>
                <w:szCs w:val="20"/>
                <w:lang w:val="pl-PL"/>
              </w:rPr>
              <w:t xml:space="preserve"> </w:t>
            </w:r>
            <w:r w:rsidRPr="00B508C5">
              <w:rPr>
                <w:rFonts w:cstheme="minorHAnsi"/>
                <w:b/>
                <w:bCs/>
                <w:color w:val="000000" w:themeColor="text1"/>
                <w:sz w:val="20"/>
                <w:szCs w:val="20"/>
                <w:lang w:val="pl-PL"/>
              </w:rPr>
              <w:t>4</w:t>
            </w:r>
            <w:r w:rsidRPr="00B508C5">
              <w:rPr>
                <w:rFonts w:cstheme="minorHAnsi"/>
                <w:color w:val="000000" w:themeColor="text1"/>
                <w:sz w:val="20"/>
                <w:szCs w:val="20"/>
                <w:lang w:val="pl-PL"/>
              </w:rPr>
              <w:t xml:space="preserve">, 1x </w:t>
            </w:r>
            <w:r>
              <w:rPr>
                <w:rFonts w:cstheme="minorHAnsi"/>
                <w:sz w:val="20"/>
                <w:szCs w:val="20"/>
                <w:lang w:val="pl-PL"/>
              </w:rPr>
              <w:t xml:space="preserve">RJ -  45 port audio </w:t>
            </w:r>
            <w:proofErr w:type="spellStart"/>
            <w:r>
              <w:rPr>
                <w:rFonts w:cstheme="minorHAnsi"/>
                <w:sz w:val="20"/>
                <w:szCs w:val="20"/>
                <w:lang w:val="pl-PL"/>
              </w:rPr>
              <w:t>combo</w:t>
            </w:r>
            <w:proofErr w:type="spellEnd"/>
            <w:r>
              <w:rPr>
                <w:rFonts w:cstheme="minorHAnsi"/>
                <w:sz w:val="20"/>
                <w:szCs w:val="20"/>
                <w:lang w:val="pl-PL"/>
              </w:rPr>
              <w:t xml:space="preserve">, </w:t>
            </w:r>
            <w:r w:rsidRPr="00D15FEE">
              <w:rPr>
                <w:rFonts w:cstheme="minorHAnsi"/>
                <w:sz w:val="20"/>
                <w:szCs w:val="20"/>
                <w:lang w:val="pl-PL"/>
              </w:rPr>
              <w:t>gniazdo linki zabezpieczającej</w:t>
            </w:r>
          </w:p>
          <w:p w14:paraId="5388B2CA" w14:textId="77777777" w:rsidR="00CF3A88" w:rsidRPr="00DD7B0D" w:rsidRDefault="00CF3A88" w:rsidP="00D01268">
            <w:pPr>
              <w:jc w:val="both"/>
              <w:rPr>
                <w:rFonts w:cstheme="minorHAnsi"/>
                <w:sz w:val="20"/>
                <w:szCs w:val="20"/>
                <w:lang w:val="pl-PL"/>
              </w:rPr>
            </w:pPr>
            <w:r w:rsidRPr="00DD7B0D">
              <w:rPr>
                <w:rFonts w:cstheme="minorHAnsi"/>
                <w:sz w:val="20"/>
                <w:szCs w:val="20"/>
                <w:lang w:val="pl-PL"/>
              </w:rPr>
              <w:t xml:space="preserve">Klawiatura w układzie US – QWERTY z wydzieloną klawiaturą numeryczną, z wbudowanym podświetleniem, min 98 klawiszy. Wszystkie klawisze funkcyjne typu: </w:t>
            </w:r>
            <w:proofErr w:type="spellStart"/>
            <w:r w:rsidRPr="00DD7B0D">
              <w:rPr>
                <w:rFonts w:cstheme="minorHAnsi"/>
                <w:sz w:val="20"/>
                <w:szCs w:val="20"/>
                <w:lang w:val="pl-PL"/>
              </w:rPr>
              <w:t>mute</w:t>
            </w:r>
            <w:proofErr w:type="spellEnd"/>
            <w:r w:rsidRPr="00DD7B0D">
              <w:rPr>
                <w:rFonts w:cstheme="minorHAnsi"/>
                <w:sz w:val="20"/>
                <w:szCs w:val="20"/>
                <w:lang w:val="pl-PL"/>
              </w:rPr>
              <w:t xml:space="preserve">, regulacja głośności, </w:t>
            </w:r>
            <w:proofErr w:type="spellStart"/>
            <w:r w:rsidRPr="00DD7B0D">
              <w:rPr>
                <w:rFonts w:cstheme="minorHAnsi"/>
                <w:sz w:val="20"/>
                <w:szCs w:val="20"/>
                <w:lang w:val="pl-PL"/>
              </w:rPr>
              <w:t>print</w:t>
            </w:r>
            <w:proofErr w:type="spellEnd"/>
            <w:r w:rsidRPr="00DD7B0D">
              <w:rPr>
                <w:rFonts w:cstheme="minorHAnsi"/>
                <w:sz w:val="20"/>
                <w:szCs w:val="20"/>
                <w:lang w:val="pl-PL"/>
              </w:rPr>
              <w:t xml:space="preserve"> </w:t>
            </w:r>
            <w:proofErr w:type="spellStart"/>
            <w:r w:rsidRPr="00DD7B0D">
              <w:rPr>
                <w:rFonts w:cstheme="minorHAnsi"/>
                <w:sz w:val="20"/>
                <w:szCs w:val="20"/>
                <w:lang w:val="pl-PL"/>
              </w:rPr>
              <w:t>screen</w:t>
            </w:r>
            <w:proofErr w:type="spellEnd"/>
            <w:r w:rsidRPr="00DD7B0D">
              <w:rPr>
                <w:rFonts w:cstheme="minorHAnsi"/>
                <w:sz w:val="20"/>
                <w:szCs w:val="20"/>
                <w:lang w:val="pl-PL"/>
              </w:rPr>
              <w:t xml:space="preserve"> dostępne w ciągu klawiszy F1-F12. </w:t>
            </w:r>
          </w:p>
          <w:p w14:paraId="3E3FD07E" w14:textId="77777777" w:rsidR="00CF3A88" w:rsidRPr="00D15FEE" w:rsidRDefault="00CF3A88" w:rsidP="00D01268">
            <w:pPr>
              <w:jc w:val="both"/>
              <w:rPr>
                <w:rFonts w:cstheme="minorHAnsi"/>
                <w:sz w:val="20"/>
                <w:szCs w:val="20"/>
                <w:lang w:val="pl-PL"/>
              </w:rPr>
            </w:pPr>
            <w:r w:rsidRPr="00DD7B0D">
              <w:rPr>
                <w:rFonts w:cstheme="minorHAnsi"/>
                <w:sz w:val="20"/>
                <w:szCs w:val="20"/>
                <w:lang w:val="pl-PL"/>
              </w:rPr>
              <w:t>Dedykowane klawisze do : wyciszenia głośników, wyciszenia mikrofonów, regulacja głośności, regulacja podświetlenia klawiatury, regulacja jasności ekranu</w:t>
            </w:r>
          </w:p>
        </w:tc>
      </w:tr>
      <w:tr w:rsidR="00CF3A88" w:rsidRPr="00C268FB" w14:paraId="4DAB5FEB" w14:textId="77777777" w:rsidTr="00D01268">
        <w:trPr>
          <w:trHeight w:val="620"/>
        </w:trPr>
        <w:tc>
          <w:tcPr>
            <w:tcW w:w="2216" w:type="dxa"/>
            <w:shd w:val="clear" w:color="auto" w:fill="F2F2F2" w:themeFill="background1" w:themeFillShade="F2"/>
          </w:tcPr>
          <w:p w14:paraId="54ADBF05" w14:textId="77777777" w:rsidR="00CF3A88" w:rsidRPr="003F5D27" w:rsidRDefault="00CF3A88" w:rsidP="00D01268">
            <w:pPr>
              <w:jc w:val="center"/>
              <w:rPr>
                <w:rFonts w:cstheme="minorHAnsi"/>
                <w:b/>
                <w:sz w:val="20"/>
                <w:szCs w:val="20"/>
                <w:lang w:val="pl-PL"/>
              </w:rPr>
            </w:pPr>
            <w:r w:rsidRPr="003F5D27">
              <w:rPr>
                <w:rFonts w:cstheme="minorHAnsi"/>
                <w:b/>
                <w:sz w:val="20"/>
                <w:szCs w:val="20"/>
                <w:lang w:val="pl-PL"/>
              </w:rPr>
              <w:t>Warunki gwarancyjne, wsparcie techniczne</w:t>
            </w:r>
          </w:p>
        </w:tc>
        <w:tc>
          <w:tcPr>
            <w:tcW w:w="7134" w:type="dxa"/>
          </w:tcPr>
          <w:p w14:paraId="28861562"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xml:space="preserve">Dedykowany portal techniczny producenta, umożliwiający Zamawiającemu zgłaszanie awarii oraz samodzielne zamawianie zamiennych komponentów. </w:t>
            </w:r>
          </w:p>
          <w:p w14:paraId="3AEF2007" w14:textId="77777777" w:rsidR="00CF3A88" w:rsidRPr="00D15FEE" w:rsidRDefault="00CF3A88" w:rsidP="00D01268">
            <w:pPr>
              <w:jc w:val="both"/>
              <w:rPr>
                <w:rFonts w:cstheme="minorHAnsi"/>
                <w:sz w:val="20"/>
                <w:szCs w:val="20"/>
                <w:lang w:val="pl-PL"/>
              </w:rPr>
            </w:pPr>
            <w:r w:rsidRPr="00D15FEE">
              <w:rPr>
                <w:rFonts w:cstheme="minorHAnsi"/>
                <w:sz w:val="20"/>
                <w:szCs w:val="20"/>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D15FEE">
              <w:rPr>
                <w:rFonts w:cstheme="minorHAnsi"/>
                <w:sz w:val="20"/>
                <w:szCs w:val="20"/>
                <w:lang w:val="pl-PL"/>
              </w:rPr>
              <w:t>recovery</w:t>
            </w:r>
            <w:proofErr w:type="spellEnd"/>
            <w:r w:rsidRPr="00D15FEE">
              <w:rPr>
                <w:rFonts w:cstheme="minorHAnsi"/>
                <w:sz w:val="20"/>
                <w:szCs w:val="20"/>
                <w:lang w:val="pl-PL"/>
              </w:rPr>
              <w:t xml:space="preserve"> systemu operacyjnego)</w:t>
            </w:r>
          </w:p>
          <w:p w14:paraId="02AC74B4" w14:textId="57B41E70" w:rsidR="00CF3A88" w:rsidRPr="00AA36D0" w:rsidRDefault="00CF3A88" w:rsidP="00D01268">
            <w:pPr>
              <w:rPr>
                <w:rFonts w:cstheme="minorHAnsi"/>
                <w:sz w:val="20"/>
                <w:szCs w:val="20"/>
                <w:lang w:val="pl-PL"/>
              </w:rPr>
            </w:pPr>
            <w:r>
              <w:rPr>
                <w:rFonts w:cstheme="minorHAnsi"/>
                <w:sz w:val="20"/>
                <w:szCs w:val="20"/>
                <w:lang w:val="pl-PL"/>
              </w:rPr>
              <w:t xml:space="preserve">Min. </w:t>
            </w:r>
            <w:r w:rsidR="00CA1644">
              <w:rPr>
                <w:rFonts w:cstheme="minorHAnsi"/>
                <w:sz w:val="20"/>
                <w:szCs w:val="20"/>
                <w:lang w:val="pl-PL"/>
              </w:rPr>
              <w:t>3</w:t>
            </w:r>
            <w:r w:rsidRPr="00AA36D0">
              <w:rPr>
                <w:rFonts w:cstheme="minorHAnsi"/>
                <w:sz w:val="20"/>
                <w:szCs w:val="20"/>
                <w:lang w:val="pl-PL"/>
              </w:rPr>
              <w:t>-letnia gwarancja producenta świadczona na miejscu u klienta, Czas reakcji serwisu - do końca następnego dnia roboczego.</w:t>
            </w:r>
          </w:p>
          <w:p w14:paraId="2D05CDCC" w14:textId="77777777" w:rsidR="00CF3A88" w:rsidRPr="00AA36D0" w:rsidRDefault="00CF3A88" w:rsidP="00D01268">
            <w:pPr>
              <w:rPr>
                <w:rFonts w:cstheme="minorHAnsi"/>
                <w:sz w:val="20"/>
                <w:szCs w:val="20"/>
                <w:lang w:val="pl-PL"/>
              </w:rPr>
            </w:pPr>
            <w:r w:rsidRPr="00AA36D0">
              <w:rPr>
                <w:rFonts w:cstheme="minorHAnsi"/>
                <w:sz w:val="20"/>
                <w:szCs w:val="20"/>
                <w:lang w:val="pl-PL"/>
              </w:rPr>
              <w:t>W przypadku awarii dysków twardych dysk pozostaje u Zamawiającego – wymagane jest dołączenie do oferty oświadczenia podmiotu realizującego serwis lub producenta sprzętu o spełnieniu tego warunku</w:t>
            </w:r>
          </w:p>
          <w:p w14:paraId="52B4CBA0"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 xml:space="preserve">Firma serwisująca musi posiadać ISO 9001:2015 </w:t>
            </w:r>
            <w:r>
              <w:rPr>
                <w:rFonts w:cstheme="minorHAnsi"/>
                <w:bCs/>
                <w:sz w:val="20"/>
                <w:szCs w:val="20"/>
                <w:lang w:val="pl-PL"/>
              </w:rPr>
              <w:t xml:space="preserve">oraz ISO 27001 </w:t>
            </w:r>
            <w:r w:rsidRPr="00D15FEE">
              <w:rPr>
                <w:rFonts w:cstheme="minorHAnsi"/>
                <w:bCs/>
                <w:sz w:val="20"/>
                <w:szCs w:val="20"/>
                <w:lang w:val="pl-PL"/>
              </w:rPr>
              <w:t>na świadczenie usług serwisowych oraz posiadać autoryzacje producenta komputera – dokumenty potwierdzające załączyć do oferty.</w:t>
            </w:r>
          </w:p>
          <w:p w14:paraId="7CF492A9" w14:textId="77777777" w:rsidR="00CF3A88" w:rsidRPr="00D15FEE" w:rsidRDefault="00CF3A88" w:rsidP="00D01268">
            <w:pPr>
              <w:jc w:val="both"/>
              <w:rPr>
                <w:rFonts w:cstheme="minorHAnsi"/>
                <w:bCs/>
                <w:sz w:val="20"/>
                <w:szCs w:val="20"/>
                <w:lang w:val="pl-PL"/>
              </w:rPr>
            </w:pPr>
            <w:r w:rsidRPr="00D15FEE">
              <w:rPr>
                <w:rFonts w:cstheme="minorHAnsi"/>
                <w:bCs/>
                <w:sz w:val="20"/>
                <w:szCs w:val="20"/>
                <w:lang w:val="pl-PL"/>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bl>
    <w:p w14:paraId="6F2A3E67" w14:textId="6B4BD88C" w:rsidR="00B740D5" w:rsidRDefault="00CC64F5" w:rsidP="00CF3A88">
      <w:pPr>
        <w:pStyle w:val="Akapitzlist"/>
        <w:rPr>
          <w:rFonts w:ascii="Calibri" w:hAnsi="Calibri" w:cs="Calibri"/>
        </w:rPr>
      </w:pPr>
      <w:r>
        <w:rPr>
          <w:rFonts w:ascii="Calibri" w:hAnsi="Calibri" w:cs="Calibri"/>
        </w:rPr>
        <w:t xml:space="preserve"> </w:t>
      </w:r>
    </w:p>
    <w:p w14:paraId="2F10B8F2" w14:textId="60A81624" w:rsidR="00CC64F5" w:rsidRPr="00C513EC" w:rsidRDefault="00C513EC" w:rsidP="00BC188C">
      <w:pPr>
        <w:pStyle w:val="Nagwek1"/>
        <w:numPr>
          <w:ilvl w:val="0"/>
          <w:numId w:val="1"/>
        </w:numPr>
        <w:rPr>
          <w:rFonts w:ascii="Arial" w:hAnsi="Arial" w:cs="Arial"/>
          <w:color w:val="000000" w:themeColor="text1"/>
          <w:sz w:val="24"/>
          <w:szCs w:val="24"/>
        </w:rPr>
      </w:pPr>
      <w:r w:rsidRPr="00C513EC">
        <w:rPr>
          <w:rFonts w:ascii="Arial" w:hAnsi="Arial" w:cs="Arial"/>
          <w:color w:val="000000" w:themeColor="text1"/>
          <w:sz w:val="24"/>
          <w:szCs w:val="24"/>
        </w:rPr>
        <w:t>Akumulator N</w:t>
      </w:r>
      <w:proofErr w:type="spellStart"/>
      <w:r w:rsidRPr="00C513EC">
        <w:rPr>
          <w:rFonts w:ascii="Arial" w:hAnsi="Arial" w:cs="Arial"/>
          <w:color w:val="000000" w:themeColor="text1"/>
          <w:sz w:val="24"/>
          <w:szCs w:val="24"/>
        </w:rPr>
        <w:t>iMH</w:t>
      </w:r>
      <w:proofErr w:type="spellEnd"/>
      <w:r w:rsidRPr="00C513EC">
        <w:rPr>
          <w:rFonts w:ascii="Arial" w:hAnsi="Arial" w:cs="Arial"/>
          <w:color w:val="000000" w:themeColor="text1"/>
          <w:sz w:val="24"/>
          <w:szCs w:val="24"/>
        </w:rPr>
        <w:t xml:space="preserve"> N/S do </w:t>
      </w:r>
      <w:proofErr w:type="spellStart"/>
      <w:r w:rsidRPr="00C513EC">
        <w:rPr>
          <w:rFonts w:ascii="Arial" w:hAnsi="Arial" w:cs="Arial"/>
          <w:color w:val="000000" w:themeColor="text1"/>
          <w:sz w:val="24"/>
          <w:szCs w:val="24"/>
        </w:rPr>
        <w:t>Navitek</w:t>
      </w:r>
      <w:proofErr w:type="spellEnd"/>
      <w:r w:rsidRPr="00C513EC">
        <w:rPr>
          <w:rFonts w:ascii="Arial" w:hAnsi="Arial" w:cs="Arial"/>
          <w:color w:val="000000" w:themeColor="text1"/>
          <w:sz w:val="24"/>
          <w:szCs w:val="24"/>
        </w:rPr>
        <w:t xml:space="preserve"> NT Pro </w:t>
      </w:r>
      <w:r w:rsidR="00CC64F5" w:rsidRPr="00C513EC">
        <w:rPr>
          <w:rFonts w:ascii="Arial" w:hAnsi="Arial" w:cs="Arial"/>
          <w:color w:val="000000" w:themeColor="text1"/>
          <w:sz w:val="24"/>
          <w:szCs w:val="24"/>
        </w:rPr>
        <w:t xml:space="preserve">do </w:t>
      </w:r>
      <w:proofErr w:type="spellStart"/>
      <w:r w:rsidR="00CC64F5" w:rsidRPr="00C513EC">
        <w:rPr>
          <w:rFonts w:ascii="Arial" w:hAnsi="Arial" w:cs="Arial"/>
          <w:color w:val="000000" w:themeColor="text1"/>
          <w:sz w:val="24"/>
          <w:szCs w:val="24"/>
        </w:rPr>
        <w:t>Navitek</w:t>
      </w:r>
      <w:proofErr w:type="spellEnd"/>
      <w:r w:rsidR="00CC64F5" w:rsidRPr="00C513EC">
        <w:rPr>
          <w:rFonts w:ascii="Arial" w:hAnsi="Arial" w:cs="Arial"/>
          <w:color w:val="000000" w:themeColor="text1"/>
          <w:sz w:val="24"/>
          <w:szCs w:val="24"/>
        </w:rPr>
        <w:t xml:space="preserve"> pro 2 </w:t>
      </w:r>
      <w:proofErr w:type="spellStart"/>
      <w:r w:rsidR="00CC64F5" w:rsidRPr="00C513EC">
        <w:rPr>
          <w:rFonts w:ascii="Arial" w:hAnsi="Arial" w:cs="Arial"/>
          <w:color w:val="000000" w:themeColor="text1"/>
          <w:sz w:val="24"/>
          <w:szCs w:val="24"/>
        </w:rPr>
        <w:t>szt</w:t>
      </w:r>
      <w:proofErr w:type="spellEnd"/>
    </w:p>
    <w:p w14:paraId="3434DF0D" w14:textId="462273CD" w:rsidR="00CC64F5" w:rsidRPr="00C513EC" w:rsidRDefault="00CC64F5" w:rsidP="00B740D5">
      <w:pPr>
        <w:pStyle w:val="Akapitzlist"/>
        <w:numPr>
          <w:ilvl w:val="0"/>
          <w:numId w:val="1"/>
        </w:numPr>
        <w:rPr>
          <w:rFonts w:ascii="Arial" w:hAnsi="Arial" w:cs="Arial"/>
          <w:sz w:val="24"/>
          <w:szCs w:val="24"/>
        </w:rPr>
      </w:pPr>
      <w:r w:rsidRPr="00C513EC">
        <w:rPr>
          <w:rFonts w:ascii="Arial" w:hAnsi="Arial" w:cs="Arial"/>
          <w:sz w:val="24"/>
          <w:szCs w:val="24"/>
        </w:rPr>
        <w:t xml:space="preserve">Zestaw naprawczy do portów RJ-45 w </w:t>
      </w:r>
      <w:proofErr w:type="spellStart"/>
      <w:r w:rsidRPr="00C513EC">
        <w:rPr>
          <w:rFonts w:ascii="Arial" w:hAnsi="Arial" w:cs="Arial"/>
          <w:sz w:val="24"/>
          <w:szCs w:val="24"/>
        </w:rPr>
        <w:t>Navitek</w:t>
      </w:r>
      <w:proofErr w:type="spellEnd"/>
      <w:r w:rsidRPr="00C513EC">
        <w:rPr>
          <w:rFonts w:ascii="Arial" w:hAnsi="Arial" w:cs="Arial"/>
          <w:sz w:val="24"/>
          <w:szCs w:val="24"/>
        </w:rPr>
        <w:t xml:space="preserve">-Pro </w:t>
      </w:r>
    </w:p>
    <w:bookmarkEnd w:id="0"/>
    <w:p w14:paraId="046C5E9F" w14:textId="77777777" w:rsidR="00CA1644" w:rsidRPr="00C513EC" w:rsidRDefault="00CA1644" w:rsidP="00CA1644">
      <w:pPr>
        <w:pStyle w:val="Akapitzlist"/>
        <w:numPr>
          <w:ilvl w:val="0"/>
          <w:numId w:val="1"/>
        </w:numPr>
        <w:rPr>
          <w:rFonts w:ascii="Arial" w:hAnsi="Arial" w:cs="Arial"/>
          <w:sz w:val="24"/>
          <w:szCs w:val="24"/>
        </w:rPr>
      </w:pPr>
      <w:r w:rsidRPr="00C513EC">
        <w:rPr>
          <w:rFonts w:ascii="Arial" w:hAnsi="Arial" w:cs="Arial"/>
          <w:sz w:val="24"/>
          <w:szCs w:val="24"/>
        </w:rPr>
        <w:t xml:space="preserve">Dyski do HPE </w:t>
      </w:r>
      <w:proofErr w:type="spellStart"/>
      <w:r w:rsidRPr="00C513EC">
        <w:rPr>
          <w:rFonts w:ascii="Arial" w:hAnsi="Arial" w:cs="Arial"/>
          <w:sz w:val="24"/>
          <w:szCs w:val="24"/>
        </w:rPr>
        <w:t>Proliant</w:t>
      </w:r>
      <w:proofErr w:type="spellEnd"/>
      <w:r w:rsidRPr="00C513EC">
        <w:rPr>
          <w:rFonts w:ascii="Arial" w:hAnsi="Arial" w:cs="Arial"/>
          <w:sz w:val="24"/>
          <w:szCs w:val="24"/>
        </w:rPr>
        <w:t xml:space="preserve"> DL360 g10 (PN P06453-B21) wyposażonego w kontroler HPE Smart </w:t>
      </w:r>
      <w:proofErr w:type="spellStart"/>
      <w:r w:rsidRPr="00C513EC">
        <w:rPr>
          <w:rFonts w:ascii="Arial" w:hAnsi="Arial" w:cs="Arial"/>
          <w:sz w:val="24"/>
          <w:szCs w:val="24"/>
        </w:rPr>
        <w:t>Array</w:t>
      </w:r>
      <w:proofErr w:type="spellEnd"/>
      <w:r w:rsidRPr="00C513EC">
        <w:rPr>
          <w:rFonts w:ascii="Arial" w:hAnsi="Arial" w:cs="Arial"/>
          <w:sz w:val="24"/>
          <w:szCs w:val="24"/>
        </w:rPr>
        <w:t xml:space="preserve"> P408i-a SR Gen10</w:t>
      </w:r>
    </w:p>
    <w:p w14:paraId="4C769E54" w14:textId="77777777" w:rsidR="00CA1644" w:rsidRPr="00C513EC" w:rsidRDefault="00CA1644" w:rsidP="00CA1644">
      <w:pPr>
        <w:pStyle w:val="Akapitzlist"/>
        <w:rPr>
          <w:rFonts w:ascii="Arial" w:hAnsi="Arial" w:cs="Arial"/>
          <w:sz w:val="24"/>
          <w:szCs w:val="24"/>
        </w:rPr>
      </w:pPr>
      <w:r w:rsidRPr="00C513EC">
        <w:rPr>
          <w:rFonts w:ascii="Arial" w:hAnsi="Arial" w:cs="Arial"/>
          <w:sz w:val="24"/>
          <w:szCs w:val="24"/>
        </w:rPr>
        <w:t xml:space="preserve">Ilość dysków: 4 </w:t>
      </w:r>
      <w:proofErr w:type="spellStart"/>
      <w:r w:rsidRPr="00C513EC">
        <w:rPr>
          <w:rFonts w:ascii="Arial" w:hAnsi="Arial" w:cs="Arial"/>
          <w:sz w:val="24"/>
          <w:szCs w:val="24"/>
        </w:rPr>
        <w:t>szt</w:t>
      </w:r>
      <w:proofErr w:type="spellEnd"/>
      <w:r w:rsidRPr="00C513EC">
        <w:rPr>
          <w:rFonts w:ascii="Arial" w:hAnsi="Arial" w:cs="Arial"/>
          <w:sz w:val="24"/>
          <w:szCs w:val="24"/>
        </w:rPr>
        <w:t xml:space="preserve"> (900 GB)</w:t>
      </w:r>
    </w:p>
    <w:p w14:paraId="7DA4C890" w14:textId="77777777" w:rsidR="00CA1644" w:rsidRPr="00C513EC" w:rsidRDefault="00CA1644" w:rsidP="00CA1644">
      <w:pPr>
        <w:pStyle w:val="Akapitzlist"/>
        <w:rPr>
          <w:rFonts w:ascii="Arial" w:hAnsi="Arial" w:cs="Arial"/>
          <w:sz w:val="24"/>
          <w:szCs w:val="24"/>
        </w:rPr>
      </w:pPr>
      <w:r w:rsidRPr="00C513EC">
        <w:rPr>
          <w:rFonts w:ascii="Arial" w:hAnsi="Arial" w:cs="Arial"/>
          <w:sz w:val="24"/>
          <w:szCs w:val="24"/>
        </w:rPr>
        <w:t>Wymagania: Łączna pojemność dysków: minimum  3,6 TB</w:t>
      </w:r>
    </w:p>
    <w:p w14:paraId="35AF4A87" w14:textId="77777777" w:rsidR="00CA1644" w:rsidRPr="00C513EC" w:rsidRDefault="00CA1644" w:rsidP="00CA1644">
      <w:pPr>
        <w:pStyle w:val="Akapitzlist"/>
        <w:rPr>
          <w:rFonts w:ascii="Arial" w:hAnsi="Arial" w:cs="Arial"/>
          <w:sz w:val="24"/>
          <w:szCs w:val="24"/>
        </w:rPr>
      </w:pPr>
      <w:r w:rsidRPr="00C513EC">
        <w:rPr>
          <w:rFonts w:ascii="Arial" w:hAnsi="Arial" w:cs="Arial"/>
          <w:sz w:val="24"/>
          <w:szCs w:val="24"/>
        </w:rPr>
        <w:t>Prędkość obrotowa : 15000 RPM</w:t>
      </w:r>
    </w:p>
    <w:p w14:paraId="20CAED98" w14:textId="77777777" w:rsidR="00CA1644" w:rsidRPr="00C513EC" w:rsidRDefault="00CA1644" w:rsidP="00CA1644">
      <w:pPr>
        <w:pStyle w:val="Akapitzlist"/>
        <w:rPr>
          <w:rFonts w:ascii="Arial" w:hAnsi="Arial" w:cs="Arial"/>
          <w:sz w:val="24"/>
          <w:szCs w:val="24"/>
        </w:rPr>
      </w:pPr>
      <w:r w:rsidRPr="00C513EC">
        <w:rPr>
          <w:rFonts w:ascii="Arial" w:hAnsi="Arial" w:cs="Arial"/>
          <w:sz w:val="24"/>
          <w:szCs w:val="24"/>
        </w:rPr>
        <w:t>Interfejs: SAS</w:t>
      </w:r>
    </w:p>
    <w:p w14:paraId="24099DD0" w14:textId="77777777" w:rsidR="00CA1644" w:rsidRPr="00C513EC" w:rsidRDefault="00CA1644" w:rsidP="00CA1644">
      <w:pPr>
        <w:pStyle w:val="Akapitzlist"/>
        <w:rPr>
          <w:rFonts w:ascii="Arial" w:hAnsi="Arial" w:cs="Arial"/>
          <w:sz w:val="24"/>
          <w:szCs w:val="24"/>
        </w:rPr>
      </w:pPr>
      <w:r w:rsidRPr="00C513EC">
        <w:rPr>
          <w:rFonts w:ascii="Arial" w:hAnsi="Arial" w:cs="Arial"/>
          <w:sz w:val="24"/>
          <w:szCs w:val="24"/>
        </w:rPr>
        <w:t>Gabaryty: 2,5 cala</w:t>
      </w:r>
    </w:p>
    <w:p w14:paraId="1FF7F3E1" w14:textId="77777777" w:rsidR="00CA1644" w:rsidRPr="00C513EC" w:rsidRDefault="00CA1644" w:rsidP="00CA1644">
      <w:pPr>
        <w:pStyle w:val="Akapitzlist"/>
        <w:rPr>
          <w:rFonts w:ascii="Arial" w:hAnsi="Arial" w:cs="Arial"/>
          <w:sz w:val="24"/>
          <w:szCs w:val="24"/>
        </w:rPr>
      </w:pPr>
      <w:r w:rsidRPr="00C513EC">
        <w:rPr>
          <w:rFonts w:ascii="Arial" w:hAnsi="Arial" w:cs="Arial"/>
          <w:sz w:val="24"/>
          <w:szCs w:val="24"/>
        </w:rPr>
        <w:t>Zamawiający wymaga aby wszystkie dostarczone dyski były tego samego typu i pojemności , fabrycznie nowe. Zamawiający dopuszcza dostawę 6 dysków o mniejszej pojemności z tym że łączna pojemność dostarczonych dysków nie może być mniejsza niż 3,5 TB</w:t>
      </w:r>
    </w:p>
    <w:p w14:paraId="0653C4E0" w14:textId="77777777" w:rsidR="00CA1644" w:rsidRPr="00C513EC" w:rsidRDefault="00CA1644" w:rsidP="00CA1644">
      <w:pPr>
        <w:pStyle w:val="Akapitzlist"/>
        <w:rPr>
          <w:rFonts w:ascii="Arial" w:hAnsi="Arial" w:cs="Arial"/>
          <w:sz w:val="24"/>
          <w:szCs w:val="24"/>
        </w:rPr>
      </w:pPr>
      <w:r w:rsidRPr="00C513EC">
        <w:rPr>
          <w:rFonts w:ascii="Arial" w:hAnsi="Arial" w:cs="Arial"/>
          <w:sz w:val="24"/>
          <w:szCs w:val="24"/>
        </w:rPr>
        <w:t xml:space="preserve">Wymagania w zakresie producenta: wymaga się aby dyski pochodziły od producenta serwera </w:t>
      </w:r>
    </w:p>
    <w:p w14:paraId="316241AF" w14:textId="77777777" w:rsidR="00CA1644" w:rsidRDefault="00CA1644" w:rsidP="00CA1644">
      <w:pPr>
        <w:pStyle w:val="Akapitzlist"/>
        <w:rPr>
          <w:rFonts w:ascii="Calibri" w:hAnsi="Calibri" w:cs="Calibri"/>
        </w:rPr>
      </w:pPr>
    </w:p>
    <w:sectPr w:rsidR="00CA1644" w:rsidSect="000923E8">
      <w:headerReference w:type="default" r:id="rId12"/>
      <w:footerReference w:type="default" r:id="rId13"/>
      <w:pgSz w:w="11906" w:h="16838"/>
      <w:pgMar w:top="18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41BB" w14:textId="77777777" w:rsidR="003871AA" w:rsidRDefault="003871AA" w:rsidP="000923E8">
      <w:pPr>
        <w:spacing w:after="0" w:line="240" w:lineRule="auto"/>
      </w:pPr>
      <w:r>
        <w:separator/>
      </w:r>
    </w:p>
  </w:endnote>
  <w:endnote w:type="continuationSeparator" w:id="0">
    <w:p w14:paraId="547A3ABF" w14:textId="77777777" w:rsidR="003871AA" w:rsidRDefault="003871AA" w:rsidP="0009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24A9" w14:textId="4E5EB6C7" w:rsidR="000923E8" w:rsidRDefault="000923E8" w:rsidP="00886B1E">
    <w:pPr>
      <w:pStyle w:val="Stopka"/>
    </w:pPr>
  </w:p>
  <w:p w14:paraId="6C3C2F19" w14:textId="77777777" w:rsidR="000923E8" w:rsidRDefault="000923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491C" w14:textId="77777777" w:rsidR="003871AA" w:rsidRDefault="003871AA" w:rsidP="000923E8">
      <w:pPr>
        <w:spacing w:after="0" w:line="240" w:lineRule="auto"/>
      </w:pPr>
      <w:r>
        <w:separator/>
      </w:r>
    </w:p>
  </w:footnote>
  <w:footnote w:type="continuationSeparator" w:id="0">
    <w:p w14:paraId="2AC20A98" w14:textId="77777777" w:rsidR="003871AA" w:rsidRDefault="003871AA" w:rsidP="0009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2D40" w14:textId="54D44B73" w:rsidR="000923E8" w:rsidRDefault="000923E8" w:rsidP="000923E8">
    <w:pPr>
      <w:spacing w:after="0"/>
      <w:ind w:right="5"/>
      <w:jc w:val="center"/>
    </w:pPr>
  </w:p>
  <w:p w14:paraId="1ED9F6D3" w14:textId="77777777" w:rsidR="000923E8" w:rsidRPr="000923E8" w:rsidRDefault="000923E8" w:rsidP="000923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CB0"/>
    <w:multiLevelType w:val="hybridMultilevel"/>
    <w:tmpl w:val="0AEC4216"/>
    <w:lvl w:ilvl="0" w:tplc="5FF4B1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7B16D8"/>
    <w:multiLevelType w:val="multilevel"/>
    <w:tmpl w:val="34A6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40551A"/>
    <w:multiLevelType w:val="multilevel"/>
    <w:tmpl w:val="30C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E8071D"/>
    <w:multiLevelType w:val="multilevel"/>
    <w:tmpl w:val="3498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938AA"/>
    <w:multiLevelType w:val="multilevel"/>
    <w:tmpl w:val="2B6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442FB5"/>
    <w:multiLevelType w:val="hybridMultilevel"/>
    <w:tmpl w:val="403E0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8F4C19"/>
    <w:multiLevelType w:val="multilevel"/>
    <w:tmpl w:val="4A56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05D3B"/>
    <w:multiLevelType w:val="multilevel"/>
    <w:tmpl w:val="C52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3788F"/>
    <w:multiLevelType w:val="multilevel"/>
    <w:tmpl w:val="93D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E6783"/>
    <w:multiLevelType w:val="multilevel"/>
    <w:tmpl w:val="CA8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4906892">
    <w:abstractNumId w:val="8"/>
  </w:num>
  <w:num w:numId="2" w16cid:durableId="822703525">
    <w:abstractNumId w:val="7"/>
  </w:num>
  <w:num w:numId="3" w16cid:durableId="889000080">
    <w:abstractNumId w:val="13"/>
  </w:num>
  <w:num w:numId="4" w16cid:durableId="1862820703">
    <w:abstractNumId w:val="0"/>
  </w:num>
  <w:num w:numId="5" w16cid:durableId="513375749">
    <w:abstractNumId w:val="4"/>
  </w:num>
  <w:num w:numId="6" w16cid:durableId="1490900569">
    <w:abstractNumId w:val="2"/>
  </w:num>
  <w:num w:numId="7" w16cid:durableId="25566597">
    <w:abstractNumId w:val="1"/>
  </w:num>
  <w:num w:numId="8" w16cid:durableId="160898042">
    <w:abstractNumId w:val="9"/>
  </w:num>
  <w:num w:numId="9" w16cid:durableId="1483232677">
    <w:abstractNumId w:val="12"/>
  </w:num>
  <w:num w:numId="10" w16cid:durableId="729109692">
    <w:abstractNumId w:val="11"/>
  </w:num>
  <w:num w:numId="11" w16cid:durableId="1452672315">
    <w:abstractNumId w:val="3"/>
  </w:num>
  <w:num w:numId="12" w16cid:durableId="120615468">
    <w:abstractNumId w:val="6"/>
  </w:num>
  <w:num w:numId="13" w16cid:durableId="23136937">
    <w:abstractNumId w:val="10"/>
  </w:num>
  <w:num w:numId="14" w16cid:durableId="1473257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A7"/>
    <w:rsid w:val="0000008A"/>
    <w:rsid w:val="00000ED0"/>
    <w:rsid w:val="00001E6D"/>
    <w:rsid w:val="000023D8"/>
    <w:rsid w:val="00005535"/>
    <w:rsid w:val="00010333"/>
    <w:rsid w:val="000161AF"/>
    <w:rsid w:val="00016B39"/>
    <w:rsid w:val="000172DB"/>
    <w:rsid w:val="00037BB4"/>
    <w:rsid w:val="00044AE7"/>
    <w:rsid w:val="00050987"/>
    <w:rsid w:val="00052EED"/>
    <w:rsid w:val="00060FF9"/>
    <w:rsid w:val="00066F06"/>
    <w:rsid w:val="0007755B"/>
    <w:rsid w:val="00084621"/>
    <w:rsid w:val="000923E8"/>
    <w:rsid w:val="000A137D"/>
    <w:rsid w:val="000C05E1"/>
    <w:rsid w:val="000C300A"/>
    <w:rsid w:val="000C71FC"/>
    <w:rsid w:val="000C7B01"/>
    <w:rsid w:val="000D287F"/>
    <w:rsid w:val="000D5007"/>
    <w:rsid w:val="000D6289"/>
    <w:rsid w:val="000E53EF"/>
    <w:rsid w:val="00103907"/>
    <w:rsid w:val="00104CD7"/>
    <w:rsid w:val="0010690D"/>
    <w:rsid w:val="001112D7"/>
    <w:rsid w:val="00121352"/>
    <w:rsid w:val="00121BEB"/>
    <w:rsid w:val="00127D75"/>
    <w:rsid w:val="001301CC"/>
    <w:rsid w:val="001402C2"/>
    <w:rsid w:val="0014400B"/>
    <w:rsid w:val="0014579F"/>
    <w:rsid w:val="00145F90"/>
    <w:rsid w:val="00147CC2"/>
    <w:rsid w:val="00154081"/>
    <w:rsid w:val="00170730"/>
    <w:rsid w:val="00171579"/>
    <w:rsid w:val="0018188B"/>
    <w:rsid w:val="001913F8"/>
    <w:rsid w:val="001A31F8"/>
    <w:rsid w:val="001A60F2"/>
    <w:rsid w:val="001B6509"/>
    <w:rsid w:val="001C12AF"/>
    <w:rsid w:val="001C2BF2"/>
    <w:rsid w:val="001C4101"/>
    <w:rsid w:val="001D0428"/>
    <w:rsid w:val="001D1D77"/>
    <w:rsid w:val="001D39D9"/>
    <w:rsid w:val="001E5C75"/>
    <w:rsid w:val="001E7A28"/>
    <w:rsid w:val="001F4EEB"/>
    <w:rsid w:val="002125F9"/>
    <w:rsid w:val="0021651C"/>
    <w:rsid w:val="002372A5"/>
    <w:rsid w:val="00242B20"/>
    <w:rsid w:val="00255E63"/>
    <w:rsid w:val="00260ADE"/>
    <w:rsid w:val="002623FC"/>
    <w:rsid w:val="0027229F"/>
    <w:rsid w:val="00274553"/>
    <w:rsid w:val="002753F9"/>
    <w:rsid w:val="00291E9C"/>
    <w:rsid w:val="00292AB7"/>
    <w:rsid w:val="00292B7F"/>
    <w:rsid w:val="00293F8E"/>
    <w:rsid w:val="002A41E5"/>
    <w:rsid w:val="002B0A85"/>
    <w:rsid w:val="002C1551"/>
    <w:rsid w:val="002C4239"/>
    <w:rsid w:val="002C6988"/>
    <w:rsid w:val="002C6B67"/>
    <w:rsid w:val="002F15D4"/>
    <w:rsid w:val="002F65CD"/>
    <w:rsid w:val="00301214"/>
    <w:rsid w:val="00310349"/>
    <w:rsid w:val="0031096A"/>
    <w:rsid w:val="00312F3B"/>
    <w:rsid w:val="00314435"/>
    <w:rsid w:val="0031536A"/>
    <w:rsid w:val="0032341B"/>
    <w:rsid w:val="00330481"/>
    <w:rsid w:val="00333CA2"/>
    <w:rsid w:val="00334EE3"/>
    <w:rsid w:val="00335BF8"/>
    <w:rsid w:val="0033776B"/>
    <w:rsid w:val="00345770"/>
    <w:rsid w:val="00353799"/>
    <w:rsid w:val="00356FEE"/>
    <w:rsid w:val="003611E5"/>
    <w:rsid w:val="00365075"/>
    <w:rsid w:val="0037258B"/>
    <w:rsid w:val="00385344"/>
    <w:rsid w:val="003871AA"/>
    <w:rsid w:val="00387308"/>
    <w:rsid w:val="00387FA5"/>
    <w:rsid w:val="003A43CB"/>
    <w:rsid w:val="003A5602"/>
    <w:rsid w:val="003B5074"/>
    <w:rsid w:val="003B6C15"/>
    <w:rsid w:val="003C387D"/>
    <w:rsid w:val="003C42F1"/>
    <w:rsid w:val="003C789D"/>
    <w:rsid w:val="003D2D6E"/>
    <w:rsid w:val="003F0691"/>
    <w:rsid w:val="003F4399"/>
    <w:rsid w:val="003F4C1B"/>
    <w:rsid w:val="00401AB3"/>
    <w:rsid w:val="004106A8"/>
    <w:rsid w:val="00412DA1"/>
    <w:rsid w:val="0041430C"/>
    <w:rsid w:val="00426204"/>
    <w:rsid w:val="004459F2"/>
    <w:rsid w:val="004473A2"/>
    <w:rsid w:val="00461C22"/>
    <w:rsid w:val="0046452C"/>
    <w:rsid w:val="00476E43"/>
    <w:rsid w:val="00477312"/>
    <w:rsid w:val="00480ED2"/>
    <w:rsid w:val="0048607C"/>
    <w:rsid w:val="004A6359"/>
    <w:rsid w:val="004B15C2"/>
    <w:rsid w:val="004C3D94"/>
    <w:rsid w:val="004D3487"/>
    <w:rsid w:val="004E156F"/>
    <w:rsid w:val="004E2BD6"/>
    <w:rsid w:val="004E4B93"/>
    <w:rsid w:val="00501A74"/>
    <w:rsid w:val="005048CB"/>
    <w:rsid w:val="005062CE"/>
    <w:rsid w:val="0050665A"/>
    <w:rsid w:val="00517328"/>
    <w:rsid w:val="00541259"/>
    <w:rsid w:val="00543153"/>
    <w:rsid w:val="005516F6"/>
    <w:rsid w:val="00552228"/>
    <w:rsid w:val="00557FEF"/>
    <w:rsid w:val="00572F32"/>
    <w:rsid w:val="00583247"/>
    <w:rsid w:val="00592FD8"/>
    <w:rsid w:val="005A4418"/>
    <w:rsid w:val="005B4602"/>
    <w:rsid w:val="005D099B"/>
    <w:rsid w:val="005D6E9D"/>
    <w:rsid w:val="005E1977"/>
    <w:rsid w:val="005E438E"/>
    <w:rsid w:val="005E4FA1"/>
    <w:rsid w:val="005E62A7"/>
    <w:rsid w:val="005E66A9"/>
    <w:rsid w:val="005F4F52"/>
    <w:rsid w:val="00603D46"/>
    <w:rsid w:val="006048E8"/>
    <w:rsid w:val="00613931"/>
    <w:rsid w:val="00635D19"/>
    <w:rsid w:val="006373DF"/>
    <w:rsid w:val="006407FC"/>
    <w:rsid w:val="00665F1A"/>
    <w:rsid w:val="00667FC6"/>
    <w:rsid w:val="006825A3"/>
    <w:rsid w:val="00696257"/>
    <w:rsid w:val="00696DD1"/>
    <w:rsid w:val="006A4A80"/>
    <w:rsid w:val="006A6CFF"/>
    <w:rsid w:val="006C1EA3"/>
    <w:rsid w:val="006D517C"/>
    <w:rsid w:val="006D6373"/>
    <w:rsid w:val="006F60BE"/>
    <w:rsid w:val="007041F6"/>
    <w:rsid w:val="00705D27"/>
    <w:rsid w:val="00707D29"/>
    <w:rsid w:val="007127FD"/>
    <w:rsid w:val="00731A7C"/>
    <w:rsid w:val="00741DF4"/>
    <w:rsid w:val="00753FD5"/>
    <w:rsid w:val="00767CE8"/>
    <w:rsid w:val="00775947"/>
    <w:rsid w:val="007B6318"/>
    <w:rsid w:val="007D2C39"/>
    <w:rsid w:val="007D2E7A"/>
    <w:rsid w:val="007D4BA3"/>
    <w:rsid w:val="007D7FE2"/>
    <w:rsid w:val="007E3C7D"/>
    <w:rsid w:val="007F034F"/>
    <w:rsid w:val="00804753"/>
    <w:rsid w:val="00812776"/>
    <w:rsid w:val="00816686"/>
    <w:rsid w:val="0082330E"/>
    <w:rsid w:val="008259B0"/>
    <w:rsid w:val="00825E6D"/>
    <w:rsid w:val="00841F52"/>
    <w:rsid w:val="00854296"/>
    <w:rsid w:val="008627BD"/>
    <w:rsid w:val="00865CFD"/>
    <w:rsid w:val="00865EE5"/>
    <w:rsid w:val="00867C8E"/>
    <w:rsid w:val="0087367C"/>
    <w:rsid w:val="0088486F"/>
    <w:rsid w:val="00886B1E"/>
    <w:rsid w:val="00887F29"/>
    <w:rsid w:val="0089062D"/>
    <w:rsid w:val="00891FAA"/>
    <w:rsid w:val="008A1023"/>
    <w:rsid w:val="008B191E"/>
    <w:rsid w:val="008B20D9"/>
    <w:rsid w:val="008C3FE8"/>
    <w:rsid w:val="008C6865"/>
    <w:rsid w:val="008C7FCA"/>
    <w:rsid w:val="008D5E08"/>
    <w:rsid w:val="008E5019"/>
    <w:rsid w:val="008E74A0"/>
    <w:rsid w:val="008F18AE"/>
    <w:rsid w:val="008F29E2"/>
    <w:rsid w:val="009009B2"/>
    <w:rsid w:val="00901A0E"/>
    <w:rsid w:val="00902768"/>
    <w:rsid w:val="00910CD6"/>
    <w:rsid w:val="00927B05"/>
    <w:rsid w:val="00932E1F"/>
    <w:rsid w:val="00940C98"/>
    <w:rsid w:val="00947045"/>
    <w:rsid w:val="0095201E"/>
    <w:rsid w:val="00953A08"/>
    <w:rsid w:val="00962AEB"/>
    <w:rsid w:val="00967D2E"/>
    <w:rsid w:val="00980DC0"/>
    <w:rsid w:val="00980FAD"/>
    <w:rsid w:val="00981B17"/>
    <w:rsid w:val="009834F6"/>
    <w:rsid w:val="00993DE1"/>
    <w:rsid w:val="009A3C45"/>
    <w:rsid w:val="009B14B6"/>
    <w:rsid w:val="009B4B67"/>
    <w:rsid w:val="009C3BCE"/>
    <w:rsid w:val="009C7571"/>
    <w:rsid w:val="009C760E"/>
    <w:rsid w:val="009D7F9F"/>
    <w:rsid w:val="009E1D42"/>
    <w:rsid w:val="009E23E3"/>
    <w:rsid w:val="009E4E71"/>
    <w:rsid w:val="009F0DB2"/>
    <w:rsid w:val="009F7B4A"/>
    <w:rsid w:val="00A05DDE"/>
    <w:rsid w:val="00A070E7"/>
    <w:rsid w:val="00A07C4F"/>
    <w:rsid w:val="00A23052"/>
    <w:rsid w:val="00A31EDF"/>
    <w:rsid w:val="00A40F96"/>
    <w:rsid w:val="00A53EA5"/>
    <w:rsid w:val="00A71A4C"/>
    <w:rsid w:val="00A73A27"/>
    <w:rsid w:val="00A77F0E"/>
    <w:rsid w:val="00A92C72"/>
    <w:rsid w:val="00AD139E"/>
    <w:rsid w:val="00AD7D31"/>
    <w:rsid w:val="00AE127B"/>
    <w:rsid w:val="00AE1E9C"/>
    <w:rsid w:val="00AF4E5B"/>
    <w:rsid w:val="00B1213E"/>
    <w:rsid w:val="00B12974"/>
    <w:rsid w:val="00B12D4A"/>
    <w:rsid w:val="00B214A7"/>
    <w:rsid w:val="00B214E9"/>
    <w:rsid w:val="00B23755"/>
    <w:rsid w:val="00B27D0E"/>
    <w:rsid w:val="00B356FE"/>
    <w:rsid w:val="00B413E6"/>
    <w:rsid w:val="00B47649"/>
    <w:rsid w:val="00B5379E"/>
    <w:rsid w:val="00B7031D"/>
    <w:rsid w:val="00B707D4"/>
    <w:rsid w:val="00B7093F"/>
    <w:rsid w:val="00B73DD4"/>
    <w:rsid w:val="00B740D5"/>
    <w:rsid w:val="00B9014E"/>
    <w:rsid w:val="00B90833"/>
    <w:rsid w:val="00B91EC7"/>
    <w:rsid w:val="00B93607"/>
    <w:rsid w:val="00B94F4B"/>
    <w:rsid w:val="00BA1436"/>
    <w:rsid w:val="00BC12F8"/>
    <w:rsid w:val="00BD0432"/>
    <w:rsid w:val="00BE1749"/>
    <w:rsid w:val="00BE6987"/>
    <w:rsid w:val="00BE7116"/>
    <w:rsid w:val="00BF2587"/>
    <w:rsid w:val="00BF2D5A"/>
    <w:rsid w:val="00BF554C"/>
    <w:rsid w:val="00C04471"/>
    <w:rsid w:val="00C07C31"/>
    <w:rsid w:val="00C20C68"/>
    <w:rsid w:val="00C41273"/>
    <w:rsid w:val="00C513EC"/>
    <w:rsid w:val="00C54581"/>
    <w:rsid w:val="00C5672B"/>
    <w:rsid w:val="00C6660C"/>
    <w:rsid w:val="00C67B34"/>
    <w:rsid w:val="00C84F90"/>
    <w:rsid w:val="00CA1644"/>
    <w:rsid w:val="00CA3D59"/>
    <w:rsid w:val="00CA7C30"/>
    <w:rsid w:val="00CC3141"/>
    <w:rsid w:val="00CC64F5"/>
    <w:rsid w:val="00CD3192"/>
    <w:rsid w:val="00CF2B25"/>
    <w:rsid w:val="00CF3A88"/>
    <w:rsid w:val="00CF3B9E"/>
    <w:rsid w:val="00D107AA"/>
    <w:rsid w:val="00D14683"/>
    <w:rsid w:val="00D23D90"/>
    <w:rsid w:val="00D26626"/>
    <w:rsid w:val="00D3049D"/>
    <w:rsid w:val="00D453C5"/>
    <w:rsid w:val="00D53F7F"/>
    <w:rsid w:val="00D619B5"/>
    <w:rsid w:val="00D67532"/>
    <w:rsid w:val="00D72B97"/>
    <w:rsid w:val="00D8153C"/>
    <w:rsid w:val="00D8440C"/>
    <w:rsid w:val="00D871E9"/>
    <w:rsid w:val="00DB6566"/>
    <w:rsid w:val="00DC648D"/>
    <w:rsid w:val="00DD17E1"/>
    <w:rsid w:val="00DE2EA7"/>
    <w:rsid w:val="00DE57A7"/>
    <w:rsid w:val="00DF0739"/>
    <w:rsid w:val="00DF5FE3"/>
    <w:rsid w:val="00DF6A61"/>
    <w:rsid w:val="00DF7C83"/>
    <w:rsid w:val="00E0237B"/>
    <w:rsid w:val="00E03E49"/>
    <w:rsid w:val="00E06853"/>
    <w:rsid w:val="00E10F51"/>
    <w:rsid w:val="00E15E93"/>
    <w:rsid w:val="00E211F0"/>
    <w:rsid w:val="00E24FD2"/>
    <w:rsid w:val="00E25554"/>
    <w:rsid w:val="00E31460"/>
    <w:rsid w:val="00E37386"/>
    <w:rsid w:val="00E41A48"/>
    <w:rsid w:val="00E46BE1"/>
    <w:rsid w:val="00E531A9"/>
    <w:rsid w:val="00E704E0"/>
    <w:rsid w:val="00E71EF6"/>
    <w:rsid w:val="00E779B1"/>
    <w:rsid w:val="00E82E84"/>
    <w:rsid w:val="00E85453"/>
    <w:rsid w:val="00E869F8"/>
    <w:rsid w:val="00E8793D"/>
    <w:rsid w:val="00E92AF1"/>
    <w:rsid w:val="00EA37FD"/>
    <w:rsid w:val="00EA610D"/>
    <w:rsid w:val="00EB3308"/>
    <w:rsid w:val="00EE3830"/>
    <w:rsid w:val="00EE76B2"/>
    <w:rsid w:val="00F03C9D"/>
    <w:rsid w:val="00F10C4A"/>
    <w:rsid w:val="00F17AEC"/>
    <w:rsid w:val="00F57A84"/>
    <w:rsid w:val="00F62395"/>
    <w:rsid w:val="00F62811"/>
    <w:rsid w:val="00F63391"/>
    <w:rsid w:val="00F64198"/>
    <w:rsid w:val="00F70DE5"/>
    <w:rsid w:val="00F8062A"/>
    <w:rsid w:val="00F8214D"/>
    <w:rsid w:val="00F90D99"/>
    <w:rsid w:val="00F92DDE"/>
    <w:rsid w:val="00FA62E4"/>
    <w:rsid w:val="00FB165B"/>
    <w:rsid w:val="00FD6F51"/>
    <w:rsid w:val="00FE37F0"/>
    <w:rsid w:val="00FE690C"/>
    <w:rsid w:val="00FF3DF1"/>
    <w:rsid w:val="00FF4C5D"/>
    <w:rsid w:val="00FF5CE9"/>
    <w:rsid w:val="00FF6090"/>
    <w:rsid w:val="00FF65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619A"/>
  <w15:docId w15:val="{31F53F08-C757-4D32-B6FA-C4C9C5C2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37B"/>
  </w:style>
  <w:style w:type="paragraph" w:styleId="Nagwek1">
    <w:name w:val="heading 1"/>
    <w:basedOn w:val="Normalny"/>
    <w:next w:val="Normalny"/>
    <w:link w:val="Nagwek1Znak"/>
    <w:uiPriority w:val="9"/>
    <w:qFormat/>
    <w:rsid w:val="0088486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CF3A8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62A7"/>
    <w:pPr>
      <w:ind w:left="720"/>
      <w:contextualSpacing/>
    </w:pPr>
  </w:style>
  <w:style w:type="character" w:styleId="Hipercze">
    <w:name w:val="Hyperlink"/>
    <w:basedOn w:val="Domylnaczcionkaakapitu"/>
    <w:unhideWhenUsed/>
    <w:rsid w:val="00953A08"/>
    <w:rPr>
      <w:color w:val="0563C1" w:themeColor="hyperlink"/>
      <w:u w:val="single"/>
    </w:rPr>
  </w:style>
  <w:style w:type="character" w:customStyle="1" w:styleId="Nagwek1Znak">
    <w:name w:val="Nagłówek 1 Znak"/>
    <w:basedOn w:val="Domylnaczcionkaakapitu"/>
    <w:link w:val="Nagwek1"/>
    <w:uiPriority w:val="9"/>
    <w:rsid w:val="0088486F"/>
    <w:rPr>
      <w:rFonts w:asciiTheme="majorHAnsi" w:eastAsiaTheme="majorEastAsia" w:hAnsiTheme="majorHAnsi" w:cstheme="majorBidi"/>
      <w:color w:val="2F5496" w:themeColor="accent1" w:themeShade="BF"/>
      <w:sz w:val="32"/>
      <w:szCs w:val="32"/>
    </w:rPr>
  </w:style>
  <w:style w:type="paragraph" w:styleId="Bezodstpw">
    <w:name w:val="No Spacing"/>
    <w:uiPriority w:val="1"/>
    <w:qFormat/>
    <w:rsid w:val="0088486F"/>
    <w:pPr>
      <w:spacing w:after="0" w:line="240" w:lineRule="auto"/>
    </w:pPr>
    <w:rPr>
      <w:rFonts w:ascii="Calibri" w:hAnsi="Calibri" w:cs="Calibri"/>
      <w:lang w:val="en-US"/>
    </w:rPr>
  </w:style>
  <w:style w:type="character" w:styleId="Odwoaniedokomentarza">
    <w:name w:val="annotation reference"/>
    <w:basedOn w:val="Domylnaczcionkaakapitu"/>
    <w:uiPriority w:val="99"/>
    <w:semiHidden/>
    <w:unhideWhenUsed/>
    <w:rsid w:val="002F15D4"/>
    <w:rPr>
      <w:sz w:val="16"/>
      <w:szCs w:val="16"/>
    </w:rPr>
  </w:style>
  <w:style w:type="paragraph" w:styleId="Tekstkomentarza">
    <w:name w:val="annotation text"/>
    <w:basedOn w:val="Normalny"/>
    <w:link w:val="TekstkomentarzaZnak"/>
    <w:uiPriority w:val="99"/>
    <w:unhideWhenUsed/>
    <w:rsid w:val="002F15D4"/>
    <w:pPr>
      <w:spacing w:line="240" w:lineRule="auto"/>
    </w:pPr>
    <w:rPr>
      <w:sz w:val="20"/>
      <w:szCs w:val="20"/>
    </w:rPr>
  </w:style>
  <w:style w:type="character" w:customStyle="1" w:styleId="TekstkomentarzaZnak">
    <w:name w:val="Tekst komentarza Znak"/>
    <w:basedOn w:val="Domylnaczcionkaakapitu"/>
    <w:link w:val="Tekstkomentarza"/>
    <w:uiPriority w:val="99"/>
    <w:rsid w:val="002F15D4"/>
    <w:rPr>
      <w:sz w:val="20"/>
      <w:szCs w:val="20"/>
    </w:rPr>
  </w:style>
  <w:style w:type="paragraph" w:styleId="Tematkomentarza">
    <w:name w:val="annotation subject"/>
    <w:basedOn w:val="Tekstkomentarza"/>
    <w:next w:val="Tekstkomentarza"/>
    <w:link w:val="TematkomentarzaZnak"/>
    <w:uiPriority w:val="99"/>
    <w:semiHidden/>
    <w:unhideWhenUsed/>
    <w:rsid w:val="002F15D4"/>
    <w:rPr>
      <w:b/>
      <w:bCs/>
    </w:rPr>
  </w:style>
  <w:style w:type="character" w:customStyle="1" w:styleId="TematkomentarzaZnak">
    <w:name w:val="Temat komentarza Znak"/>
    <w:basedOn w:val="TekstkomentarzaZnak"/>
    <w:link w:val="Tematkomentarza"/>
    <w:uiPriority w:val="99"/>
    <w:semiHidden/>
    <w:rsid w:val="002F15D4"/>
    <w:rPr>
      <w:b/>
      <w:bCs/>
      <w:sz w:val="20"/>
      <w:szCs w:val="20"/>
    </w:rPr>
  </w:style>
  <w:style w:type="paragraph" w:styleId="Nagwek">
    <w:name w:val="header"/>
    <w:basedOn w:val="Normalny"/>
    <w:link w:val="NagwekZnak"/>
    <w:uiPriority w:val="99"/>
    <w:unhideWhenUsed/>
    <w:rsid w:val="000923E8"/>
    <w:pPr>
      <w:tabs>
        <w:tab w:val="center" w:pos="4680"/>
        <w:tab w:val="right" w:pos="9360"/>
      </w:tabs>
      <w:spacing w:after="0" w:line="240" w:lineRule="auto"/>
    </w:pPr>
    <w:rPr>
      <w:rFonts w:ascii="Calibri" w:hAnsi="Calibri" w:cs="Calibri"/>
      <w:lang w:val="en-US"/>
    </w:rPr>
  </w:style>
  <w:style w:type="character" w:customStyle="1" w:styleId="NagwekZnak">
    <w:name w:val="Nagłówek Znak"/>
    <w:basedOn w:val="Domylnaczcionkaakapitu"/>
    <w:link w:val="Nagwek"/>
    <w:uiPriority w:val="99"/>
    <w:rsid w:val="000923E8"/>
    <w:rPr>
      <w:rFonts w:ascii="Calibri" w:hAnsi="Calibri" w:cs="Calibri"/>
      <w:lang w:val="en-US"/>
    </w:rPr>
  </w:style>
  <w:style w:type="paragraph" w:styleId="Stopka">
    <w:name w:val="footer"/>
    <w:basedOn w:val="Normalny"/>
    <w:link w:val="StopkaZnak"/>
    <w:uiPriority w:val="99"/>
    <w:unhideWhenUsed/>
    <w:rsid w:val="00092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3E8"/>
  </w:style>
  <w:style w:type="paragraph" w:styleId="NormalnyWeb">
    <w:name w:val="Normal (Web)"/>
    <w:basedOn w:val="Normalny"/>
    <w:uiPriority w:val="99"/>
    <w:semiHidden/>
    <w:unhideWhenUsed/>
    <w:rsid w:val="00886B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de">
    <w:name w:val="code"/>
    <w:basedOn w:val="Normalny"/>
    <w:rsid w:val="00886B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muted">
    <w:name w:val="text-muted"/>
    <w:basedOn w:val="Domylnaczcionkaakapitu"/>
    <w:rsid w:val="00886B1E"/>
  </w:style>
  <w:style w:type="character" w:customStyle="1" w:styleId="productcode">
    <w:name w:val="product_code"/>
    <w:basedOn w:val="Domylnaczcionkaakapitu"/>
    <w:rsid w:val="00886B1E"/>
  </w:style>
  <w:style w:type="paragraph" w:customStyle="1" w:styleId="productmancodecontainer">
    <w:name w:val="product_man_code_container"/>
    <w:basedOn w:val="Normalny"/>
    <w:rsid w:val="00886B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ductmancode">
    <w:name w:val="product_man_code"/>
    <w:basedOn w:val="Domylnaczcionkaakapitu"/>
    <w:rsid w:val="00886B1E"/>
  </w:style>
  <w:style w:type="paragraph" w:customStyle="1" w:styleId="price-line">
    <w:name w:val="price-line"/>
    <w:basedOn w:val="Normalny"/>
    <w:rsid w:val="00886B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iceminor">
    <w:name w:val="price_minor"/>
    <w:basedOn w:val="Domylnaczcionkaakapitu"/>
    <w:rsid w:val="00886B1E"/>
  </w:style>
  <w:style w:type="character" w:customStyle="1" w:styleId="price">
    <w:name w:val="price"/>
    <w:basedOn w:val="Domylnaczcionkaakapitu"/>
    <w:rsid w:val="00886B1E"/>
  </w:style>
  <w:style w:type="paragraph" w:customStyle="1" w:styleId="shopping-cart">
    <w:name w:val="shopping-cart"/>
    <w:basedOn w:val="Normalny"/>
    <w:rsid w:val="00886B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886B1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86B1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86B1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86B1E"/>
    <w:rPr>
      <w:rFonts w:ascii="Arial" w:eastAsia="Times New Roman" w:hAnsi="Arial" w:cs="Arial"/>
      <w:vanish/>
      <w:sz w:val="16"/>
      <w:szCs w:val="16"/>
      <w:lang w:eastAsia="pl-PL"/>
    </w:rPr>
  </w:style>
  <w:style w:type="character" w:styleId="Nierozpoznanawzmianka">
    <w:name w:val="Unresolved Mention"/>
    <w:basedOn w:val="Domylnaczcionkaakapitu"/>
    <w:uiPriority w:val="99"/>
    <w:semiHidden/>
    <w:unhideWhenUsed/>
    <w:rsid w:val="00CC64F5"/>
    <w:rPr>
      <w:color w:val="605E5C"/>
      <w:shd w:val="clear" w:color="auto" w:fill="E1DFDD"/>
    </w:rPr>
  </w:style>
  <w:style w:type="character" w:customStyle="1" w:styleId="Nagwek3Znak">
    <w:name w:val="Nagłówek 3 Znak"/>
    <w:basedOn w:val="Domylnaczcionkaakapitu"/>
    <w:link w:val="Nagwek3"/>
    <w:uiPriority w:val="9"/>
    <w:rsid w:val="00CF3A88"/>
    <w:rPr>
      <w:rFonts w:asciiTheme="majorHAnsi" w:eastAsiaTheme="majorEastAsia" w:hAnsiTheme="majorHAnsi" w:cstheme="majorBidi"/>
      <w:color w:val="1F3763" w:themeColor="accent1" w:themeShade="7F"/>
      <w:sz w:val="24"/>
      <w:szCs w:val="24"/>
      <w:lang w:val="en-US"/>
    </w:rPr>
  </w:style>
  <w:style w:type="table" w:styleId="Tabela-Siatka">
    <w:name w:val="Table Grid"/>
    <w:basedOn w:val="Standardowy"/>
    <w:uiPriority w:val="59"/>
    <w:rsid w:val="00CF3A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3A88"/>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6787">
      <w:bodyDiv w:val="1"/>
      <w:marLeft w:val="0"/>
      <w:marRight w:val="0"/>
      <w:marTop w:val="0"/>
      <w:marBottom w:val="0"/>
      <w:divBdr>
        <w:top w:val="none" w:sz="0" w:space="0" w:color="auto"/>
        <w:left w:val="none" w:sz="0" w:space="0" w:color="auto"/>
        <w:bottom w:val="none" w:sz="0" w:space="0" w:color="auto"/>
        <w:right w:val="none" w:sz="0" w:space="0" w:color="auto"/>
      </w:divBdr>
    </w:div>
    <w:div w:id="197932452">
      <w:bodyDiv w:val="1"/>
      <w:marLeft w:val="0"/>
      <w:marRight w:val="0"/>
      <w:marTop w:val="0"/>
      <w:marBottom w:val="0"/>
      <w:divBdr>
        <w:top w:val="none" w:sz="0" w:space="0" w:color="auto"/>
        <w:left w:val="none" w:sz="0" w:space="0" w:color="auto"/>
        <w:bottom w:val="none" w:sz="0" w:space="0" w:color="auto"/>
        <w:right w:val="none" w:sz="0" w:space="0" w:color="auto"/>
      </w:divBdr>
    </w:div>
    <w:div w:id="257183499">
      <w:bodyDiv w:val="1"/>
      <w:marLeft w:val="0"/>
      <w:marRight w:val="0"/>
      <w:marTop w:val="0"/>
      <w:marBottom w:val="0"/>
      <w:divBdr>
        <w:top w:val="none" w:sz="0" w:space="0" w:color="auto"/>
        <w:left w:val="none" w:sz="0" w:space="0" w:color="auto"/>
        <w:bottom w:val="none" w:sz="0" w:space="0" w:color="auto"/>
        <w:right w:val="none" w:sz="0" w:space="0" w:color="auto"/>
      </w:divBdr>
      <w:divsChild>
        <w:div w:id="163399372">
          <w:marLeft w:val="0"/>
          <w:marRight w:val="0"/>
          <w:marTop w:val="0"/>
          <w:marBottom w:val="0"/>
          <w:divBdr>
            <w:top w:val="none" w:sz="0" w:space="0" w:color="auto"/>
            <w:left w:val="none" w:sz="0" w:space="0" w:color="auto"/>
            <w:bottom w:val="none" w:sz="0" w:space="0" w:color="auto"/>
            <w:right w:val="none" w:sz="0" w:space="0" w:color="auto"/>
          </w:divBdr>
        </w:div>
        <w:div w:id="466288761">
          <w:marLeft w:val="0"/>
          <w:marRight w:val="0"/>
          <w:marTop w:val="0"/>
          <w:marBottom w:val="0"/>
          <w:divBdr>
            <w:top w:val="none" w:sz="0" w:space="0" w:color="auto"/>
            <w:left w:val="none" w:sz="0" w:space="0" w:color="auto"/>
            <w:bottom w:val="none" w:sz="0" w:space="0" w:color="auto"/>
            <w:right w:val="none" w:sz="0" w:space="0" w:color="auto"/>
          </w:divBdr>
          <w:divsChild>
            <w:div w:id="748697920">
              <w:marLeft w:val="0"/>
              <w:marRight w:val="0"/>
              <w:marTop w:val="0"/>
              <w:marBottom w:val="0"/>
              <w:divBdr>
                <w:top w:val="none" w:sz="0" w:space="0" w:color="auto"/>
                <w:left w:val="none" w:sz="0" w:space="0" w:color="auto"/>
                <w:bottom w:val="none" w:sz="0" w:space="0" w:color="auto"/>
                <w:right w:val="none" w:sz="0" w:space="0" w:color="auto"/>
              </w:divBdr>
              <w:divsChild>
                <w:div w:id="541479396">
                  <w:marLeft w:val="0"/>
                  <w:marRight w:val="0"/>
                  <w:marTop w:val="0"/>
                  <w:marBottom w:val="0"/>
                  <w:divBdr>
                    <w:top w:val="none" w:sz="0" w:space="0" w:color="auto"/>
                    <w:left w:val="none" w:sz="0" w:space="0" w:color="auto"/>
                    <w:bottom w:val="none" w:sz="0" w:space="0" w:color="auto"/>
                    <w:right w:val="none" w:sz="0" w:space="0" w:color="auto"/>
                  </w:divBdr>
                </w:div>
              </w:divsChild>
            </w:div>
            <w:div w:id="1218395981">
              <w:marLeft w:val="0"/>
              <w:marRight w:val="0"/>
              <w:marTop w:val="0"/>
              <w:marBottom w:val="0"/>
              <w:divBdr>
                <w:top w:val="none" w:sz="0" w:space="0" w:color="auto"/>
                <w:left w:val="none" w:sz="0" w:space="0" w:color="auto"/>
                <w:bottom w:val="none" w:sz="0" w:space="0" w:color="auto"/>
                <w:right w:val="none" w:sz="0" w:space="0" w:color="auto"/>
              </w:divBdr>
              <w:divsChild>
                <w:div w:id="1413504011">
                  <w:marLeft w:val="0"/>
                  <w:marRight w:val="0"/>
                  <w:marTop w:val="0"/>
                  <w:marBottom w:val="0"/>
                  <w:divBdr>
                    <w:top w:val="none" w:sz="0" w:space="0" w:color="auto"/>
                    <w:left w:val="none" w:sz="0" w:space="0" w:color="auto"/>
                    <w:bottom w:val="none" w:sz="0" w:space="0" w:color="auto"/>
                    <w:right w:val="none" w:sz="0" w:space="0" w:color="auto"/>
                  </w:divBdr>
                </w:div>
              </w:divsChild>
            </w:div>
            <w:div w:id="1625043709">
              <w:marLeft w:val="0"/>
              <w:marRight w:val="0"/>
              <w:marTop w:val="0"/>
              <w:marBottom w:val="0"/>
              <w:divBdr>
                <w:top w:val="none" w:sz="0" w:space="0" w:color="auto"/>
                <w:left w:val="none" w:sz="0" w:space="0" w:color="auto"/>
                <w:bottom w:val="none" w:sz="0" w:space="0" w:color="auto"/>
                <w:right w:val="none" w:sz="0" w:space="0" w:color="auto"/>
              </w:divBdr>
              <w:divsChild>
                <w:div w:id="1041712629">
                  <w:marLeft w:val="0"/>
                  <w:marRight w:val="0"/>
                  <w:marTop w:val="0"/>
                  <w:marBottom w:val="0"/>
                  <w:divBdr>
                    <w:top w:val="none" w:sz="0" w:space="0" w:color="auto"/>
                    <w:left w:val="none" w:sz="0" w:space="0" w:color="auto"/>
                    <w:bottom w:val="none" w:sz="0" w:space="0" w:color="auto"/>
                    <w:right w:val="none" w:sz="0" w:space="0" w:color="auto"/>
                  </w:divBdr>
                </w:div>
              </w:divsChild>
            </w:div>
            <w:div w:id="1891066647">
              <w:marLeft w:val="0"/>
              <w:marRight w:val="0"/>
              <w:marTop w:val="0"/>
              <w:marBottom w:val="0"/>
              <w:divBdr>
                <w:top w:val="none" w:sz="0" w:space="0" w:color="auto"/>
                <w:left w:val="none" w:sz="0" w:space="0" w:color="auto"/>
                <w:bottom w:val="none" w:sz="0" w:space="0" w:color="auto"/>
                <w:right w:val="none" w:sz="0" w:space="0" w:color="auto"/>
              </w:divBdr>
              <w:divsChild>
                <w:div w:id="47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455">
          <w:marLeft w:val="0"/>
          <w:marRight w:val="0"/>
          <w:marTop w:val="0"/>
          <w:marBottom w:val="0"/>
          <w:divBdr>
            <w:top w:val="none" w:sz="0" w:space="0" w:color="auto"/>
            <w:left w:val="none" w:sz="0" w:space="0" w:color="auto"/>
            <w:bottom w:val="none" w:sz="0" w:space="0" w:color="auto"/>
            <w:right w:val="none" w:sz="0" w:space="0" w:color="auto"/>
          </w:divBdr>
          <w:divsChild>
            <w:div w:id="1631549986">
              <w:marLeft w:val="0"/>
              <w:marRight w:val="0"/>
              <w:marTop w:val="0"/>
              <w:marBottom w:val="0"/>
              <w:divBdr>
                <w:top w:val="none" w:sz="0" w:space="0" w:color="auto"/>
                <w:left w:val="none" w:sz="0" w:space="0" w:color="auto"/>
                <w:bottom w:val="none" w:sz="0" w:space="0" w:color="auto"/>
                <w:right w:val="none" w:sz="0" w:space="0" w:color="auto"/>
              </w:divBdr>
              <w:divsChild>
                <w:div w:id="478887913">
                  <w:marLeft w:val="0"/>
                  <w:marRight w:val="0"/>
                  <w:marTop w:val="0"/>
                  <w:marBottom w:val="0"/>
                  <w:divBdr>
                    <w:top w:val="none" w:sz="0" w:space="0" w:color="auto"/>
                    <w:left w:val="none" w:sz="0" w:space="0" w:color="auto"/>
                    <w:bottom w:val="none" w:sz="0" w:space="0" w:color="auto"/>
                    <w:right w:val="none" w:sz="0" w:space="0" w:color="auto"/>
                  </w:divBdr>
                  <w:divsChild>
                    <w:div w:id="6346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107">
          <w:marLeft w:val="0"/>
          <w:marRight w:val="0"/>
          <w:marTop w:val="0"/>
          <w:marBottom w:val="0"/>
          <w:divBdr>
            <w:top w:val="none" w:sz="0" w:space="0" w:color="auto"/>
            <w:left w:val="none" w:sz="0" w:space="0" w:color="auto"/>
            <w:bottom w:val="none" w:sz="0" w:space="0" w:color="auto"/>
            <w:right w:val="none" w:sz="0" w:space="0" w:color="auto"/>
          </w:divBdr>
          <w:divsChild>
            <w:div w:id="482241983">
              <w:marLeft w:val="0"/>
              <w:marRight w:val="0"/>
              <w:marTop w:val="0"/>
              <w:marBottom w:val="0"/>
              <w:divBdr>
                <w:top w:val="none" w:sz="0" w:space="0" w:color="auto"/>
                <w:left w:val="none" w:sz="0" w:space="0" w:color="auto"/>
                <w:bottom w:val="none" w:sz="0" w:space="0" w:color="auto"/>
                <w:right w:val="none" w:sz="0" w:space="0" w:color="auto"/>
              </w:divBdr>
            </w:div>
          </w:divsChild>
        </w:div>
        <w:div w:id="1777560672">
          <w:marLeft w:val="0"/>
          <w:marRight w:val="0"/>
          <w:marTop w:val="0"/>
          <w:marBottom w:val="0"/>
          <w:divBdr>
            <w:top w:val="none" w:sz="0" w:space="0" w:color="auto"/>
            <w:left w:val="none" w:sz="0" w:space="0" w:color="auto"/>
            <w:bottom w:val="none" w:sz="0" w:space="0" w:color="auto"/>
            <w:right w:val="none" w:sz="0" w:space="0" w:color="auto"/>
          </w:divBdr>
        </w:div>
      </w:divsChild>
    </w:div>
    <w:div w:id="1542672605">
      <w:bodyDiv w:val="1"/>
      <w:marLeft w:val="0"/>
      <w:marRight w:val="0"/>
      <w:marTop w:val="0"/>
      <w:marBottom w:val="0"/>
      <w:divBdr>
        <w:top w:val="none" w:sz="0" w:space="0" w:color="auto"/>
        <w:left w:val="none" w:sz="0" w:space="0" w:color="auto"/>
        <w:bottom w:val="none" w:sz="0" w:space="0" w:color="auto"/>
        <w:right w:val="none" w:sz="0" w:space="0" w:color="auto"/>
      </w:divBdr>
    </w:div>
    <w:div w:id="1646399545">
      <w:bodyDiv w:val="1"/>
      <w:marLeft w:val="0"/>
      <w:marRight w:val="0"/>
      <w:marTop w:val="0"/>
      <w:marBottom w:val="0"/>
      <w:divBdr>
        <w:top w:val="none" w:sz="0" w:space="0" w:color="auto"/>
        <w:left w:val="none" w:sz="0" w:space="0" w:color="auto"/>
        <w:bottom w:val="none" w:sz="0" w:space="0" w:color="auto"/>
        <w:right w:val="none" w:sz="0" w:space="0" w:color="auto"/>
      </w:divBdr>
    </w:div>
    <w:div w:id="176602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cocertified.com/product-find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cocertified.com/product-find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ubenchmark.net/cpu_list.php" TargetMode="External"/><Relationship Id="rId4" Type="http://schemas.openxmlformats.org/officeDocument/2006/relationships/webSettings" Target="webSettings.xml"/><Relationship Id="rId9" Type="http://schemas.openxmlformats.org/officeDocument/2006/relationships/hyperlink" Target="https://tcocertified.com/product-finder/"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4950</Words>
  <Characters>35543</Characters>
  <Application>Microsoft Office Word</Application>
  <DocSecurity>0</DocSecurity>
  <Lines>670</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Olszak</dc:creator>
  <cp:keywords/>
  <dc:description/>
  <cp:lastModifiedBy>Andrzej Olszak</cp:lastModifiedBy>
  <cp:revision>3</cp:revision>
  <cp:lastPrinted>2023-05-11T07:34:00Z</cp:lastPrinted>
  <dcterms:created xsi:type="dcterms:W3CDTF">2023-12-08T09:53:00Z</dcterms:created>
  <dcterms:modified xsi:type="dcterms:W3CDTF">2023-12-08T09:53:00Z</dcterms:modified>
</cp:coreProperties>
</file>