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35E9B56D"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99400E">
        <w:rPr>
          <w:rFonts w:ascii="Calibri" w:eastAsia="Calibri" w:hAnsi="Calibri" w:cs="Calibri"/>
          <w:color w:val="000000"/>
          <w:sz w:val="20"/>
          <w:szCs w:val="20"/>
        </w:rPr>
        <w:t>11</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7695AFF9"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5B39CA" w:rsidRPr="005B39CA">
        <w:rPr>
          <w:b/>
          <w:bCs/>
        </w:rPr>
        <w:t>Rozbudowa drogi wojewódzkiej nr 214</w:t>
      </w:r>
      <w:r w:rsidR="005B39CA">
        <w:t xml:space="preserve"> - </w:t>
      </w:r>
      <w:r w:rsidR="005B39CA">
        <w:rPr>
          <w:b/>
        </w:rPr>
        <w:t>b</w:t>
      </w:r>
      <w:r w:rsidR="009D3684">
        <w:rPr>
          <w:b/>
        </w:rPr>
        <w:t>udowa ścieżki pieszo-rowerowej na odcinku Kościerzyna-Sarnowy</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281FCC22" w14:textId="77777777" w:rsidR="00FE3C43" w:rsidRDefault="00FE3C43">
      <w:pPr>
        <w:rPr>
          <w:b/>
          <w:bCs/>
          <w:sz w:val="20"/>
          <w:szCs w:val="20"/>
        </w:rPr>
      </w:pPr>
    </w:p>
    <w:p w14:paraId="66E706C6" w14:textId="77777777" w:rsidR="00FE3C43" w:rsidRDefault="00FE3C43">
      <w:pPr>
        <w:rPr>
          <w:b/>
          <w:bCs/>
          <w:sz w:val="20"/>
          <w:szCs w:val="20"/>
        </w:rPr>
      </w:pPr>
    </w:p>
    <w:p w14:paraId="47FBC347" w14:textId="77777777" w:rsidR="00FE3C43" w:rsidRDefault="00FE3C43">
      <w:pPr>
        <w:rPr>
          <w:b/>
          <w:bCs/>
          <w:sz w:val="20"/>
          <w:szCs w:val="20"/>
        </w:rPr>
      </w:pP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476FCA"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476FCA">
        <w:rPr>
          <w:rFonts w:asciiTheme="minorHAnsi" w:eastAsia="Calibri" w:hAnsiTheme="minorHAnsi" w:cstheme="minorHAnsi"/>
          <w:color w:val="000000"/>
          <w:sz w:val="22"/>
          <w:szCs w:val="22"/>
        </w:rPr>
        <w:t xml:space="preserve">      adres e-mail: </w:t>
      </w:r>
      <w:hyperlink r:id="rId8">
        <w:r w:rsidRPr="00476FCA">
          <w:rPr>
            <w:rFonts w:asciiTheme="minorHAnsi" w:eastAsia="Calibri" w:hAnsiTheme="minorHAnsi" w:cstheme="minorHAnsi"/>
            <w:color w:val="0563C1" w:themeColor="hyperlink"/>
            <w:sz w:val="22"/>
            <w:szCs w:val="22"/>
            <w:u w:val="single"/>
          </w:rPr>
          <w:t>z</w:t>
        </w:r>
      </w:hyperlink>
      <w:r w:rsidRPr="00476FCA">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476FCA">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B1D369F" w14:textId="32A726C6" w:rsidR="00BD6735" w:rsidRPr="00BD6735" w:rsidRDefault="00DA3701" w:rsidP="00BD6735">
      <w:pPr>
        <w:autoSpaceDE w:val="0"/>
        <w:autoSpaceDN w:val="0"/>
        <w:adjustRightInd w:val="0"/>
        <w:jc w:val="both"/>
        <w:rPr>
          <w:rFonts w:asciiTheme="minorHAnsi" w:hAnsiTheme="minorHAnsi" w:cstheme="minorHAnsi"/>
          <w:sz w:val="22"/>
          <w:szCs w:val="22"/>
        </w:rPr>
      </w:pPr>
      <w:r w:rsidRPr="00BD6735">
        <w:rPr>
          <w:rFonts w:asciiTheme="minorHAnsi" w:eastAsiaTheme="minorHAnsi" w:hAnsiTheme="minorHAnsi" w:cstheme="minorHAnsi"/>
          <w:sz w:val="22"/>
          <w:szCs w:val="22"/>
          <w:lang w:eastAsia="en-US"/>
        </w:rPr>
        <w:t>Przedmiotem zamówienia</w:t>
      </w:r>
      <w:r w:rsidR="00BD6735" w:rsidRPr="00BD6735">
        <w:rPr>
          <w:rFonts w:asciiTheme="minorHAnsi" w:hAnsiTheme="minorHAnsi" w:cstheme="minorHAnsi"/>
          <w:sz w:val="22"/>
          <w:szCs w:val="22"/>
        </w:rPr>
        <w:t xml:space="preserve"> jest rozbudowa drogi wojewódzkiej nr 214 o ścieżkę pieszo- rowerową na odcinku od granicy administracyjnej Gminy Miejskiej Kościerzyna z Gminą Kościerzyna do miejscowości Sarnowy. W zakres robót budowlanych objętych przedmiotem zamówienia wchodzą: </w:t>
      </w:r>
      <w:r w:rsidR="00BD6735" w:rsidRPr="00BD6735">
        <w:rPr>
          <w:rFonts w:asciiTheme="minorHAnsi" w:eastAsia="CIDFont+F5" w:hAnsiTheme="minorHAnsi" w:cstheme="minorHAnsi"/>
          <w:sz w:val="22"/>
          <w:szCs w:val="22"/>
        </w:rPr>
        <w:t>roboty przygotowawcze i pomiarowe,</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wycinka drzew,</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roboty ziemne powierzchniowe wykonywane mechanicznie (usunięcie</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humusu, koryto pod konstrukcję nawierzchni ścieżki i zjazdów, nasypy),</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ułożenie obrzeża betonowego jako obramowanie nawierzchni ścieżki,</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ułożenie opornika betonowego na obramowaniu zjazdów,</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wykonanie podbudowy zasadniczej z mieszanki niezwiązanej (ścieżka oraz</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 xml:space="preserve">zjazdy), ułożenie warstwy wiążącej z betonu asfaltowego (zjazdy), ułożenie warstwy ścieralnej z betonu </w:t>
      </w:r>
      <w:r w:rsidR="00BD6735" w:rsidRPr="00BD6735">
        <w:rPr>
          <w:rFonts w:asciiTheme="minorHAnsi" w:eastAsia="CIDFont+F5" w:hAnsiTheme="minorHAnsi" w:cstheme="minorHAnsi"/>
          <w:sz w:val="22"/>
          <w:szCs w:val="22"/>
        </w:rPr>
        <w:lastRenderedPageBreak/>
        <w:t xml:space="preserve">asfaltowego (ścieżka oraz zjazdy), humusowanie i obsianie skarp i poboczy, montaż poręczy ochronnych, montaż oznakowania pionowego. Długość ścieżki pieszo – rowerowej ok 2,1 km, szerokość 2,55m, powierzchnia </w:t>
      </w:r>
      <w:r w:rsidR="00BD6735" w:rsidRPr="00BD6735">
        <w:rPr>
          <w:rFonts w:asciiTheme="minorHAnsi" w:hAnsiTheme="minorHAnsi" w:cstheme="minorHAnsi"/>
          <w:sz w:val="22"/>
          <w:szCs w:val="22"/>
        </w:rPr>
        <w:t xml:space="preserve">zaprojektowanej ścieżki pieszo - rowerowej: ok. 5 345 m2, powierzchnia zaprojektowanych zjazdów i skrzyżowań: ok. 450 m2, powierzchnia łączna projektowanych skarp i zieleni: ok. 4 200 m2. Szczegółowy opis przedmiotu zamówienia stanowi załączona do SWZ dokumentacja projektowa budowlana i wykonawcza, projekt docelowej organizacji ruchu, specyfikacja techniczna wykonania i odbioru robót budowalnych. </w:t>
      </w:r>
    </w:p>
    <w:p w14:paraId="2AC568C0" w14:textId="77777777" w:rsidR="00BD6735" w:rsidRPr="00BD6735" w:rsidRDefault="00BD6735" w:rsidP="00BD6735">
      <w:pPr>
        <w:autoSpaceDE w:val="0"/>
        <w:autoSpaceDN w:val="0"/>
        <w:adjustRightInd w:val="0"/>
        <w:jc w:val="both"/>
        <w:rPr>
          <w:rFonts w:asciiTheme="minorHAnsi" w:hAnsiTheme="minorHAnsi" w:cstheme="minorHAnsi"/>
          <w:sz w:val="22"/>
          <w:szCs w:val="22"/>
        </w:rPr>
      </w:pPr>
      <w:r w:rsidRPr="00BD6735">
        <w:rPr>
          <w:rFonts w:asciiTheme="minorHAnsi" w:hAnsiTheme="minorHAnsi" w:cstheme="minorHAnsi"/>
          <w:sz w:val="22"/>
          <w:szCs w:val="22"/>
        </w:rPr>
        <w:t xml:space="preserve">Roboty budowlane należy prowadzić po wcześniejszym opracowaniu przez Wykonawcę i zatwierdzeniu projektu tymczasowej organizacji ruchu na czas prowadzenia robót związanych z rozbudową DW214. </w:t>
      </w:r>
    </w:p>
    <w:p w14:paraId="34A098C9" w14:textId="15219A03" w:rsidR="00FE3C43" w:rsidRDefault="00BD6735" w:rsidP="00BD6735">
      <w:pPr>
        <w:jc w:val="both"/>
        <w:rPr>
          <w:rFonts w:asciiTheme="minorHAnsi" w:hAnsiTheme="minorHAnsi" w:cstheme="minorHAnsi"/>
          <w:sz w:val="22"/>
          <w:szCs w:val="22"/>
        </w:rPr>
      </w:pPr>
      <w:r w:rsidRPr="00BD6735">
        <w:rPr>
          <w:rFonts w:asciiTheme="minorHAnsi" w:hAnsiTheme="minorHAnsi" w:cstheme="minorHAnsi"/>
          <w:sz w:val="22"/>
          <w:szCs w:val="22"/>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451E218F" w14:textId="77777777" w:rsidR="00EA0B10" w:rsidRPr="00BD6735" w:rsidRDefault="00EA0B10" w:rsidP="00BD6735">
      <w:pPr>
        <w:jc w:val="both"/>
        <w:rPr>
          <w:rFonts w:asciiTheme="minorHAnsi" w:hAnsiTheme="minorHAnsi" w:cstheme="minorHAnsi"/>
          <w:sz w:val="22"/>
          <w:szCs w:val="22"/>
        </w:rPr>
      </w:pPr>
    </w:p>
    <w:p w14:paraId="0DDEFCF7" w14:textId="77777777" w:rsidR="00782D65" w:rsidRPr="00782D65" w:rsidRDefault="00782D65" w:rsidP="00782D65">
      <w:pPr>
        <w:spacing w:after="120"/>
        <w:jc w:val="both"/>
        <w:rPr>
          <w:rFonts w:ascii="Calibri" w:hAnsi="Calibri"/>
          <w:sz w:val="22"/>
          <w:szCs w:val="22"/>
        </w:rPr>
      </w:pPr>
      <w:r w:rsidRPr="00782D65">
        <w:rPr>
          <w:rFonts w:ascii="Calibri" w:hAnsi="Calibri"/>
          <w:sz w:val="22"/>
          <w:szCs w:val="22"/>
        </w:rPr>
        <w:t xml:space="preserve">We wszystkich zapisach SWZ oraz jej załącznikach, w których Zamawiający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782D65">
        <w:rPr>
          <w:rFonts w:ascii="Calibri" w:hAnsi="Calibri"/>
          <w:sz w:val="22"/>
          <w:szCs w:val="22"/>
        </w:rPr>
        <w:t>Pzp</w:t>
      </w:r>
      <w:proofErr w:type="spellEnd"/>
      <w:r w:rsidRPr="00782D65">
        <w:rPr>
          <w:rFonts w:ascii="Calibri" w:hAnsi="Calibri"/>
          <w:sz w:val="22"/>
          <w:szCs w:val="22"/>
        </w:rPr>
        <w:t>, Zamawiający dopuszcza rozwiązania równoważne opisywanym.</w:t>
      </w:r>
    </w:p>
    <w:p w14:paraId="550C1E35" w14:textId="2FFA34D4" w:rsidR="00782D65" w:rsidRDefault="00782D65" w:rsidP="00BD6735">
      <w:pPr>
        <w:spacing w:after="120"/>
        <w:jc w:val="both"/>
        <w:rPr>
          <w:rFonts w:ascii="Calibri" w:hAnsi="Calibri"/>
          <w:sz w:val="22"/>
          <w:szCs w:val="22"/>
        </w:rPr>
      </w:pPr>
      <w:r w:rsidRPr="00782D65">
        <w:rPr>
          <w:rFonts w:ascii="Calibri" w:hAnsi="Calibri"/>
          <w:sz w:val="22"/>
          <w:szCs w:val="22"/>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w:t>
      </w:r>
    </w:p>
    <w:p w14:paraId="72FA5C93" w14:textId="0671C12A" w:rsidR="00FE3C43" w:rsidRPr="00BD6735" w:rsidRDefault="00DA3701" w:rsidP="00BD6735">
      <w:pPr>
        <w:spacing w:after="120"/>
        <w:jc w:val="both"/>
        <w:rPr>
          <w:rFonts w:ascii="Calibri" w:hAnsi="Calibri"/>
          <w:sz w:val="22"/>
          <w:szCs w:val="22"/>
        </w:rPr>
      </w:pPr>
      <w:r w:rsidRPr="00BD6735">
        <w:rPr>
          <w:rFonts w:ascii="Calibri" w:hAnsi="Calibri"/>
          <w:sz w:val="22"/>
          <w:szCs w:val="22"/>
        </w:rPr>
        <w:t>Materiały przed wbudowaniem będą przedstawione Zamawiającemu do akceptacji.</w:t>
      </w:r>
    </w:p>
    <w:p w14:paraId="09BE793A" w14:textId="77777777" w:rsidR="00FE3C43" w:rsidRPr="00BD6735" w:rsidRDefault="00DA3701" w:rsidP="00BD6735">
      <w:pPr>
        <w:spacing w:after="120"/>
        <w:jc w:val="both"/>
        <w:rPr>
          <w:rFonts w:ascii="Calibri" w:hAnsi="Calibri"/>
          <w:sz w:val="22"/>
          <w:szCs w:val="22"/>
        </w:rPr>
      </w:pPr>
      <w:r w:rsidRPr="00BD6735">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1DFE8C4" w14:textId="723AB4E0" w:rsidR="00FE3C43" w:rsidRPr="00D64DB3" w:rsidRDefault="00DA3701" w:rsidP="00286C26">
      <w:pPr>
        <w:jc w:val="both"/>
        <w:rPr>
          <w:rFonts w:asciiTheme="minorHAnsi" w:hAnsiTheme="minorHAnsi" w:cstheme="minorHAnsi"/>
          <w:sz w:val="22"/>
          <w:szCs w:val="22"/>
        </w:rPr>
      </w:pPr>
      <w:r w:rsidRPr="00D64DB3">
        <w:rPr>
          <w:rFonts w:asciiTheme="minorHAnsi" w:hAnsiTheme="minorHAnsi" w:cstheme="minorHAnsi"/>
          <w:sz w:val="22"/>
          <w:szCs w:val="22"/>
        </w:rPr>
        <w:t xml:space="preserve">Zamówienie jest współfinansowane ze środków Unii Europejskiej </w:t>
      </w:r>
      <w:r w:rsidR="009E372A" w:rsidRPr="00D64DB3">
        <w:rPr>
          <w:rFonts w:asciiTheme="minorHAnsi" w:hAnsiTheme="minorHAnsi" w:cstheme="minorHAnsi"/>
          <w:sz w:val="22"/>
          <w:szCs w:val="22"/>
        </w:rPr>
        <w:t>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75F1860F" w14:textId="50962096" w:rsidR="00FE3C43" w:rsidRDefault="00DA3701" w:rsidP="00BD6735">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316D4C79"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Przedmiot zamówienia nie został podzielony na części.</w:t>
      </w:r>
    </w:p>
    <w:p w14:paraId="491B9579"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 xml:space="preserve">Zgodnie z zapisami art. 91 ust. 2 ustawy </w:t>
      </w:r>
      <w:proofErr w:type="spellStart"/>
      <w:r w:rsidRPr="002E5BC2">
        <w:rPr>
          <w:rFonts w:ascii="Calibri" w:hAnsi="Calibri"/>
          <w:sz w:val="22"/>
          <w:szCs w:val="22"/>
        </w:rPr>
        <w:t>Pzp</w:t>
      </w:r>
      <w:proofErr w:type="spellEnd"/>
      <w:r w:rsidRPr="002E5BC2">
        <w:rPr>
          <w:rFonts w:ascii="Calibri" w:hAnsi="Calibri"/>
          <w:sz w:val="22"/>
          <w:szCs w:val="22"/>
        </w:rPr>
        <w:t xml:space="preserve"> Zamawiający wskazuje, że nie dokonuje podziału zamówienia na części. W niniejszym zamówieniu nie można wyodrębnić robót branżowych ani także robót o innym charakterze, roboty winny być wykonane przez jednego wykonawcę ze względu na technologiczną spójność.</w:t>
      </w:r>
    </w:p>
    <w:p w14:paraId="424222CA"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Dokonanie wymuszonego podziału zamówienia na zbyt małe części mógłby spowodować niskie zainteresowanie tym zamówieniem nawet wśród wykonawców z sektora MŚP.</w:t>
      </w:r>
    </w:p>
    <w:p w14:paraId="7E3D856F"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 xml:space="preserve">Ponadto podzielenie zamówienia na części może skutkować tym, iż wykonanie części zamówienia bez pozostałej części uniemożliwi osiągnięcie celu przedmiotu zamówienia. Tym bardziej, że cały zakres </w:t>
      </w:r>
      <w:r w:rsidRPr="002E5BC2">
        <w:rPr>
          <w:rFonts w:ascii="Calibri" w:hAnsi="Calibri"/>
          <w:sz w:val="22"/>
          <w:szCs w:val="22"/>
        </w:rPr>
        <w:lastRenderedPageBreak/>
        <w:t>zamówienia składa się na jedną funkcjonalną całość. W takiej sytuacji podział zamówienia na części będzie nieuzasadniony.</w:t>
      </w:r>
    </w:p>
    <w:p w14:paraId="2A6CF7DB" w14:textId="5DCA89ED" w:rsidR="002E5BC2" w:rsidRPr="00D64DB3" w:rsidRDefault="002E5BC2" w:rsidP="001C306F">
      <w:pPr>
        <w:pStyle w:val="Akapitzlist"/>
        <w:spacing w:after="120"/>
        <w:jc w:val="both"/>
      </w:pPr>
      <w:r>
        <w:rPr>
          <w:rFonts w:ascii="Calibri" w:hAnsi="Calibri"/>
          <w:sz w:val="22"/>
          <w:szCs w:val="22"/>
        </w:rPr>
        <w:t>Niniejsze zamówienie stanowi element budowlany, który stanowi niepodzielną całość i wskazane jest, aby roboty wykonywał jeden Wykonaw</w:t>
      </w:r>
      <w:r w:rsidR="001C306F">
        <w:rPr>
          <w:rFonts w:ascii="Calibri" w:hAnsi="Calibri"/>
          <w:sz w:val="22"/>
          <w:szCs w:val="22"/>
        </w:rPr>
        <w:t>ca ze względu na ściśle ze sobą powiązane roboty budowlane, stanowiące jeden element budowlany niemożliwy do rozdzielenia oraz ze względu na zachowanie rygorów technologicznych oraz udzieloną gwarancję na wykonane roboty.</w:t>
      </w: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5333F880"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 xml:space="preserve">dokumentacja projektowa budowlana i wykonawcza, projekt docelowej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52CCE8AC" w:rsidR="00FE3C43" w:rsidRPr="00EB3353" w:rsidRDefault="00EB3353" w:rsidP="00EB3353">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E9A9AA4"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45100000-8 Przygotowanie terenu pod budowę</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4393EDEC" w:rsidR="00A203AE" w:rsidRPr="00D64DB3" w:rsidRDefault="00A203AE" w:rsidP="00DA3701">
      <w:pPr>
        <w:pStyle w:val="Akapitzlist"/>
        <w:ind w:left="1440"/>
        <w:jc w:val="both"/>
        <w:rPr>
          <w:rFonts w:asciiTheme="minorHAnsi" w:hAnsiTheme="minorHAnsi" w:cstheme="minorHAnsi"/>
          <w:sz w:val="22"/>
          <w:szCs w:val="22"/>
        </w:rPr>
      </w:pPr>
      <w:r w:rsidRPr="00D64DB3">
        <w:rPr>
          <w:rFonts w:asciiTheme="minorHAnsi" w:hAnsiTheme="minorHAnsi" w:cstheme="minorHAnsi"/>
          <w:sz w:val="22"/>
          <w:szCs w:val="22"/>
        </w:rPr>
        <w:t>wykonywanie wykopów, roboty ziemne, układanie warstw asfaltu, wykonywanie oznakowania, układanie obrzeży, wykonanie rowów</w:t>
      </w:r>
      <w:r w:rsidR="001E06A1" w:rsidRPr="00D64DB3">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w:t>
      </w:r>
      <w:r>
        <w:rPr>
          <w:rFonts w:ascii="Calibri" w:hAnsi="Calibri" w:cstheme="minorHAnsi"/>
          <w:sz w:val="22"/>
          <w:szCs w:val="22"/>
        </w:rPr>
        <w:lastRenderedPageBreak/>
        <w:t xml:space="preserve">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2FDB71B5" w:rsidR="00FE3C43" w:rsidRPr="00DD1D37" w:rsidRDefault="00DA3701">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t xml:space="preserve">- </w:t>
      </w:r>
      <w:r w:rsidR="00695E43">
        <w:rPr>
          <w:rFonts w:asciiTheme="minorHAnsi" w:eastAsiaTheme="minorHAnsi" w:hAnsiTheme="minorHAnsi" w:cstheme="minorHAnsi"/>
          <w:sz w:val="22"/>
          <w:szCs w:val="22"/>
          <w:lang w:eastAsia="en-US"/>
        </w:rPr>
        <w:t>3 miesięcy</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Default="00DA3701">
      <w:pPr>
        <w:rPr>
          <w:rFonts w:ascii="Calibri" w:hAnsi="Calibri"/>
          <w:sz w:val="22"/>
          <w:szCs w:val="22"/>
        </w:rPr>
      </w:pPr>
      <w:r>
        <w:rPr>
          <w:rFonts w:ascii="Calibri" w:hAnsi="Calibri" w:cstheme="minorHAnsi"/>
          <w:b/>
          <w:bCs/>
          <w:sz w:val="22"/>
          <w:szCs w:val="22"/>
        </w:rPr>
        <w:t>Wykaz robót budowlanych</w:t>
      </w:r>
    </w:p>
    <w:p w14:paraId="4EB6A309" w14:textId="2E376D2E" w:rsidR="00FE3C43" w:rsidRPr="00E54610" w:rsidRDefault="00DA3701" w:rsidP="00E54610">
      <w:pPr>
        <w:jc w:val="both"/>
        <w:rPr>
          <w:rFonts w:asciiTheme="minorHAnsi" w:hAnsiTheme="minorHAnsi" w:cstheme="minorHAnsi"/>
          <w:color w:val="000000"/>
          <w:sz w:val="22"/>
          <w:szCs w:val="22"/>
        </w:rPr>
      </w:pPr>
      <w:r>
        <w:rPr>
          <w:rFonts w:ascii="Calibri" w:hAnsi="Calibri"/>
          <w:color w:val="000000"/>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Pr>
          <w:rFonts w:ascii="Calibri" w:hAnsi="Calibri"/>
          <w:b/>
          <w:color w:val="000000"/>
          <w:sz w:val="22"/>
          <w:szCs w:val="22"/>
        </w:rPr>
        <w:t xml:space="preserve">co najmniej </w:t>
      </w:r>
      <w:r w:rsidR="00E54610" w:rsidRPr="00E54610">
        <w:rPr>
          <w:rFonts w:asciiTheme="minorHAnsi" w:hAnsiTheme="minorHAnsi" w:cstheme="minorHAnsi"/>
          <w:sz w:val="22"/>
          <w:szCs w:val="22"/>
        </w:rPr>
        <w:t xml:space="preserve">jedną robotę budowlaną, polegającą na budowie lub przebudowie lub rozbudowie </w:t>
      </w:r>
      <w:r w:rsidR="00E54610" w:rsidRPr="00E54610">
        <w:rPr>
          <w:rFonts w:asciiTheme="minorHAnsi" w:hAnsiTheme="minorHAnsi" w:cstheme="minorHAnsi"/>
          <w:color w:val="000000" w:themeColor="text1"/>
          <w:sz w:val="22"/>
          <w:szCs w:val="22"/>
        </w:rPr>
        <w:t>drogi lub drogi pieszo rowerowej lub rowerowej o nawierzchni asfaltowej o długości minimum 1 km.</w:t>
      </w:r>
    </w:p>
    <w:p w14:paraId="4F99640A" w14:textId="2383B449" w:rsidR="00FE3C43" w:rsidRPr="00E54610" w:rsidRDefault="00FE3C43">
      <w:pPr>
        <w:ind w:left="567"/>
        <w:jc w:val="both"/>
        <w:rPr>
          <w:rFonts w:asciiTheme="minorHAnsi" w:eastAsia="Calibri" w:hAnsiTheme="minorHAnsi" w:cstheme="minorHAnsi"/>
          <w:sz w:val="22"/>
          <w:szCs w:val="22"/>
          <w:lang w:eastAsia="en-US"/>
        </w:rPr>
      </w:pPr>
    </w:p>
    <w:p w14:paraId="0EA82884" w14:textId="77777777" w:rsidR="00D83E76" w:rsidRDefault="00D83E76">
      <w:pPr>
        <w:ind w:left="567"/>
        <w:jc w:val="both"/>
        <w:rPr>
          <w:rFonts w:eastAsia="Calibri"/>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77777777" w:rsidR="00FE3C43" w:rsidRDefault="00DA3701">
      <w:pPr>
        <w:jc w:val="both"/>
        <w:rPr>
          <w:rFonts w:ascii="Calibri" w:hAnsi="Calibr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7B86DB58" w:rsidR="00FE3C43" w:rsidRPr="00090FC5" w:rsidRDefault="00DA3701">
      <w:pPr>
        <w:jc w:val="both"/>
        <w:rPr>
          <w:rFonts w:asciiTheme="minorHAnsi" w:hAnsiTheme="minorHAnsi" w:cstheme="minorHAnsi"/>
          <w:sz w:val="22"/>
          <w:szCs w:val="22"/>
        </w:rPr>
      </w:pPr>
      <w:r w:rsidRPr="00090FC5">
        <w:rPr>
          <w:rFonts w:asciiTheme="minorHAnsi" w:hAnsiTheme="minorHAnsi" w:cstheme="minorHAnsi"/>
          <w:sz w:val="22"/>
          <w:szCs w:val="22"/>
        </w:rPr>
        <w:lastRenderedPageBreak/>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w:t>
      </w:r>
      <w:r>
        <w:rPr>
          <w:rFonts w:asciiTheme="minorHAnsi" w:hAnsiTheme="minorHAnsi" w:cstheme="minorHAnsi"/>
          <w:sz w:val="22"/>
          <w:szCs w:val="22"/>
        </w:rPr>
        <w:lastRenderedPageBreak/>
        <w:t xml:space="preserve">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502B23"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77777777" w:rsidR="00E7321F"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lastRenderedPageBreak/>
        <w:t xml:space="preserve">11) dowód wniesienia wadium.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339EEDC7"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99400E">
        <w:rPr>
          <w:rFonts w:asciiTheme="minorHAnsi" w:eastAsia="Arial" w:hAnsiTheme="minorHAnsi" w:cstheme="minorHAnsi"/>
          <w:b/>
          <w:bCs/>
          <w:color w:val="000000"/>
          <w:sz w:val="22"/>
        </w:rPr>
        <w:t>10</w:t>
      </w:r>
      <w:r w:rsidR="00EC48C9">
        <w:rPr>
          <w:rFonts w:asciiTheme="minorHAnsi" w:eastAsia="Arial" w:hAnsiTheme="minorHAnsi" w:cstheme="minorHAnsi"/>
          <w:b/>
          <w:bCs/>
          <w:color w:val="000000"/>
          <w:sz w:val="22"/>
        </w:rPr>
        <w:t xml:space="preserve"> </w:t>
      </w:r>
      <w:r w:rsidR="0099400E">
        <w:rPr>
          <w:rFonts w:asciiTheme="minorHAnsi" w:eastAsia="Arial" w:hAnsiTheme="minorHAnsi" w:cstheme="minorHAnsi"/>
          <w:b/>
          <w:bCs/>
          <w:color w:val="000000"/>
          <w:sz w:val="22"/>
        </w:rPr>
        <w:t>września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 xml:space="preserve">Cenę należy podać w PLN i wyliczyć na podstawie indywidualnej kalkulacji wykonawcy, uwzględniając doświadczenie i wiedzę zawodową wykonawcy, jak i wszelkie koszty niezbędne do </w:t>
      </w:r>
      <w:r>
        <w:rPr>
          <w:rFonts w:asciiTheme="minorHAnsi" w:hAnsiTheme="minorHAnsi" w:cstheme="minorHAnsi"/>
          <w:sz w:val="22"/>
          <w:szCs w:val="22"/>
        </w:rPr>
        <w:lastRenderedPageBreak/>
        <w:t>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2F8D3F43" w:rsidR="00FE3C43" w:rsidRDefault="00294BD3">
      <w:pPr>
        <w:pStyle w:val="pkt"/>
        <w:spacing w:before="240" w:after="0" w:line="360" w:lineRule="auto"/>
        <w:ind w:left="780" w:firstLine="0"/>
        <w:rPr>
          <w:rFonts w:ascii="Calibri" w:hAnsi="Calibri"/>
          <w:sz w:val="22"/>
          <w:szCs w:val="22"/>
        </w:rPr>
      </w:pPr>
      <w:r>
        <w:rPr>
          <w:rFonts w:ascii="Calibri" w:hAnsi="Calibri"/>
          <w:sz w:val="22"/>
          <w:szCs w:val="22"/>
        </w:rPr>
        <w:t>15 000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piętnaście tysięcy</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E0268A4"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A5761C">
        <w:rPr>
          <w:rFonts w:ascii="Calibri" w:hAnsi="Calibri"/>
          <w:sz w:val="22"/>
          <w:szCs w:val="22"/>
        </w:rPr>
        <w:t>Rozbudowa drogi wojewódzkiej nr 214 – budowa ścieżki pieszo-rowerowej na odcinku Kościerzyna-Sarnowy”</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009D6BC"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i  pod względem proceduralnym P. Katarzyna Wysiecka-Szamocka</w:t>
      </w:r>
      <w:r w:rsidR="00EC48C9">
        <w:rPr>
          <w:rFonts w:asciiTheme="minorHAnsi" w:hAnsiTheme="minorHAnsi" w:cstheme="minorHAnsi"/>
          <w:sz w:val="22"/>
          <w:szCs w:val="22"/>
        </w:rPr>
        <w:t xml:space="preserve"> i P. Natalia Prądzyńska.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0110020D"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99400E">
        <w:rPr>
          <w:rFonts w:asciiTheme="minorHAnsi" w:eastAsiaTheme="minorHAnsi" w:hAnsiTheme="minorHAnsi" w:cstheme="minorHAnsi"/>
          <w:sz w:val="22"/>
          <w:szCs w:val="22"/>
          <w:lang w:eastAsia="en-US"/>
        </w:rPr>
        <w:t>9</w:t>
      </w:r>
      <w:r w:rsidR="004546BD">
        <w:rPr>
          <w:rFonts w:asciiTheme="minorHAnsi" w:eastAsiaTheme="minorHAnsi" w:hAnsiTheme="minorHAnsi" w:cstheme="minorHAnsi"/>
          <w:sz w:val="22"/>
          <w:szCs w:val="22"/>
          <w:lang w:eastAsia="en-US"/>
        </w:rPr>
        <w:t xml:space="preserve"> </w:t>
      </w:r>
      <w:r w:rsidR="0099400E">
        <w:rPr>
          <w:rFonts w:asciiTheme="minorHAnsi" w:eastAsiaTheme="minorHAnsi" w:hAnsiTheme="minorHAnsi" w:cstheme="minorHAnsi"/>
          <w:sz w:val="22"/>
          <w:szCs w:val="22"/>
          <w:lang w:eastAsia="en-US"/>
        </w:rPr>
        <w:t>października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C5F5908"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99400E">
        <w:rPr>
          <w:rFonts w:asciiTheme="minorHAnsi" w:hAnsiTheme="minorHAnsi" w:cstheme="minorHAnsi"/>
          <w:b/>
          <w:bCs/>
          <w:sz w:val="22"/>
          <w:szCs w:val="22"/>
        </w:rPr>
        <w:t>10 września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lastRenderedPageBreak/>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77777777"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3EB3F23A" w14:textId="0EEFC00D"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projekt </w:t>
      </w:r>
      <w:r w:rsidR="00F77357" w:rsidRPr="00DD1D37">
        <w:rPr>
          <w:rFonts w:asciiTheme="minorHAnsi" w:hAnsiTheme="minorHAnsi" w:cstheme="minorHAnsi"/>
          <w:sz w:val="22"/>
          <w:szCs w:val="22"/>
        </w:rPr>
        <w:t>budowlany i wykonawczy,</w:t>
      </w:r>
    </w:p>
    <w:p w14:paraId="18605E22" w14:textId="3453D3C3"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F77357" w:rsidRPr="00DD1D37">
        <w:rPr>
          <w:rFonts w:asciiTheme="minorHAnsi" w:hAnsiTheme="minorHAnsi" w:cstheme="minorHAnsi"/>
          <w:sz w:val="22"/>
          <w:szCs w:val="22"/>
        </w:rPr>
        <w:t>projekt docelowej organizacji ruchu</w:t>
      </w:r>
      <w:r w:rsidRPr="00DD1D37">
        <w:rPr>
          <w:rFonts w:asciiTheme="minorHAnsi" w:hAnsiTheme="minorHAnsi" w:cstheme="minorHAnsi"/>
          <w:sz w:val="22"/>
          <w:szCs w:val="22"/>
        </w:rPr>
        <w:t>,</w:t>
      </w:r>
    </w:p>
    <w:p w14:paraId="440807A2" w14:textId="77777777"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p>
    <w:p w14:paraId="03199E0F" w14:textId="093D6DDA"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przedmiary robót</w:t>
      </w: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47E758" w14:textId="5B82E81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DD0DB" w14:textId="551244F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8ED792C" w14:textId="094E6FF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12A2E8C" w14:textId="6A48863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B514E75" w14:textId="793BC8F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99FD02" w14:textId="7F8BF5A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5B6C18" w14:textId="494EB48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B716B46" w14:textId="792D4567"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8CC6CB0" w14:textId="357287E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D4C5AC" w14:textId="4EB00AA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295D18E" w14:textId="58951E75"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7F09B24" w14:textId="047C81A2" w:rsidR="00B754A3" w:rsidRDefault="00B754A3" w:rsidP="004546B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926ACF5" w14:textId="0BC61889" w:rsidR="00B754A3" w:rsidRDefault="00B754A3" w:rsidP="0050205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9A7F7F7" w14:textId="77777777"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095AC23" w14:textId="77777777" w:rsidR="00FE3C43" w:rsidRDefault="00FE3C4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46E6D1B6"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r w:rsidR="00DD1D37" w:rsidRPr="00DD1D37">
        <w:rPr>
          <w:rFonts w:asciiTheme="minorHAnsi" w:hAnsiTheme="minorHAnsi" w:cstheme="minorHAnsi"/>
          <w:b/>
          <w:sz w:val="22"/>
          <w:szCs w:val="22"/>
        </w:rPr>
        <w:t>Rozbudowa drogi wojewódzkiej nr 214 -</w:t>
      </w:r>
      <w:r w:rsidR="00DD1D37" w:rsidRPr="00DD1D37">
        <w:rPr>
          <w:rFonts w:asciiTheme="minorHAnsi" w:hAnsiTheme="minorHAnsi" w:cstheme="minorHAnsi"/>
          <w:bCs/>
          <w:sz w:val="22"/>
          <w:szCs w:val="22"/>
        </w:rPr>
        <w:t xml:space="preserve"> </w:t>
      </w:r>
      <w:r w:rsidR="00DD1D37" w:rsidRPr="00DD1D37">
        <w:rPr>
          <w:rFonts w:asciiTheme="minorHAnsi" w:hAnsiTheme="minorHAnsi" w:cstheme="minorHAnsi"/>
          <w:b/>
          <w:sz w:val="22"/>
          <w:szCs w:val="22"/>
        </w:rPr>
        <w:t>b</w:t>
      </w:r>
      <w:r w:rsidR="004F1A02" w:rsidRPr="00DD1D37">
        <w:rPr>
          <w:rFonts w:asciiTheme="minorHAnsi" w:hAnsiTheme="minorHAnsi" w:cstheme="minorHAnsi"/>
          <w:b/>
          <w:sz w:val="22"/>
          <w:szCs w:val="22"/>
        </w:rPr>
        <w:t xml:space="preserve">udowa </w:t>
      </w:r>
      <w:r w:rsidR="00F77357" w:rsidRPr="00DD1D37">
        <w:rPr>
          <w:rFonts w:asciiTheme="minorHAnsi" w:hAnsiTheme="minorHAnsi" w:cstheme="minorHAnsi"/>
          <w:b/>
          <w:sz w:val="22"/>
          <w:szCs w:val="22"/>
        </w:rPr>
        <w:t>ścieżki pieszo-rowerowej na odcinku Kościerzyna-</w:t>
      </w:r>
      <w:r w:rsidR="00F77357">
        <w:rPr>
          <w:rFonts w:asciiTheme="minorHAnsi" w:hAnsiTheme="minorHAnsi" w:cstheme="minorHAnsi"/>
          <w:b/>
          <w:sz w:val="22"/>
          <w:szCs w:val="22"/>
        </w:rPr>
        <w:t>Sarnowy</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476FCA">
        <w:rPr>
          <w:rFonts w:asciiTheme="minorHAnsi" w:hAnsiTheme="minorHAnsi" w:cstheme="minorHAnsi"/>
          <w:b/>
          <w:sz w:val="22"/>
          <w:szCs w:val="22"/>
        </w:rPr>
        <w:t>11</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134524A5" w:rsidR="00FE3C43" w:rsidRDefault="00DA3701" w:rsidP="00635FED">
      <w:pPr>
        <w:spacing w:line="480" w:lineRule="auto"/>
        <w:jc w:val="both"/>
        <w:rPr>
          <w:rFonts w:ascii="Calibri" w:hAnsi="Calibri"/>
          <w:sz w:val="22"/>
          <w:szCs w:val="22"/>
        </w:rPr>
      </w:pPr>
      <w:r>
        <w:rPr>
          <w:rFonts w:ascii="Calibri" w:hAnsi="Calibri"/>
          <w:sz w:val="22"/>
          <w:szCs w:val="22"/>
          <w:lang w:eastAsia="en-US"/>
        </w:rPr>
        <w:t>2. Ustala się  termin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4546BD">
        <w:rPr>
          <w:rFonts w:ascii="Calibri" w:hAnsi="Calibri"/>
          <w:b/>
          <w:sz w:val="22"/>
          <w:szCs w:val="22"/>
          <w:u w:val="single"/>
          <w:lang w:eastAsia="en-US"/>
        </w:rPr>
        <w:t xml:space="preserve">3 miesięcy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286F888"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„Rozbudowa drogi wojewódzkiej nr 214 - b</w:t>
      </w:r>
      <w:r w:rsidRPr="00DD1D37">
        <w:rPr>
          <w:rFonts w:asciiTheme="minorHAnsi" w:hAnsiTheme="minorHAnsi" w:cstheme="minorHAnsi"/>
          <w:b/>
          <w:bCs/>
          <w:sz w:val="22"/>
          <w:szCs w:val="22"/>
        </w:rPr>
        <w:t xml:space="preserve">udowa </w:t>
      </w:r>
      <w:r w:rsidR="00F77357" w:rsidRPr="00DD1D37">
        <w:rPr>
          <w:rFonts w:asciiTheme="minorHAnsi" w:hAnsiTheme="minorHAnsi" w:cstheme="minorHAnsi"/>
          <w:b/>
          <w:bCs/>
          <w:sz w:val="22"/>
          <w:szCs w:val="22"/>
        </w:rPr>
        <w:t>ścieżki rowerowej na odcinku Kościerzyna-Sarnowy</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476FCA">
        <w:rPr>
          <w:rFonts w:asciiTheme="minorHAnsi" w:hAnsiTheme="minorHAnsi" w:cstheme="minorHAnsi"/>
          <w:b/>
          <w:spacing w:val="1"/>
          <w:sz w:val="22"/>
          <w:szCs w:val="22"/>
        </w:rPr>
        <w:t>11</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t>
      </w:r>
      <w:r>
        <w:rPr>
          <w:rFonts w:asciiTheme="minorHAnsi" w:hAnsiTheme="minorHAnsi" w:cstheme="minorHAnsi"/>
          <w:sz w:val="22"/>
          <w:szCs w:val="22"/>
        </w:rPr>
        <w:lastRenderedPageBreak/>
        <w:t xml:space="preserve">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0D538D14"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E54EEE9"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 xml:space="preserve">„Rozbudowa drogi </w:t>
      </w:r>
      <w:r w:rsidR="005916EE" w:rsidRPr="005916EE">
        <w:rPr>
          <w:rFonts w:asciiTheme="minorHAnsi" w:hAnsiTheme="minorHAnsi" w:cstheme="minorHAnsi"/>
          <w:b/>
          <w:bCs/>
          <w:sz w:val="22"/>
          <w:szCs w:val="22"/>
        </w:rPr>
        <w:t>wojewódzkiej nr 214 -</w:t>
      </w:r>
      <w:r w:rsidR="005916EE">
        <w:rPr>
          <w:rFonts w:asciiTheme="minorHAnsi" w:hAnsiTheme="minorHAnsi" w:cstheme="minorHAnsi"/>
          <w:sz w:val="22"/>
          <w:szCs w:val="22"/>
        </w:rPr>
        <w:t xml:space="preserve"> </w:t>
      </w:r>
      <w:r w:rsidR="005916EE">
        <w:rPr>
          <w:rFonts w:asciiTheme="minorHAnsi" w:hAnsiTheme="minorHAnsi" w:cstheme="minorHAnsi"/>
          <w:b/>
          <w:bCs/>
          <w:sz w:val="22"/>
          <w:szCs w:val="22"/>
        </w:rPr>
        <w:t>b</w:t>
      </w:r>
      <w:r w:rsidR="004F1A02">
        <w:rPr>
          <w:rFonts w:asciiTheme="minorHAnsi" w:hAnsiTheme="minorHAnsi" w:cstheme="minorHAnsi"/>
          <w:b/>
          <w:bCs/>
          <w:sz w:val="22"/>
          <w:szCs w:val="22"/>
        </w:rPr>
        <w:t xml:space="preserve">udowa </w:t>
      </w:r>
      <w:r w:rsidR="00F77357">
        <w:rPr>
          <w:rFonts w:asciiTheme="minorHAnsi" w:hAnsiTheme="minorHAnsi" w:cstheme="minorHAnsi"/>
          <w:b/>
          <w:bCs/>
          <w:sz w:val="22"/>
          <w:szCs w:val="22"/>
        </w:rPr>
        <w:t>ścieżki pieszo-rowerowej na odcinku Kościerzyna-Sarnowy</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476FCA">
        <w:rPr>
          <w:rFonts w:asciiTheme="minorHAnsi" w:hAnsiTheme="minorHAnsi" w:cstheme="minorHAnsi"/>
          <w:spacing w:val="1"/>
          <w:sz w:val="22"/>
          <w:szCs w:val="22"/>
        </w:rPr>
        <w:t>11</w:t>
      </w:r>
      <w:r w:rsidR="004F1A02">
        <w:rPr>
          <w:rFonts w:asciiTheme="minorHAnsi" w:hAnsiTheme="minorHAnsi" w:cstheme="minorHAnsi"/>
          <w:spacing w:val="1"/>
          <w:sz w:val="22"/>
          <w:szCs w:val="22"/>
        </w:rPr>
        <w:t>.2021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62BD8309"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476FCA">
        <w:rPr>
          <w:rFonts w:ascii="Calibri" w:hAnsi="Calibri" w:cs="Calibri"/>
          <w:sz w:val="22"/>
          <w:szCs w:val="22"/>
        </w:rPr>
        <w:t>11</w:t>
      </w:r>
      <w:r w:rsidR="007630B2">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67D51002"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 xml:space="preserve">„Rozbudowa drogi wojewódzkiej nr 214 – budowa ścieżki pieszo-rowerowej na odcinku Kościerzyna-Sarnowy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2597DCC"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476FCA">
        <w:rPr>
          <w:rFonts w:ascii="Calibri" w:hAnsi="Calibri" w:cs="Calibri"/>
          <w:sz w:val="22"/>
          <w:szCs w:val="22"/>
        </w:rPr>
        <w:t>11</w:t>
      </w:r>
      <w:r w:rsidR="0050205F">
        <w:rPr>
          <w:rFonts w:ascii="Calibri" w:hAnsi="Calibri" w:cs="Calibri"/>
          <w:sz w:val="22"/>
          <w:szCs w:val="22"/>
        </w:rPr>
        <w:t>.2021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25CB1BC3"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„Rozbudowa drogi wojewódzkiej nr 214 -</w:t>
      </w:r>
      <w:r w:rsidR="005916EE">
        <w:rPr>
          <w:rFonts w:ascii="Calibri" w:hAnsi="Calibri" w:cs="Calibri"/>
          <w:color w:val="000000"/>
          <w:sz w:val="22"/>
          <w:szCs w:val="22"/>
        </w:rPr>
        <w:t xml:space="preserve"> </w:t>
      </w:r>
      <w:r w:rsidR="005916EE">
        <w:rPr>
          <w:rFonts w:ascii="Calibri" w:hAnsi="Calibri" w:cs="Calibri"/>
          <w:b/>
          <w:color w:val="000000"/>
          <w:sz w:val="22"/>
          <w:szCs w:val="22"/>
        </w:rPr>
        <w:t>b</w:t>
      </w:r>
      <w:r>
        <w:rPr>
          <w:rFonts w:ascii="Calibri" w:hAnsi="Calibri" w:cs="Calibri"/>
          <w:b/>
          <w:color w:val="000000"/>
          <w:sz w:val="22"/>
          <w:szCs w:val="22"/>
        </w:rPr>
        <w:t xml:space="preserve">udowa </w:t>
      </w:r>
      <w:r w:rsidR="00F77357">
        <w:rPr>
          <w:rFonts w:ascii="Calibri" w:hAnsi="Calibri" w:cs="Calibri"/>
          <w:b/>
          <w:color w:val="000000"/>
          <w:sz w:val="22"/>
          <w:szCs w:val="22"/>
        </w:rPr>
        <w:t>ścieżki pieszo-rowerowej na odcinku Kościerzyna-Sarnowy</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159FA383" w:rsidR="00FE3C43" w:rsidRDefault="00F77357">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4932F262"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476FCA">
        <w:rPr>
          <w:rFonts w:ascii="Calibri" w:hAnsi="Calibri" w:cs="Calibri"/>
          <w:sz w:val="22"/>
          <w:szCs w:val="22"/>
        </w:rPr>
        <w:t>11</w:t>
      </w:r>
      <w:r w:rsidR="0050205F">
        <w:rPr>
          <w:rFonts w:ascii="Calibri" w:hAnsi="Calibri" w:cs="Calibri"/>
          <w:sz w:val="22"/>
          <w:szCs w:val="22"/>
        </w:rPr>
        <w:t>.2021</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21B67B66" w:rsidR="00FE3C43" w:rsidRDefault="00DA3701">
      <w:pPr>
        <w:pStyle w:val="Tekstpodstawowy"/>
        <w:tabs>
          <w:tab w:val="left" w:pos="553"/>
          <w:tab w:val="left" w:pos="949"/>
          <w:tab w:val="left" w:pos="1295"/>
          <w:tab w:val="left" w:pos="2438"/>
        </w:tabs>
        <w:rPr>
          <w:rFonts w:ascii="Calibri" w:hAnsi="Calibri" w:cs="Calibri"/>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Pr>
          <w:rFonts w:ascii="Calibri" w:hAnsi="Calibri" w:cs="Calibri"/>
        </w:rPr>
        <w:t>„</w:t>
      </w:r>
      <w:r w:rsidR="00FD6583" w:rsidRPr="005B39CA">
        <w:rPr>
          <w:b/>
          <w:bCs/>
        </w:rPr>
        <w:t>Rozbudowa drogi wojewódzkiej nr 214</w:t>
      </w:r>
      <w:r w:rsidR="00FD6583">
        <w:t xml:space="preserve"> - </w:t>
      </w:r>
      <w:r w:rsidR="00FD6583">
        <w:rPr>
          <w:b/>
        </w:rPr>
        <w:t>budowa ścieżki pieszo-rowerowej na odcinku Kościerzyna-Sarnowy</w:t>
      </w:r>
      <w:r>
        <w:rPr>
          <w:rFonts w:ascii="Calibri" w:hAnsi="Calibri" w:cs="Calibr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9D3684" w:rsidRDefault="009D3684">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8"/>
  </w:num>
  <w:num w:numId="3">
    <w:abstractNumId w:val="26"/>
  </w:num>
  <w:num w:numId="4">
    <w:abstractNumId w:val="9"/>
  </w:num>
  <w:num w:numId="5">
    <w:abstractNumId w:val="0"/>
  </w:num>
  <w:num w:numId="6">
    <w:abstractNumId w:val="33"/>
  </w:num>
  <w:num w:numId="7">
    <w:abstractNumId w:val="10"/>
  </w:num>
  <w:num w:numId="8">
    <w:abstractNumId w:val="34"/>
  </w:num>
  <w:num w:numId="9">
    <w:abstractNumId w:val="14"/>
  </w:num>
  <w:num w:numId="10">
    <w:abstractNumId w:val="32"/>
  </w:num>
  <w:num w:numId="11">
    <w:abstractNumId w:val="7"/>
  </w:num>
  <w:num w:numId="12">
    <w:abstractNumId w:val="11"/>
  </w:num>
  <w:num w:numId="13">
    <w:abstractNumId w:val="25"/>
  </w:num>
  <w:num w:numId="14">
    <w:abstractNumId w:val="31"/>
  </w:num>
  <w:num w:numId="15">
    <w:abstractNumId w:val="23"/>
  </w:num>
  <w:num w:numId="16">
    <w:abstractNumId w:val="13"/>
  </w:num>
  <w:num w:numId="17">
    <w:abstractNumId w:val="2"/>
  </w:num>
  <w:num w:numId="18">
    <w:abstractNumId w:val="15"/>
  </w:num>
  <w:num w:numId="19">
    <w:abstractNumId w:val="19"/>
  </w:num>
  <w:num w:numId="20">
    <w:abstractNumId w:val="35"/>
  </w:num>
  <w:num w:numId="21">
    <w:abstractNumId w:val="4"/>
  </w:num>
  <w:num w:numId="22">
    <w:abstractNumId w:val="5"/>
  </w:num>
  <w:num w:numId="23">
    <w:abstractNumId w:val="27"/>
  </w:num>
  <w:num w:numId="24">
    <w:abstractNumId w:val="12"/>
  </w:num>
  <w:num w:numId="25">
    <w:abstractNumId w:val="20"/>
  </w:num>
  <w:num w:numId="26">
    <w:abstractNumId w:val="36"/>
  </w:num>
  <w:num w:numId="27">
    <w:abstractNumId w:val="28"/>
  </w:num>
  <w:num w:numId="28">
    <w:abstractNumId w:val="30"/>
  </w:num>
  <w:num w:numId="29">
    <w:abstractNumId w:val="39"/>
  </w:num>
  <w:num w:numId="30">
    <w:abstractNumId w:val="1"/>
  </w:num>
  <w:num w:numId="31">
    <w:abstractNumId w:val="18"/>
  </w:num>
  <w:num w:numId="32">
    <w:abstractNumId w:val="6"/>
  </w:num>
  <w:num w:numId="33">
    <w:abstractNumId w:val="16"/>
  </w:num>
  <w:num w:numId="34">
    <w:abstractNumId w:val="17"/>
  </w:num>
  <w:num w:numId="35">
    <w:abstractNumId w:val="37"/>
  </w:num>
  <w:num w:numId="36">
    <w:abstractNumId w:val="29"/>
  </w:num>
  <w:num w:numId="37">
    <w:abstractNumId w:val="8"/>
  </w:num>
  <w:num w:numId="38">
    <w:abstractNumId w:val="24"/>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86803"/>
    <w:rsid w:val="00090FC5"/>
    <w:rsid w:val="000D7BF3"/>
    <w:rsid w:val="000E48D4"/>
    <w:rsid w:val="00110B2E"/>
    <w:rsid w:val="001147F2"/>
    <w:rsid w:val="001B2959"/>
    <w:rsid w:val="001C306F"/>
    <w:rsid w:val="001D3652"/>
    <w:rsid w:val="001E06A1"/>
    <w:rsid w:val="001E6D4B"/>
    <w:rsid w:val="00281FE2"/>
    <w:rsid w:val="00286C26"/>
    <w:rsid w:val="002901D4"/>
    <w:rsid w:val="00294BD3"/>
    <w:rsid w:val="002B1720"/>
    <w:rsid w:val="002D66B6"/>
    <w:rsid w:val="002E5BC2"/>
    <w:rsid w:val="002E68A0"/>
    <w:rsid w:val="002F41B3"/>
    <w:rsid w:val="002F5B36"/>
    <w:rsid w:val="00326154"/>
    <w:rsid w:val="00331F87"/>
    <w:rsid w:val="00363689"/>
    <w:rsid w:val="003640E7"/>
    <w:rsid w:val="00366C62"/>
    <w:rsid w:val="003C3472"/>
    <w:rsid w:val="003E5D1A"/>
    <w:rsid w:val="00421057"/>
    <w:rsid w:val="00444F41"/>
    <w:rsid w:val="004546BD"/>
    <w:rsid w:val="00476FCA"/>
    <w:rsid w:val="00491D12"/>
    <w:rsid w:val="00492498"/>
    <w:rsid w:val="004B2F84"/>
    <w:rsid w:val="004C0A5F"/>
    <w:rsid w:val="004D6C1D"/>
    <w:rsid w:val="004F1A02"/>
    <w:rsid w:val="0050205F"/>
    <w:rsid w:val="00504FC4"/>
    <w:rsid w:val="0050776E"/>
    <w:rsid w:val="00516183"/>
    <w:rsid w:val="005579E5"/>
    <w:rsid w:val="005838B3"/>
    <w:rsid w:val="005916EE"/>
    <w:rsid w:val="005B39CA"/>
    <w:rsid w:val="005C645E"/>
    <w:rsid w:val="006037B3"/>
    <w:rsid w:val="006154B0"/>
    <w:rsid w:val="00634A8B"/>
    <w:rsid w:val="00635FED"/>
    <w:rsid w:val="00695E43"/>
    <w:rsid w:val="006B5F83"/>
    <w:rsid w:val="0072068D"/>
    <w:rsid w:val="007630B2"/>
    <w:rsid w:val="00782D65"/>
    <w:rsid w:val="0079436F"/>
    <w:rsid w:val="007B4C0A"/>
    <w:rsid w:val="007C2BB9"/>
    <w:rsid w:val="007E2DA7"/>
    <w:rsid w:val="00806FC5"/>
    <w:rsid w:val="008A39D4"/>
    <w:rsid w:val="008E1A12"/>
    <w:rsid w:val="00907F39"/>
    <w:rsid w:val="00912355"/>
    <w:rsid w:val="009221A6"/>
    <w:rsid w:val="00926FDA"/>
    <w:rsid w:val="0099400E"/>
    <w:rsid w:val="009D3684"/>
    <w:rsid w:val="009E372A"/>
    <w:rsid w:val="00A17DC3"/>
    <w:rsid w:val="00A203AE"/>
    <w:rsid w:val="00A5761C"/>
    <w:rsid w:val="00A9197E"/>
    <w:rsid w:val="00A94459"/>
    <w:rsid w:val="00B754A3"/>
    <w:rsid w:val="00BD6735"/>
    <w:rsid w:val="00BF0F65"/>
    <w:rsid w:val="00C00E85"/>
    <w:rsid w:val="00C5148C"/>
    <w:rsid w:val="00CA2E63"/>
    <w:rsid w:val="00CD6B39"/>
    <w:rsid w:val="00D533A5"/>
    <w:rsid w:val="00D64DB3"/>
    <w:rsid w:val="00D75670"/>
    <w:rsid w:val="00D81F0B"/>
    <w:rsid w:val="00D83B22"/>
    <w:rsid w:val="00D83E76"/>
    <w:rsid w:val="00D849A9"/>
    <w:rsid w:val="00D9613A"/>
    <w:rsid w:val="00DA3701"/>
    <w:rsid w:val="00DB0E59"/>
    <w:rsid w:val="00DD1D37"/>
    <w:rsid w:val="00DD2B33"/>
    <w:rsid w:val="00DF1947"/>
    <w:rsid w:val="00E15B83"/>
    <w:rsid w:val="00E37A60"/>
    <w:rsid w:val="00E41C92"/>
    <w:rsid w:val="00E54610"/>
    <w:rsid w:val="00E72877"/>
    <w:rsid w:val="00E7321F"/>
    <w:rsid w:val="00EA0B10"/>
    <w:rsid w:val="00EA4DE7"/>
    <w:rsid w:val="00EB2FE9"/>
    <w:rsid w:val="00EB3353"/>
    <w:rsid w:val="00EC48C9"/>
    <w:rsid w:val="00EE1BFE"/>
    <w:rsid w:val="00F135D0"/>
    <w:rsid w:val="00F74544"/>
    <w:rsid w:val="00F74823"/>
    <w:rsid w:val="00F77357"/>
    <w:rsid w:val="00FB2136"/>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36</Pages>
  <Words>11915</Words>
  <Characters>71492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92</cp:revision>
  <cp:lastPrinted>2021-08-26T10:40:00Z</cp:lastPrinted>
  <dcterms:created xsi:type="dcterms:W3CDTF">2021-03-22T14:20:00Z</dcterms:created>
  <dcterms:modified xsi:type="dcterms:W3CDTF">2021-08-26T10:41:00Z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