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00A3973" w14:textId="63555B50" w:rsidR="00867CAF" w:rsidRPr="00527A37" w:rsidRDefault="00867CAF" w:rsidP="00867CAF">
      <w:pPr>
        <w:spacing w:after="0"/>
        <w:ind w:firstLine="567"/>
        <w:contextualSpacing/>
        <w:jc w:val="right"/>
        <w:rPr>
          <w:rFonts w:asciiTheme="minorHAnsi" w:hAnsiTheme="minorHAnsi" w:cstheme="minorHAnsi"/>
          <w:sz w:val="24"/>
          <w:szCs w:val="24"/>
          <w:lang w:eastAsia="ar-SA"/>
        </w:rPr>
      </w:pPr>
      <w:r w:rsidRPr="00527A37">
        <w:rPr>
          <w:rFonts w:asciiTheme="minorHAnsi" w:hAnsiTheme="minorHAnsi" w:cstheme="minorHAnsi"/>
          <w:sz w:val="24"/>
          <w:szCs w:val="24"/>
        </w:rPr>
        <w:tab/>
        <w:t xml:space="preserve">Załącznik nr </w:t>
      </w:r>
      <w:r w:rsidR="00931C5B">
        <w:rPr>
          <w:rFonts w:asciiTheme="minorHAnsi" w:hAnsiTheme="minorHAnsi" w:cstheme="minorHAnsi"/>
          <w:sz w:val="24"/>
          <w:szCs w:val="24"/>
        </w:rPr>
        <w:t>6</w:t>
      </w:r>
      <w:r w:rsidRPr="00527A37">
        <w:rPr>
          <w:rFonts w:asciiTheme="minorHAnsi" w:hAnsiTheme="minorHAnsi" w:cstheme="minorHAnsi"/>
          <w:sz w:val="24"/>
          <w:szCs w:val="24"/>
        </w:rPr>
        <w:t xml:space="preserve"> do SWZ.</w:t>
      </w:r>
      <w:r w:rsidRPr="00527A37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</w:p>
    <w:p w14:paraId="379C5D73" w14:textId="737E4945" w:rsidR="00867CAF" w:rsidRDefault="00867CAF" w:rsidP="00527A37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527A37">
        <w:rPr>
          <w:rFonts w:asciiTheme="minorHAnsi" w:hAnsiTheme="minorHAnsi" w:cstheme="minorHAnsi"/>
          <w:b/>
          <w:sz w:val="24"/>
          <w:szCs w:val="24"/>
          <w:lang w:eastAsia="ar-SA"/>
        </w:rPr>
        <w:t>FZ.271.1.</w:t>
      </w:r>
      <w:r w:rsidR="00830243">
        <w:rPr>
          <w:rFonts w:asciiTheme="minorHAnsi" w:hAnsiTheme="minorHAnsi" w:cstheme="minorHAnsi"/>
          <w:b/>
          <w:sz w:val="24"/>
          <w:szCs w:val="24"/>
          <w:lang w:eastAsia="ar-SA"/>
        </w:rPr>
        <w:t>7</w:t>
      </w:r>
      <w:r w:rsidRPr="00527A37">
        <w:rPr>
          <w:rFonts w:asciiTheme="minorHAnsi" w:hAnsiTheme="minorHAnsi" w:cstheme="minorHAnsi"/>
          <w:b/>
          <w:sz w:val="24"/>
          <w:szCs w:val="24"/>
          <w:lang w:eastAsia="ar-SA"/>
        </w:rPr>
        <w:t>.202</w:t>
      </w:r>
      <w:r w:rsidR="00F46D5A">
        <w:rPr>
          <w:rFonts w:asciiTheme="minorHAnsi" w:hAnsiTheme="minorHAnsi" w:cstheme="minorHAnsi"/>
          <w:b/>
          <w:sz w:val="24"/>
          <w:szCs w:val="24"/>
          <w:lang w:eastAsia="ar-SA"/>
        </w:rPr>
        <w:t>4</w:t>
      </w:r>
    </w:p>
    <w:p w14:paraId="5CA0C0E4" w14:textId="77777777" w:rsidR="00527A37" w:rsidRPr="00527A37" w:rsidRDefault="00527A37" w:rsidP="00867CAF">
      <w:pPr>
        <w:spacing w:after="0" w:line="480" w:lineRule="auto"/>
        <w:rPr>
          <w:rFonts w:asciiTheme="minorHAnsi" w:hAnsiTheme="minorHAnsi" w:cstheme="minorHAnsi"/>
          <w:sz w:val="24"/>
          <w:szCs w:val="24"/>
        </w:rPr>
      </w:pPr>
    </w:p>
    <w:p w14:paraId="66F8E2A8" w14:textId="32972948" w:rsidR="00867CAF" w:rsidRPr="00527A37" w:rsidRDefault="00867CAF" w:rsidP="00867CA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27A37">
        <w:rPr>
          <w:rFonts w:asciiTheme="minorHAnsi" w:hAnsiTheme="minorHAnsi" w:cstheme="minorHAnsi"/>
          <w:b/>
          <w:bCs/>
          <w:sz w:val="24"/>
          <w:szCs w:val="24"/>
        </w:rPr>
        <w:t xml:space="preserve">Wykonawca: </w:t>
      </w:r>
      <w:r w:rsidRPr="00527A37">
        <w:rPr>
          <w:rFonts w:asciiTheme="minorHAnsi" w:hAnsiTheme="minorHAnsi" w:cstheme="minorHAnsi"/>
          <w:sz w:val="24"/>
          <w:szCs w:val="24"/>
        </w:rPr>
        <w:t>………………………</w:t>
      </w:r>
      <w:r w:rsidR="00931C5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</w:t>
      </w:r>
      <w:r w:rsidRPr="00527A37">
        <w:rPr>
          <w:rFonts w:asciiTheme="minorHAnsi" w:hAnsiTheme="minorHAnsi" w:cstheme="minorHAnsi"/>
          <w:sz w:val="24"/>
          <w:szCs w:val="24"/>
        </w:rPr>
        <w:t>……………</w:t>
      </w:r>
    </w:p>
    <w:p w14:paraId="1D4E0B5B" w14:textId="32DDA149" w:rsidR="00527A37" w:rsidRDefault="00527A37" w:rsidP="00931C5B">
      <w:pPr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="00931C5B">
        <w:rPr>
          <w:rFonts w:asciiTheme="minorHAnsi" w:hAnsiTheme="minorHAnsi" w:cstheme="minorHAnsi"/>
          <w:i/>
          <w:sz w:val="20"/>
          <w:szCs w:val="20"/>
        </w:rPr>
        <w:tab/>
        <w:t xml:space="preserve">                       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931C5B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867CAF" w:rsidRPr="00527A37">
        <w:rPr>
          <w:rFonts w:asciiTheme="minorHAnsi" w:hAnsiTheme="minorHAnsi" w:cstheme="minorHAnsi"/>
          <w:i/>
          <w:sz w:val="20"/>
          <w:szCs w:val="20"/>
        </w:rPr>
        <w:t>(pełna nazwa/firma)</w:t>
      </w:r>
    </w:p>
    <w:p w14:paraId="281477AF" w14:textId="77777777" w:rsidR="00931C5B" w:rsidRDefault="00931C5B" w:rsidP="00931C5B">
      <w:pPr>
        <w:spacing w:after="0" w:line="24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p w14:paraId="3FFE862B" w14:textId="77777777" w:rsidR="00931C5B" w:rsidRPr="00931C5B" w:rsidRDefault="00931C5B" w:rsidP="00931C5B">
      <w:pPr>
        <w:spacing w:after="0" w:line="240" w:lineRule="auto"/>
        <w:ind w:right="4819"/>
        <w:rPr>
          <w:rFonts w:asciiTheme="minorHAnsi" w:hAnsiTheme="minorHAnsi" w:cstheme="minorHAnsi"/>
          <w:b/>
          <w:i/>
          <w:sz w:val="20"/>
          <w:szCs w:val="20"/>
        </w:rPr>
      </w:pPr>
    </w:p>
    <w:p w14:paraId="384C34E0" w14:textId="77777777" w:rsidR="004C119A" w:rsidRPr="00527A37" w:rsidRDefault="009C5A5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0" w:name="_Hlk148871776"/>
      <w:r w:rsidRPr="00527A37">
        <w:rPr>
          <w:rFonts w:asciiTheme="minorHAnsi" w:hAnsiTheme="minorHAnsi" w:cstheme="minorHAnsi"/>
          <w:b/>
          <w:bCs/>
          <w:sz w:val="24"/>
          <w:szCs w:val="24"/>
          <w:u w:val="single"/>
          <w:lang w:eastAsia="pl-PL"/>
        </w:rPr>
        <w:t xml:space="preserve">OŚWIADCZENIE WYKONAWCY  </w:t>
      </w:r>
      <w:r w:rsidRPr="00527A37">
        <w:rPr>
          <w:rFonts w:asciiTheme="minorHAnsi" w:hAnsiTheme="minorHAnsi" w:cstheme="minorHAnsi"/>
          <w:b/>
          <w:sz w:val="24"/>
          <w:szCs w:val="24"/>
          <w:u w:val="single"/>
        </w:rPr>
        <w:t>DOTYCZĄCE BRAKU PRZESŁANEK WYKLUCZENIA</w:t>
      </w:r>
      <w:r w:rsidR="004C119A" w:rsidRPr="00527A37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291E0AE1" w14:textId="3976B8DA" w:rsidR="009C5A53" w:rsidRPr="00527A37" w:rsidRDefault="004C119A" w:rsidP="00867CAF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527A37">
        <w:rPr>
          <w:rFonts w:asciiTheme="minorHAnsi" w:hAnsiTheme="minorHAnsi" w:cstheme="minorHAnsi"/>
          <w:b/>
          <w:sz w:val="24"/>
          <w:szCs w:val="24"/>
          <w:u w:val="single"/>
        </w:rPr>
        <w:t>(dot. konfliktu zbrojnego na Ukrainie)</w:t>
      </w:r>
      <w:r w:rsidR="009C5A53" w:rsidRPr="00527A37">
        <w:rPr>
          <w:rFonts w:asciiTheme="minorHAnsi" w:hAnsiTheme="minorHAnsi" w:cstheme="minorHAnsi"/>
          <w:b/>
          <w:sz w:val="24"/>
          <w:szCs w:val="24"/>
          <w:u w:val="single"/>
        </w:rPr>
        <w:br/>
      </w:r>
      <w:bookmarkStart w:id="1" w:name="_Hlk148874321"/>
      <w:bookmarkEnd w:id="0"/>
    </w:p>
    <w:bookmarkEnd w:id="1"/>
    <w:p w14:paraId="00942173" w14:textId="5DA3FA01" w:rsidR="00242E87" w:rsidRPr="00527A37" w:rsidRDefault="009C5A53" w:rsidP="00242E87">
      <w:pPr>
        <w:suppressAutoHyphens w:val="0"/>
        <w:jc w:val="center"/>
        <w:textAlignment w:val="auto"/>
        <w:rPr>
          <w:rFonts w:asciiTheme="minorHAnsi" w:eastAsia="Calibri" w:hAnsiTheme="minorHAnsi" w:cstheme="minorHAnsi"/>
          <w:b/>
          <w:bCs/>
          <w:sz w:val="24"/>
          <w:szCs w:val="24"/>
          <w:lang w:eastAsia="pl-PL"/>
        </w:rPr>
      </w:pPr>
      <w:r w:rsidRPr="00527A37">
        <w:rPr>
          <w:rFonts w:asciiTheme="minorHAnsi" w:eastAsia="Calibri" w:hAnsiTheme="minorHAnsi" w:cstheme="minorHAnsi"/>
          <w:b/>
          <w:sz w:val="24"/>
          <w:szCs w:val="24"/>
        </w:rPr>
        <w:t>Dot</w:t>
      </w:r>
      <w:r w:rsidR="00A12A0C" w:rsidRPr="00527A37">
        <w:rPr>
          <w:rFonts w:asciiTheme="minorHAnsi" w:eastAsia="Calibri" w:hAnsiTheme="minorHAnsi" w:cstheme="minorHAnsi"/>
          <w:b/>
          <w:sz w:val="24"/>
          <w:szCs w:val="24"/>
        </w:rPr>
        <w:t>.</w:t>
      </w:r>
      <w:r w:rsidRPr="00527A37">
        <w:rPr>
          <w:rFonts w:asciiTheme="minorHAnsi" w:eastAsia="Calibri" w:hAnsiTheme="minorHAnsi" w:cstheme="minorHAnsi"/>
          <w:b/>
          <w:sz w:val="24"/>
          <w:szCs w:val="24"/>
        </w:rPr>
        <w:t xml:space="preserve"> postępowania pn. :  </w:t>
      </w:r>
      <w:r w:rsidR="007F111B">
        <w:rPr>
          <w:rFonts w:asciiTheme="minorHAnsi" w:eastAsia="Calibri" w:hAnsiTheme="minorHAnsi" w:cstheme="minorHAnsi"/>
          <w:b/>
          <w:sz w:val="24"/>
          <w:szCs w:val="24"/>
        </w:rPr>
        <w:t>„</w:t>
      </w:r>
      <w:r w:rsidR="007F111B">
        <w:rPr>
          <w:rFonts w:asciiTheme="minorHAnsi" w:eastAsia="Calibri" w:hAnsiTheme="minorHAnsi" w:cstheme="minorHAnsi"/>
          <w:b/>
          <w:bCs/>
          <w:sz w:val="24"/>
          <w:szCs w:val="24"/>
          <w:lang w:eastAsia="pl-PL"/>
        </w:rPr>
        <w:t>Budowa oczyszczalni ścieków w Gminie Cieszków – etap II”</w:t>
      </w:r>
      <w:r w:rsidR="00830243">
        <w:rPr>
          <w:rFonts w:asciiTheme="minorHAnsi" w:eastAsia="Calibri" w:hAnsiTheme="minorHAnsi" w:cstheme="minorHAnsi"/>
          <w:b/>
          <w:bCs/>
          <w:sz w:val="24"/>
          <w:szCs w:val="24"/>
          <w:lang w:eastAsia="pl-PL"/>
        </w:rPr>
        <w:t xml:space="preserve"> przetarg II</w:t>
      </w:r>
    </w:p>
    <w:p w14:paraId="4DD3E5BC" w14:textId="77777777" w:rsidR="009C5A53" w:rsidRPr="00527A37" w:rsidRDefault="009C5A53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527A37">
        <w:rPr>
          <w:rFonts w:asciiTheme="minorHAnsi" w:hAnsiTheme="minorHAnsi" w:cstheme="minorHAnsi"/>
        </w:rPr>
        <w:t>Oświadczam, że nie podlegam wykluczeniu z postępowania o udzielenie zamówienia wobec którego zachodzą podstawy wykluczenia na podstawie</w:t>
      </w:r>
      <w:r w:rsidRPr="00527A37">
        <w:rPr>
          <w:rFonts w:asciiTheme="minorHAnsi" w:eastAsia="Arial" w:hAnsiTheme="minorHAnsi" w:cstheme="minorHAnsi"/>
          <w:b/>
          <w:color w:val="000000"/>
        </w:rPr>
        <w:t xml:space="preserve"> </w:t>
      </w:r>
      <w:r w:rsidRPr="00527A37">
        <w:rPr>
          <w:rFonts w:asciiTheme="minorHAnsi" w:eastAsia="Arial" w:hAnsiTheme="minorHAnsi" w:cstheme="minorHAnsi"/>
          <w:color w:val="000000"/>
        </w:rPr>
        <w:t>art. 7 ust. 1 ustawy z dnia 13 kwietnia 2022 r. o szczególnych rozwiązaniach w zakresie przeciwdziałania wspieraniu agresji na Ukrainę oraz służących ochronie bezpieczeństwa narodowego (Dz. U. z 2022 r. poz. 835),  zwanej dalej „Ustawą” w szczególności, że nie jestem:</w:t>
      </w:r>
    </w:p>
    <w:p w14:paraId="55213689" w14:textId="77777777" w:rsidR="009C5A53" w:rsidRPr="00527A37" w:rsidRDefault="009C5A53">
      <w:pPr>
        <w:pStyle w:val="Akapitzlist"/>
        <w:widowControl w:val="0"/>
        <w:numPr>
          <w:ilvl w:val="0"/>
          <w:numId w:val="1"/>
        </w:numPr>
        <w:autoSpaceDE w:val="0"/>
        <w:spacing w:after="72"/>
        <w:jc w:val="both"/>
        <w:rPr>
          <w:rFonts w:asciiTheme="minorHAnsi" w:hAnsiTheme="minorHAnsi" w:cstheme="minorHAnsi"/>
        </w:rPr>
      </w:pPr>
      <w:r w:rsidRPr="00527A37">
        <w:rPr>
          <w:rFonts w:asciiTheme="minorHAnsi" w:hAnsiTheme="minorHAnsi" w:cstheme="minorHAnsi"/>
          <w:color w:val="000000"/>
        </w:rPr>
        <w:t xml:space="preserve">wykonawcą oraz uczestnikiem konkursu wymienionego w wykazach określonych w </w:t>
      </w:r>
      <w:hyperlink r:id="rId5" w:anchor="/document/67607987?cm=DOCUMENT" w:history="1">
        <w:r w:rsidRPr="00527A37">
          <w:rPr>
            <w:rStyle w:val="Hipercze"/>
            <w:rFonts w:asciiTheme="minorHAnsi" w:hAnsiTheme="minorHAnsi" w:cstheme="minorHAnsi"/>
            <w:color w:val="000000"/>
          </w:rPr>
          <w:t>rozporządzeniu</w:t>
        </w:r>
      </w:hyperlink>
      <w:r w:rsidRPr="00527A37">
        <w:rPr>
          <w:rFonts w:asciiTheme="minorHAnsi" w:hAnsiTheme="minorHAnsi" w:cstheme="minorHAnsi"/>
          <w:color w:val="000000"/>
        </w:rPr>
        <w:t xml:space="preserve"> 765/2006 i </w:t>
      </w:r>
      <w:hyperlink r:id="rId6" w:anchor="/document/68410867?cm=DOCUMENT" w:history="1">
        <w:r w:rsidRPr="00527A37">
          <w:rPr>
            <w:rStyle w:val="Hipercze"/>
            <w:rFonts w:asciiTheme="minorHAnsi" w:hAnsiTheme="minorHAnsi" w:cstheme="minorHAnsi"/>
            <w:color w:val="000000"/>
          </w:rPr>
          <w:t>rozporządzeniu</w:t>
        </w:r>
      </w:hyperlink>
      <w:r w:rsidRPr="00527A37">
        <w:rPr>
          <w:rFonts w:asciiTheme="minorHAnsi" w:hAnsiTheme="minorHAnsi" w:cstheme="minorHAnsi"/>
          <w:color w:val="000000"/>
        </w:rPr>
        <w:t xml:space="preserve"> 269/2014 albo wpisanego na listę na podstawie decyzji w sprawie wpisu na listę rozstrzygającej o zastosowaniu środka, o którym mowa w art. 1 pkt 3 </w:t>
      </w:r>
      <w:r w:rsidRPr="00527A37">
        <w:rPr>
          <w:rFonts w:asciiTheme="minorHAnsi" w:eastAsia="Arial" w:hAnsiTheme="minorHAnsi" w:cstheme="minorHAnsi"/>
          <w:color w:val="000000"/>
        </w:rPr>
        <w:t>Ustawy.</w:t>
      </w:r>
    </w:p>
    <w:p w14:paraId="763617E2" w14:textId="77777777" w:rsidR="009C5A53" w:rsidRPr="00527A37" w:rsidRDefault="009C5A53">
      <w:pPr>
        <w:pStyle w:val="Akapitzlist"/>
        <w:widowControl w:val="0"/>
        <w:numPr>
          <w:ilvl w:val="0"/>
          <w:numId w:val="1"/>
        </w:numPr>
        <w:autoSpaceDE w:val="0"/>
        <w:spacing w:after="72"/>
        <w:jc w:val="both"/>
        <w:rPr>
          <w:rFonts w:asciiTheme="minorHAnsi" w:hAnsiTheme="minorHAnsi" w:cstheme="minorHAnsi"/>
        </w:rPr>
      </w:pPr>
      <w:r w:rsidRPr="00527A37">
        <w:rPr>
          <w:rFonts w:asciiTheme="minorHAnsi" w:hAnsiTheme="minorHAnsi" w:cstheme="minorHAnsi"/>
          <w:color w:val="000000"/>
        </w:rPr>
        <w:t xml:space="preserve">wykonawcą oraz uczestnikiem konkursu, którego beneficjentem rzeczywistym w rozumieniu ustawy z dnia 1 marca 2018 r. o przeciwdziałaniu praniu pieniędzy oraz finansowaniu terroryzmu (Dz. U. z 2022 r. poz. 593 i 655) jest osoba wymieniona w wykazach określonych w </w:t>
      </w:r>
      <w:hyperlink r:id="rId7" w:anchor="/document/67607987?cm=DOCUMENT" w:history="1">
        <w:r w:rsidRPr="00527A37">
          <w:rPr>
            <w:rStyle w:val="Hipercze"/>
            <w:rFonts w:asciiTheme="minorHAnsi" w:hAnsiTheme="minorHAnsi" w:cstheme="minorHAnsi"/>
            <w:color w:val="000000"/>
          </w:rPr>
          <w:t>rozporządzeniu</w:t>
        </w:r>
      </w:hyperlink>
      <w:r w:rsidRPr="00527A37">
        <w:rPr>
          <w:rFonts w:asciiTheme="minorHAnsi" w:hAnsiTheme="minorHAnsi" w:cstheme="minorHAnsi"/>
          <w:color w:val="000000"/>
        </w:rPr>
        <w:t xml:space="preserve"> 765/2006 i </w:t>
      </w:r>
      <w:hyperlink r:id="rId8" w:anchor="/document/68410867?cm=DOCUMENT" w:history="1">
        <w:r w:rsidRPr="00527A37">
          <w:rPr>
            <w:rStyle w:val="Hipercze"/>
            <w:rFonts w:asciiTheme="minorHAnsi" w:hAnsiTheme="minorHAnsi" w:cstheme="minorHAnsi"/>
            <w:color w:val="000000"/>
          </w:rPr>
          <w:t>rozporządzeniu</w:t>
        </w:r>
      </w:hyperlink>
      <w:r w:rsidRPr="00527A37">
        <w:rPr>
          <w:rFonts w:asciiTheme="minorHAnsi" w:hAnsiTheme="minorHAnsi" w:cstheme="minorHAnsi"/>
          <w:color w:val="000000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r w:rsidRPr="00527A37">
        <w:rPr>
          <w:rFonts w:asciiTheme="minorHAnsi" w:eastAsia="Arial" w:hAnsiTheme="minorHAnsi" w:cstheme="minorHAnsi"/>
          <w:color w:val="000000"/>
        </w:rPr>
        <w:t>Ustawy.</w:t>
      </w:r>
    </w:p>
    <w:p w14:paraId="143F2B72" w14:textId="77777777" w:rsidR="009C5A53" w:rsidRPr="00527A37" w:rsidRDefault="009C5A53">
      <w:pPr>
        <w:pStyle w:val="Akapitzlist"/>
        <w:widowControl w:val="0"/>
        <w:numPr>
          <w:ilvl w:val="0"/>
          <w:numId w:val="1"/>
        </w:numPr>
        <w:autoSpaceDE w:val="0"/>
        <w:spacing w:after="72"/>
        <w:jc w:val="both"/>
        <w:rPr>
          <w:rFonts w:asciiTheme="minorHAnsi" w:hAnsiTheme="minorHAnsi" w:cstheme="minorHAnsi"/>
        </w:rPr>
      </w:pPr>
      <w:r w:rsidRPr="00527A37">
        <w:rPr>
          <w:rFonts w:asciiTheme="minorHAnsi" w:eastAsia="Calibri Light" w:hAnsiTheme="minorHAnsi" w:cstheme="minorHAnsi"/>
          <w:color w:val="000000"/>
        </w:rPr>
        <w:t xml:space="preserve"> </w:t>
      </w:r>
      <w:r w:rsidRPr="00527A37">
        <w:rPr>
          <w:rFonts w:asciiTheme="minorHAnsi" w:hAnsiTheme="minorHAnsi" w:cstheme="minorHAnsi"/>
          <w:color w:val="000000"/>
        </w:rPr>
        <w:t xml:space="preserve">wykonawcą oraz uczestnikiem konkursu, którego jednostką dominującą w rozumieniu </w:t>
      </w:r>
      <w:hyperlink r:id="rId9" w:anchor="/document/16796295?unitId=art(3)ust(1)pkt(37)&amp;cm=DOCUMENT" w:history="1">
        <w:r w:rsidRPr="00527A37">
          <w:rPr>
            <w:rStyle w:val="Hipercze"/>
            <w:rFonts w:asciiTheme="minorHAnsi" w:hAnsiTheme="minorHAnsi" w:cstheme="minorHAnsi"/>
            <w:color w:val="000000"/>
          </w:rPr>
          <w:t>art. 3 ust. 1 pkt 37</w:t>
        </w:r>
      </w:hyperlink>
      <w:r w:rsidRPr="00527A37">
        <w:rPr>
          <w:rFonts w:asciiTheme="minorHAnsi" w:hAnsiTheme="minorHAnsi" w:cstheme="minorHAnsi"/>
          <w:color w:val="000000"/>
        </w:rPr>
        <w:t xml:space="preserve"> ustawy z dnia 29 września 1994 r. o rachunkowości (Dz. U. z 2021 r. poz. 217, 2105 i 2106) jest podmiot wymieniony w wykazach określonych w </w:t>
      </w:r>
      <w:hyperlink r:id="rId10" w:anchor="/document/67607987?cm=DOCUMENT" w:history="1">
        <w:r w:rsidRPr="00527A37">
          <w:rPr>
            <w:rStyle w:val="Hipercze"/>
            <w:rFonts w:asciiTheme="minorHAnsi" w:hAnsiTheme="minorHAnsi" w:cstheme="minorHAnsi"/>
            <w:color w:val="000000"/>
          </w:rPr>
          <w:t>rozporządzeniu</w:t>
        </w:r>
      </w:hyperlink>
      <w:r w:rsidRPr="00527A37">
        <w:rPr>
          <w:rFonts w:asciiTheme="minorHAnsi" w:hAnsiTheme="minorHAnsi" w:cstheme="minorHAnsi"/>
          <w:color w:val="000000"/>
        </w:rPr>
        <w:t xml:space="preserve"> 765/2006 i </w:t>
      </w:r>
      <w:hyperlink r:id="rId11" w:anchor="/document/68410867?cm=DOCUMENT" w:history="1">
        <w:r w:rsidRPr="00527A37">
          <w:rPr>
            <w:rStyle w:val="Hipercze"/>
            <w:rFonts w:asciiTheme="minorHAnsi" w:hAnsiTheme="minorHAnsi" w:cstheme="minorHAnsi"/>
            <w:color w:val="000000"/>
          </w:rPr>
          <w:t>rozporządzeniu</w:t>
        </w:r>
      </w:hyperlink>
      <w:r w:rsidRPr="00527A37">
        <w:rPr>
          <w:rFonts w:asciiTheme="minorHAnsi" w:hAnsiTheme="minorHAnsi" w:cstheme="minorHAnsi"/>
          <w:color w:val="000000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527A37">
        <w:rPr>
          <w:rFonts w:asciiTheme="minorHAnsi" w:eastAsia="Arial" w:hAnsiTheme="minorHAnsi" w:cstheme="minorHAnsi"/>
          <w:color w:val="000000"/>
        </w:rPr>
        <w:t xml:space="preserve"> Ustawy. </w:t>
      </w:r>
    </w:p>
    <w:p w14:paraId="56726F15" w14:textId="77777777" w:rsidR="009C5A53" w:rsidRPr="00527A37" w:rsidRDefault="009C5A53">
      <w:pPr>
        <w:pStyle w:val="Akapitzlist"/>
        <w:spacing w:after="120"/>
        <w:ind w:left="360"/>
        <w:rPr>
          <w:rFonts w:asciiTheme="minorHAnsi" w:hAnsiTheme="minorHAnsi" w:cstheme="minorHAnsi"/>
        </w:rPr>
      </w:pPr>
      <w:r w:rsidRPr="00527A37">
        <w:rPr>
          <w:rFonts w:asciiTheme="minorHAnsi" w:hAnsiTheme="minorHAnsi" w:cstheme="minorHAnsi"/>
        </w:rPr>
        <w:t>Ponadto oświadczam, że w przypadku wystąpienia okoliczności powodujących wykluczenie na podstawie</w:t>
      </w:r>
      <w:r w:rsidRPr="00527A37">
        <w:rPr>
          <w:rFonts w:asciiTheme="minorHAnsi" w:eastAsia="Arial" w:hAnsiTheme="minorHAnsi" w:cstheme="minorHAnsi"/>
          <w:b/>
          <w:color w:val="000000"/>
        </w:rPr>
        <w:t xml:space="preserve"> </w:t>
      </w:r>
      <w:r w:rsidRPr="00527A37">
        <w:rPr>
          <w:rFonts w:asciiTheme="minorHAnsi" w:eastAsia="Arial" w:hAnsiTheme="minorHAnsi" w:cstheme="minorHAnsi"/>
          <w:color w:val="000000"/>
        </w:rPr>
        <w:t>art. 7 ust. 1 ustawy</w:t>
      </w:r>
      <w:r w:rsidRPr="00527A37">
        <w:rPr>
          <w:rFonts w:asciiTheme="minorHAnsi" w:hAnsiTheme="minorHAnsi" w:cstheme="minorHAnsi"/>
        </w:rPr>
        <w:t xml:space="preserve">, niezwłocznie, najpóźniej przed udzieleniem zamówienia, powiadomię o tym fakcie </w:t>
      </w:r>
      <w:r w:rsidR="00E44269" w:rsidRPr="00527A37">
        <w:rPr>
          <w:rFonts w:asciiTheme="minorHAnsi" w:hAnsiTheme="minorHAnsi" w:cstheme="minorHAnsi"/>
        </w:rPr>
        <w:t>Wójta Gminy Cieszków.</w:t>
      </w:r>
    </w:p>
    <w:p w14:paraId="7F1C5B15" w14:textId="77777777" w:rsidR="009C5A53" w:rsidRPr="00527A37" w:rsidRDefault="009C5A53">
      <w:pPr>
        <w:widowControl w:val="0"/>
        <w:autoSpaceDE w:val="0"/>
        <w:spacing w:after="72" w:line="240" w:lineRule="auto"/>
        <w:jc w:val="both"/>
        <w:rPr>
          <w:rFonts w:asciiTheme="minorHAnsi" w:hAnsiTheme="minorHAnsi" w:cstheme="minorHAnsi"/>
        </w:rPr>
      </w:pPr>
      <w:r w:rsidRPr="00527A37">
        <w:rPr>
          <w:rFonts w:asciiTheme="minorHAnsi" w:hAnsiTheme="minorHAnsi" w:cstheme="minorHAnsi"/>
          <w:color w:val="000000"/>
        </w:rPr>
        <w:t>Wykluczenie następuje na okres trwania okoliczności określonych powyżej.</w:t>
      </w:r>
    </w:p>
    <w:p w14:paraId="24BB616E" w14:textId="03761020" w:rsidR="00867CAF" w:rsidRDefault="009C5A53" w:rsidP="00527A37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527A37">
        <w:rPr>
          <w:rFonts w:asciiTheme="minorHAnsi" w:hAnsiTheme="minorHAnsi" w:cstheme="minorHAnsi"/>
          <w:color w:val="000000"/>
        </w:rPr>
        <w:t>W przypadku wykonawcy lub uczestnika konkursu wykluczonego na podstawie pkt 1 -</w:t>
      </w:r>
      <w:r w:rsidR="007F111B">
        <w:rPr>
          <w:rFonts w:asciiTheme="minorHAnsi" w:hAnsiTheme="minorHAnsi" w:cstheme="minorHAnsi"/>
          <w:color w:val="000000"/>
        </w:rPr>
        <w:t xml:space="preserve"> </w:t>
      </w:r>
      <w:r w:rsidRPr="00527A37">
        <w:rPr>
          <w:rFonts w:asciiTheme="minorHAnsi" w:hAnsiTheme="minorHAnsi" w:cstheme="minorHAnsi"/>
          <w:color w:val="000000"/>
        </w:rPr>
        <w:t>3 powyżej, Z</w:t>
      </w:r>
      <w:r w:rsidRPr="00527A37">
        <w:rPr>
          <w:rFonts w:asciiTheme="minorHAnsi" w:hAnsiTheme="minorHAnsi" w:cstheme="minorHAnsi"/>
        </w:rPr>
        <w:t>amawiający odrzuca wniosek o dopuszczenie do udziału w postępowaniu o udzielnie zamówienia publicznego lub ofertę takiego wykonawcy, nie zaprasza go do złożenia oferty wstępnej, oferty podlegającej negocjacjom, oferty dodatkowej, oferty lub oferty ostatecznej, nie zaprasza go do negocjacji lub dialogu, a także nie prowadzi z takim wykonawcą negocjacji lub dialogu, odrzuca wniosek o dopuszczenie do udziału w konkursie, nie zaprasza do złożenia pracy konkursowej lub nie przeprowadza oceny pracy konkursowej, odpowiednio do trybu stosowanego do udzielenia zamówienia publicznego oraz etapu prowadzonego postępowania o udzielenie zamówienia publicznego.</w:t>
      </w:r>
    </w:p>
    <w:p w14:paraId="464FF926" w14:textId="77777777" w:rsidR="00527A37" w:rsidRPr="00527A37" w:rsidRDefault="00527A37" w:rsidP="00527A37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645F4109" w14:textId="3478C9E4" w:rsidR="00867CAF" w:rsidRPr="00527A37" w:rsidRDefault="009C5A53" w:rsidP="00527A3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27A37">
        <w:rPr>
          <w:rFonts w:asciiTheme="minorHAnsi" w:eastAsia="Calibri Light" w:hAnsiTheme="minorHAnsi" w:cstheme="minorHAnsi"/>
          <w:sz w:val="24"/>
          <w:szCs w:val="24"/>
        </w:rPr>
        <w:t xml:space="preserve">  </w:t>
      </w:r>
      <w:r w:rsidRPr="00527A37">
        <w:rPr>
          <w:rFonts w:asciiTheme="minorHAnsi" w:hAnsiTheme="minorHAnsi" w:cstheme="minorHAnsi"/>
          <w:sz w:val="24"/>
          <w:szCs w:val="24"/>
        </w:rPr>
        <w:t>…………</w:t>
      </w:r>
      <w:r w:rsidR="00527A37">
        <w:rPr>
          <w:rFonts w:asciiTheme="minorHAnsi" w:hAnsiTheme="minorHAnsi" w:cstheme="minorHAnsi"/>
          <w:sz w:val="24"/>
          <w:szCs w:val="24"/>
        </w:rPr>
        <w:t>…………..</w:t>
      </w:r>
      <w:r w:rsidRPr="00527A37">
        <w:rPr>
          <w:rFonts w:asciiTheme="minorHAnsi" w:hAnsiTheme="minorHAnsi" w:cstheme="minorHAnsi"/>
          <w:sz w:val="24"/>
          <w:szCs w:val="24"/>
        </w:rPr>
        <w:t>……………..</w:t>
      </w:r>
      <w:r w:rsidRPr="00527A37">
        <w:rPr>
          <w:rFonts w:asciiTheme="minorHAnsi" w:hAnsiTheme="minorHAnsi" w:cstheme="minorHAnsi"/>
          <w:sz w:val="24"/>
          <w:szCs w:val="24"/>
        </w:rPr>
        <w:tab/>
      </w:r>
      <w:r w:rsidR="00867CAF" w:rsidRPr="00527A37">
        <w:rPr>
          <w:rFonts w:asciiTheme="minorHAnsi" w:hAnsiTheme="minorHAnsi" w:cstheme="minorHAnsi"/>
          <w:sz w:val="24"/>
          <w:szCs w:val="24"/>
        </w:rPr>
        <w:tab/>
      </w:r>
      <w:r w:rsidR="00867CAF" w:rsidRPr="00527A37">
        <w:rPr>
          <w:rFonts w:asciiTheme="minorHAnsi" w:hAnsiTheme="minorHAnsi" w:cstheme="minorHAnsi"/>
          <w:sz w:val="24"/>
          <w:szCs w:val="24"/>
        </w:rPr>
        <w:tab/>
      </w:r>
      <w:r w:rsidR="00867CAF" w:rsidRPr="00527A37">
        <w:rPr>
          <w:rFonts w:asciiTheme="minorHAnsi" w:hAnsiTheme="minorHAnsi" w:cstheme="minorHAnsi"/>
          <w:sz w:val="24"/>
          <w:szCs w:val="24"/>
        </w:rPr>
        <w:tab/>
      </w:r>
      <w:r w:rsidR="00867CAF" w:rsidRPr="00527A37">
        <w:rPr>
          <w:rFonts w:asciiTheme="minorHAnsi" w:hAnsiTheme="minorHAnsi" w:cstheme="minorHAnsi"/>
          <w:sz w:val="24"/>
          <w:szCs w:val="24"/>
        </w:rPr>
        <w:tab/>
      </w:r>
      <w:r w:rsidR="00867CAF" w:rsidRPr="00527A37">
        <w:rPr>
          <w:rFonts w:asciiTheme="minorHAnsi" w:hAnsiTheme="minorHAnsi" w:cstheme="minorHAnsi"/>
          <w:sz w:val="24"/>
          <w:szCs w:val="24"/>
        </w:rPr>
        <w:tab/>
        <w:t>…</w:t>
      </w:r>
      <w:r w:rsidR="00527A37">
        <w:rPr>
          <w:rFonts w:asciiTheme="minorHAnsi" w:hAnsiTheme="minorHAnsi" w:cstheme="minorHAnsi"/>
          <w:sz w:val="24"/>
          <w:szCs w:val="24"/>
        </w:rPr>
        <w:t>………..</w:t>
      </w:r>
      <w:r w:rsidR="00867CAF" w:rsidRPr="00527A37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7F2BF3EF" w14:textId="0F781FBC" w:rsidR="00A401B0" w:rsidRPr="00527A37" w:rsidRDefault="00527A37" w:rsidP="00527A3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="00867CAF" w:rsidRPr="00527A37">
        <w:rPr>
          <w:rFonts w:asciiTheme="minorHAnsi" w:hAnsiTheme="minorHAnsi" w:cstheme="minorHAnsi"/>
          <w:sz w:val="20"/>
          <w:szCs w:val="20"/>
        </w:rPr>
        <w:t>(data)</w:t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9C5A53" w:rsidRPr="00527A37">
        <w:rPr>
          <w:rFonts w:asciiTheme="minorHAnsi" w:hAnsiTheme="minorHAnsi" w:cstheme="minorHAnsi"/>
          <w:sz w:val="20"/>
          <w:szCs w:val="20"/>
        </w:rPr>
        <w:t>(podpis)</w:t>
      </w:r>
    </w:p>
    <w:sectPr w:rsidR="00A401B0" w:rsidRPr="00527A37" w:rsidSect="008B149A">
      <w:pgSz w:w="11906" w:h="16838"/>
      <w:pgMar w:top="993" w:right="1417" w:bottom="87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 Light" w:eastAsia="Arial" w:hAnsi="Calibri Light" w:cs="Calibri Light"/>
        <w:color w:val="00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24120902">
    <w:abstractNumId w:val="0"/>
  </w:num>
  <w:num w:numId="2" w16cid:durableId="1227489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2C"/>
    <w:rsid w:val="00242E87"/>
    <w:rsid w:val="00444E86"/>
    <w:rsid w:val="00473ECF"/>
    <w:rsid w:val="004C119A"/>
    <w:rsid w:val="00527A37"/>
    <w:rsid w:val="006C486C"/>
    <w:rsid w:val="006E3D68"/>
    <w:rsid w:val="0073268A"/>
    <w:rsid w:val="007C3465"/>
    <w:rsid w:val="007F111B"/>
    <w:rsid w:val="00830243"/>
    <w:rsid w:val="00867CAF"/>
    <w:rsid w:val="0087481D"/>
    <w:rsid w:val="008B149A"/>
    <w:rsid w:val="0090182C"/>
    <w:rsid w:val="00931C5B"/>
    <w:rsid w:val="009C5A53"/>
    <w:rsid w:val="00A12A0C"/>
    <w:rsid w:val="00A401B0"/>
    <w:rsid w:val="00B56FC3"/>
    <w:rsid w:val="00D071A1"/>
    <w:rsid w:val="00D627C7"/>
    <w:rsid w:val="00E16EA9"/>
    <w:rsid w:val="00E44269"/>
    <w:rsid w:val="00F254A3"/>
    <w:rsid w:val="00F46D5A"/>
    <w:rsid w:val="00FF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767930"/>
  <w15:chartTrackingRefBased/>
  <w15:docId w15:val="{CF816354-8DDD-4067-ADEC-E9A075C2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  <w:textAlignment w:val="baseline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 Light" w:eastAsia="Arial" w:hAnsi="Calibri Light" w:cs="Calibri Light"/>
      <w:color w:val="000000"/>
      <w:sz w:val="16"/>
      <w:szCs w:val="1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character" w:customStyle="1" w:styleId="TekstpodstawowywcityZnak">
    <w:name w:val="Tekst podstawowy wcięty Znak"/>
    <w:rPr>
      <w:rFonts w:ascii="Calibri" w:eastAsia="Calibri" w:hAnsi="Calibri" w:cs="Times New Roman"/>
    </w:rPr>
  </w:style>
  <w:style w:type="character" w:customStyle="1" w:styleId="AkapitzlistZnak">
    <w:name w:val="Akapit z listą Znak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odstawowywcity">
    <w:name w:val="Body Text Indent"/>
    <w:basedOn w:val="Normalny"/>
    <w:pPr>
      <w:spacing w:after="120" w:line="240" w:lineRule="auto"/>
      <w:ind w:left="283"/>
    </w:pPr>
    <w:rPr>
      <w:rFonts w:eastAsia="Calibri" w:cs="Times New Roman"/>
    </w:rPr>
  </w:style>
  <w:style w:type="paragraph" w:styleId="Bezodstpw">
    <w:name w:val="No Spacing"/>
    <w:qFormat/>
    <w:pPr>
      <w:suppressAutoHyphens/>
      <w:textAlignment w:val="baseline"/>
    </w:pPr>
    <w:rPr>
      <w:rFonts w:ascii="Calibri" w:eastAsia="Calibri" w:hAnsi="Calibri"/>
      <w:sz w:val="22"/>
      <w:szCs w:val="22"/>
      <w:lang w:eastAsia="zh-CN"/>
    </w:rPr>
  </w:style>
  <w:style w:type="paragraph" w:styleId="Akapitzlist">
    <w:name w:val="List Paragraph"/>
    <w:basedOn w:val="Normalny"/>
    <w:qFormat/>
    <w:pPr>
      <w:spacing w:after="160" w:line="240" w:lineRule="auto"/>
      <w:ind w:left="720"/>
    </w:pPr>
    <w:rPr>
      <w:rFonts w:eastAsia="Calibri" w:cs="Times New Roman"/>
    </w:rPr>
  </w:style>
  <w:style w:type="paragraph" w:styleId="Nagwek">
    <w:name w:val="header"/>
    <w:basedOn w:val="Normalny"/>
    <w:link w:val="NagwekZnak"/>
    <w:semiHidden/>
    <w:unhideWhenUsed/>
    <w:rsid w:val="006C486C"/>
    <w:pPr>
      <w:tabs>
        <w:tab w:val="center" w:pos="4536"/>
        <w:tab w:val="right" w:pos="9072"/>
      </w:tabs>
      <w:suppressAutoHyphens w:val="0"/>
      <w:spacing w:after="0" w:line="240" w:lineRule="auto"/>
      <w:textAlignment w:val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semiHidden/>
    <w:rsid w:val="006C4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9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Links>
    <vt:vector size="42" baseType="variant">
      <vt:variant>
        <vt:i4>589905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2097250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/document/16796295?unitId=art(3)ust(1)pkt(37)&amp;cm=DOCUMENT</vt:lpwstr>
      </vt:variant>
      <vt:variant>
        <vt:i4>589905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589905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cp:lastModifiedBy>Gmina Cieszków</cp:lastModifiedBy>
  <cp:revision>2</cp:revision>
  <cp:lastPrinted>1995-11-21T16:41:00Z</cp:lastPrinted>
  <dcterms:created xsi:type="dcterms:W3CDTF">2024-03-29T10:39:00Z</dcterms:created>
  <dcterms:modified xsi:type="dcterms:W3CDTF">2024-03-29T10:39:00Z</dcterms:modified>
</cp:coreProperties>
</file>