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654318">
        <w:rPr>
          <w:rFonts w:ascii="CG Omega" w:eastAsia="Calibri" w:hAnsi="CG Omega" w:cs="Gautami"/>
          <w:b/>
        </w:rPr>
        <w:t>IZ.271.9</w:t>
      </w:r>
      <w:r w:rsidR="00F806B6">
        <w:rPr>
          <w:rFonts w:ascii="CG Omega" w:eastAsia="Calibri" w:hAnsi="CG Omega" w:cs="Gautami"/>
          <w:b/>
        </w:rPr>
        <w:t>.2022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="00134D20">
        <w:rPr>
          <w:rFonts w:ascii="CG Omega" w:hAnsi="CG Omega"/>
          <w:b/>
          <w:bCs/>
        </w:rPr>
        <w:t xml:space="preserve">Wykonanie robót remontowo – budowlanych </w:t>
      </w:r>
      <w:r w:rsidR="0011064A">
        <w:rPr>
          <w:rFonts w:ascii="CG Omega" w:hAnsi="CG Omega"/>
          <w:b/>
          <w:bCs/>
        </w:rPr>
        <w:t>zadaszenia nad widownią na terenie GOWiR w Radawie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7C5CED" w:rsidRPr="00EF1EBC" w:rsidRDefault="007C5CED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11064A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11064A">
        <w:rPr>
          <w:rFonts w:ascii="CG Omega" w:eastAsia="Calibri" w:hAnsi="CG Omega" w:cs="Times New Roman"/>
        </w:rPr>
        <w:t xml:space="preserve">Postępowanie prowadzone jest zgodnie z „Regulaminem udzielania zamówień publicznych </w:t>
      </w:r>
      <w:r w:rsidR="0011064A">
        <w:rPr>
          <w:rFonts w:ascii="CG Omega" w:eastAsia="Calibri" w:hAnsi="CG Omega" w:cs="Times New Roman"/>
        </w:rPr>
        <w:t xml:space="preserve">      </w:t>
      </w:r>
      <w:r w:rsidRPr="0011064A">
        <w:rPr>
          <w:rFonts w:ascii="CG Omega" w:eastAsia="Calibri" w:hAnsi="CG Omega" w:cs="Times New Roman"/>
        </w:rPr>
        <w:t>o szacunkowej wartości nie p</w:t>
      </w:r>
      <w:r w:rsidR="008318C2" w:rsidRPr="0011064A">
        <w:rPr>
          <w:rFonts w:ascii="CG Omega" w:eastAsia="Calibri" w:hAnsi="CG Omega" w:cs="Times New Roman"/>
        </w:rPr>
        <w:t>rzekraczającej kwoty 130 000 zł.</w:t>
      </w:r>
      <w:r w:rsidRPr="0011064A">
        <w:rPr>
          <w:rFonts w:ascii="CG Omega" w:eastAsia="Calibri" w:hAnsi="CG Omega" w:cs="Times New Roman"/>
        </w:rPr>
        <w:t xml:space="preserve">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11064A" w:rsidRDefault="0011064A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7C5CED" w:rsidRPr="00EF1EBC" w:rsidRDefault="007C5CED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a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t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w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e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r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d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z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i</w:t>
      </w:r>
      <w:r w:rsidR="00AC4415">
        <w:rPr>
          <w:rFonts w:ascii="CG Omega" w:eastAsia="Calibri" w:hAnsi="CG Omega" w:cs="Times New Roman"/>
          <w:b/>
        </w:rPr>
        <w:t xml:space="preserve"> </w:t>
      </w:r>
      <w:r w:rsidRPr="00EF1EBC">
        <w:rPr>
          <w:rFonts w:ascii="CG Omega" w:eastAsia="Calibri" w:hAnsi="CG Omega" w:cs="Times New Roman"/>
          <w:b/>
        </w:rPr>
        <w:t>ł:</w:t>
      </w: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</w:rPr>
        <w:t>Wójt</w:t>
      </w:r>
      <w:r w:rsidR="007C5CED">
        <w:rPr>
          <w:rFonts w:ascii="CG Omega" w:eastAsia="Calibri" w:hAnsi="CG Omega" w:cs="Times New Roman"/>
          <w:b/>
        </w:rPr>
        <w:t xml:space="preserve">  Gminy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</w:t>
      </w:r>
      <w:r w:rsidR="007C5CED">
        <w:rPr>
          <w:rFonts w:ascii="CG Omega" w:eastAsia="Calibri" w:hAnsi="CG Omega" w:cs="Times New Roman"/>
          <w:b/>
        </w:rPr>
        <w:t xml:space="preserve">   Krzysztof Strent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AC4415" w:rsidRPr="00EF1EBC" w:rsidRDefault="00AC4415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C64DBB">
        <w:rPr>
          <w:rFonts w:ascii="CG Omega" w:eastAsia="Calibri" w:hAnsi="CG Omega" w:cs="Times New Roman"/>
        </w:rPr>
        <w:t>. 05</w:t>
      </w:r>
      <w:r w:rsidR="00654318">
        <w:rPr>
          <w:rFonts w:ascii="CG Omega" w:eastAsia="Calibri" w:hAnsi="CG Omega" w:cs="Times New Roman"/>
        </w:rPr>
        <w:t>.04</w:t>
      </w:r>
      <w:r w:rsidR="007C5CED">
        <w:rPr>
          <w:rFonts w:ascii="CG Omega" w:eastAsia="Calibri" w:hAnsi="CG Omega" w:cs="Times New Roman"/>
        </w:rPr>
        <w:t>.2022</w:t>
      </w:r>
      <w:r w:rsidRPr="00EF1EBC">
        <w:rPr>
          <w:rFonts w:ascii="CG Omega" w:eastAsia="Calibri" w:hAnsi="CG Omega" w:cs="Times New Roman"/>
        </w:rPr>
        <w:t xml:space="preserve">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lastRenderedPageBreak/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11064A">
      <w:pPr>
        <w:ind w:left="426" w:firstLine="141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593543">
        <w:rPr>
          <w:rFonts w:ascii="CG Omega" w:hAnsi="CG Omega" w:cs="Arial"/>
          <w:b/>
        </w:rPr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Strona internetowa:  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www.wiazownica.com</w:t>
      </w:r>
    </w:p>
    <w:p w:rsidR="00602CC3" w:rsidRPr="00FA2FFD" w:rsidRDefault="007C5CED" w:rsidP="0011064A">
      <w:pPr>
        <w:ind w:left="426" w:firstLine="141"/>
        <w:rPr>
          <w:rFonts w:ascii="CG Omega" w:hAnsi="CG Omega" w:cs="Arial"/>
          <w:b/>
          <w:vertAlign w:val="superscript"/>
        </w:rPr>
      </w:pPr>
      <w:r>
        <w:rPr>
          <w:rFonts w:ascii="CG Omega" w:hAnsi="CG Omega" w:cs="Arial"/>
          <w:b/>
        </w:rPr>
        <w:t>Godziny urzędowania</w:t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 xml:space="preserve">Poniedziałek – Piątek 7 </w:t>
      </w:r>
      <w:r w:rsidR="00602CC3" w:rsidRPr="00FA2FFD">
        <w:rPr>
          <w:rFonts w:ascii="CG Omega" w:hAnsi="CG Omega" w:cs="Arial"/>
          <w:b/>
          <w:vertAlign w:val="superscript"/>
        </w:rPr>
        <w:t xml:space="preserve">30 </w:t>
      </w:r>
      <w:r w:rsidR="00602CC3" w:rsidRPr="00FA2FFD">
        <w:rPr>
          <w:rFonts w:ascii="CG Omega" w:hAnsi="CG Omega" w:cs="Arial"/>
          <w:b/>
        </w:rPr>
        <w:t>- 15</w:t>
      </w:r>
      <w:r w:rsidR="00602CC3"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11064A">
      <w:pPr>
        <w:ind w:left="426" w:firstLine="141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Default="00602CC3" w:rsidP="0011064A">
      <w:pPr>
        <w:ind w:left="426" w:firstLine="141"/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hyperlink r:id="rId7" w:history="1">
        <w:r w:rsidR="007C5CED" w:rsidRPr="0014227B">
          <w:rPr>
            <w:rStyle w:val="Hipercze"/>
            <w:rFonts w:ascii="CG Omega" w:hAnsi="CG Omega" w:cs="Arial"/>
            <w:b/>
          </w:rPr>
          <w:t>sekretariat@wiazownica.com</w:t>
        </w:r>
      </w:hyperlink>
    </w:p>
    <w:p w:rsidR="007C5CED" w:rsidRPr="0011064A" w:rsidRDefault="007C5CED" w:rsidP="0011064A">
      <w:pPr>
        <w:suppressAutoHyphens/>
        <w:spacing w:after="200" w:line="240" w:lineRule="auto"/>
        <w:ind w:firstLine="567"/>
        <w:contextualSpacing/>
        <w:jc w:val="both"/>
        <w:rPr>
          <w:rFonts w:ascii="CG Omega" w:eastAsia="Calibri" w:hAnsi="CG Omega" w:cs="Times New Roman"/>
          <w:lang w:eastAsia="ar-SA"/>
        </w:rPr>
      </w:pPr>
      <w:r w:rsidRPr="007C5CED">
        <w:rPr>
          <w:rFonts w:ascii="CG Omega" w:eastAsia="Calibri" w:hAnsi="CG Omega" w:cs="Times New Roman"/>
          <w:lang w:eastAsia="ar-SA"/>
        </w:rPr>
        <w:t>Znak (numer referencyjny) postepowania</w:t>
      </w:r>
      <w:r w:rsidR="0011064A">
        <w:rPr>
          <w:rFonts w:ascii="CG Omega" w:eastAsia="Calibri" w:hAnsi="CG Omega" w:cs="Times New Roman"/>
          <w:spacing w:val="1"/>
          <w:lang w:eastAsia="ar-SA"/>
        </w:rPr>
        <w:t xml:space="preserve"> </w:t>
      </w:r>
      <w:r w:rsidR="0011064A">
        <w:rPr>
          <w:rFonts w:ascii="CG Omega" w:eastAsia="Calibri" w:hAnsi="CG Omega" w:cs="Times New Roman"/>
          <w:spacing w:val="1"/>
          <w:lang w:eastAsia="ar-SA"/>
        </w:rPr>
        <w:tab/>
      </w:r>
      <w:r>
        <w:rPr>
          <w:rFonts w:ascii="CG Omega" w:eastAsia="Calibri" w:hAnsi="CG Omega" w:cs="Times New Roman"/>
          <w:b/>
          <w:spacing w:val="1"/>
          <w:lang w:eastAsia="ar-SA"/>
        </w:rPr>
        <w:t>Znak:</w:t>
      </w:r>
      <w:r w:rsidR="0011064A">
        <w:rPr>
          <w:rFonts w:ascii="CG Omega" w:eastAsia="Calibri" w:hAnsi="CG Omega" w:cs="Times New Roman"/>
          <w:b/>
          <w:spacing w:val="1"/>
          <w:lang w:eastAsia="ar-SA"/>
        </w:rPr>
        <w:t>.271.9</w:t>
      </w:r>
      <w:r w:rsidR="004B659A">
        <w:rPr>
          <w:rFonts w:ascii="CG Omega" w:eastAsia="Calibri" w:hAnsi="CG Omega" w:cs="Times New Roman"/>
          <w:b/>
          <w:spacing w:val="1"/>
          <w:lang w:eastAsia="ar-SA"/>
        </w:rPr>
        <w:t>.2022</w:t>
      </w:r>
      <w:r w:rsidRPr="007C5CED">
        <w:rPr>
          <w:rFonts w:ascii="CG Omega" w:eastAsia="Calibri" w:hAnsi="CG Omega" w:cs="Times New Roman"/>
          <w:spacing w:val="1"/>
          <w:lang w:eastAsia="ar-SA"/>
        </w:rPr>
        <w:t xml:space="preserve"> </w:t>
      </w:r>
    </w:p>
    <w:p w:rsidR="007C5CED" w:rsidRPr="00406278" w:rsidRDefault="007C5CED" w:rsidP="00602CC3">
      <w:pPr>
        <w:rPr>
          <w:rFonts w:ascii="CG Omega" w:hAnsi="CG Omega" w:cs="Arial"/>
          <w:b/>
        </w:rPr>
      </w:pP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11064A" w:rsidRDefault="006C7CE4" w:rsidP="0011064A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="0011064A">
        <w:rPr>
          <w:rFonts w:ascii="CG Omega" w:eastAsia="Times New Roman" w:hAnsi="CG Omega" w:cs="Times New Roman"/>
          <w:color w:val="000000"/>
          <w:lang w:eastAsia="pl-PL"/>
        </w:rPr>
        <w:tab/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</w:t>
      </w:r>
      <w:r w:rsidR="0011064A">
        <w:rPr>
          <w:rFonts w:ascii="CG Omega" w:eastAsia="Times New Roman" w:hAnsi="CG Omega" w:cs="Times New Roman"/>
          <w:color w:val="000000"/>
          <w:lang w:eastAsia="pl-PL"/>
        </w:rPr>
        <w:t xml:space="preserve">określone  w  § 1 w terminie do </w:t>
      </w:r>
      <w:r w:rsidR="00842A51">
        <w:rPr>
          <w:rFonts w:ascii="CG Omega" w:eastAsia="Times New Roman" w:hAnsi="CG Omega" w:cs="Times New Roman"/>
          <w:b/>
          <w:color w:val="000000"/>
          <w:lang w:eastAsia="pl-PL"/>
        </w:rPr>
        <w:t>30.05</w:t>
      </w:r>
      <w:r w:rsidR="0011064A" w:rsidRPr="0011064A">
        <w:rPr>
          <w:rFonts w:ascii="CG Omega" w:eastAsia="Times New Roman" w:hAnsi="CG Omega" w:cs="Times New Roman"/>
          <w:b/>
          <w:color w:val="000000"/>
          <w:lang w:eastAsia="pl-PL"/>
        </w:rPr>
        <w:t>.2022 r.</w:t>
      </w:r>
      <w:r w:rsidRPr="0011064A">
        <w:rPr>
          <w:rFonts w:ascii="CG Omega" w:eastAsia="Times New Roman" w:hAnsi="CG Omega" w:cs="Times New Roman"/>
          <w:b/>
          <w:color w:val="000000"/>
          <w:lang w:eastAsia="pl-PL"/>
        </w:rPr>
        <w:t xml:space="preserve">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</w:p>
    <w:p w:rsidR="008318C2" w:rsidRPr="008318C2" w:rsidRDefault="002313F9" w:rsidP="008318C2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8318C2" w:rsidRPr="008318C2">
        <w:rPr>
          <w:rFonts w:ascii="CG Omega" w:eastAsia="Times New Roman" w:hAnsi="CG Omega" w:cs="Times New Roman"/>
          <w:lang w:eastAsia="pl-PL"/>
        </w:rPr>
        <w:t>Zgodnie z art. 2 ust. 1 pkt. 1 ustawy z dnia 11 września 2019 r. – Prawo zamówie</w:t>
      </w:r>
      <w:r w:rsidR="007C5CED">
        <w:rPr>
          <w:rFonts w:ascii="CG Omega" w:eastAsia="Times New Roman" w:hAnsi="CG Omega" w:cs="Times New Roman"/>
          <w:lang w:eastAsia="pl-PL"/>
        </w:rPr>
        <w:t>ń publicznych (tj. Dz. U. z 2021 r., poz. 1129</w:t>
      </w:r>
      <w:r w:rsidR="008318C2" w:rsidRPr="008318C2">
        <w:rPr>
          <w:rFonts w:ascii="CG Omega" w:eastAsia="Times New Roman" w:hAnsi="CG Omega" w:cs="Times New Roman"/>
          <w:lang w:eastAsia="pl-PL"/>
        </w:rPr>
        <w:t xml:space="preserve"> ze zm.) przy udzielaniu niniejszego zamówienia, ustawy nie stosuje się. Postępowanie prowadzone jest zgodnie </w:t>
      </w:r>
      <w:r w:rsidR="00A00C8F">
        <w:rPr>
          <w:rFonts w:ascii="CG Omega" w:eastAsia="Times New Roman" w:hAnsi="CG Omega" w:cs="Times New Roman"/>
          <w:lang w:eastAsia="pl-PL"/>
        </w:rPr>
        <w:t xml:space="preserve">                              </w:t>
      </w:r>
      <w:r w:rsidR="008318C2" w:rsidRPr="008318C2">
        <w:rPr>
          <w:rFonts w:ascii="CG Omega" w:eastAsia="Times New Roman" w:hAnsi="CG Omega" w:cs="Times New Roman"/>
          <w:lang w:eastAsia="pl-PL"/>
        </w:rPr>
        <w:t>z uregulowaniami wewnętrznego regulamin udzielania zamówień publicznych o wartości poniżej 130 000 zł.</w:t>
      </w:r>
    </w:p>
    <w:p w:rsidR="00D9124B" w:rsidRPr="00D9687D" w:rsidRDefault="002F3E45" w:rsidP="008318C2">
      <w:pPr>
        <w:spacing w:line="240" w:lineRule="auto"/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platformazakupowa.pl/wiazownica</w:t>
      </w:r>
      <w:r w:rsidR="00A00C8F">
        <w:rPr>
          <w:rFonts w:ascii="CG Omega" w:hAnsi="CG Omega"/>
          <w:b/>
          <w:u w:val="single"/>
        </w:rPr>
        <w:t xml:space="preserve">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3407F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1064A" w:rsidRPr="0011064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Opis przedmiotu zamówienia: </w:t>
      </w:r>
    </w:p>
    <w:p w:rsidR="00E72B82" w:rsidRPr="00DA2230" w:rsidRDefault="00E72B82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</w:p>
    <w:p w:rsidR="006911DB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6911DB" w:rsidRPr="00C302F3">
        <w:rPr>
          <w:rFonts w:ascii="CG Omega" w:hAnsi="CG Omega" w:cs="Arial"/>
        </w:rPr>
        <w:t xml:space="preserve">Przedmiotem zamówienia </w:t>
      </w:r>
      <w:r w:rsidR="00134D20">
        <w:rPr>
          <w:rFonts w:ascii="CG Omega" w:hAnsi="CG Omega" w:cs="Arial"/>
        </w:rPr>
        <w:t>jest wykonanie robót remontowo - budowlanych</w:t>
      </w:r>
      <w:r w:rsidR="0011064A">
        <w:rPr>
          <w:rFonts w:ascii="CG Omega" w:hAnsi="CG Omega" w:cs="Arial"/>
        </w:rPr>
        <w:t xml:space="preserve">  zadaszenia  nad widownią, położonego przy scenie koncertowej, nad rzeką Lubaczówka, na terenie GOWiR </w:t>
      </w:r>
      <w:r w:rsidR="00134D20">
        <w:rPr>
          <w:rFonts w:ascii="CG Omega" w:hAnsi="CG Omega" w:cs="Arial"/>
        </w:rPr>
        <w:t xml:space="preserve"> </w:t>
      </w:r>
      <w:r w:rsidR="0011064A">
        <w:rPr>
          <w:rFonts w:ascii="CG Omega" w:hAnsi="CG Omega" w:cs="Arial"/>
        </w:rPr>
        <w:t>w Radawie</w:t>
      </w:r>
      <w:r w:rsidR="006911DB">
        <w:rPr>
          <w:rFonts w:ascii="CG Omega" w:hAnsi="CG Omega" w:cs="Arial"/>
        </w:rPr>
        <w:t>.</w:t>
      </w:r>
    </w:p>
    <w:p w:rsidR="00693C0E" w:rsidRDefault="0090263F" w:rsidP="00693C0E">
      <w:pPr>
        <w:autoSpaceDE w:val="0"/>
        <w:autoSpaceDN w:val="0"/>
        <w:adjustRightInd w:val="0"/>
        <w:ind w:left="567"/>
        <w:jc w:val="both"/>
        <w:rPr>
          <w:rFonts w:ascii="CG Omega" w:hAnsi="CG Omega"/>
        </w:rPr>
      </w:pPr>
      <w:r>
        <w:rPr>
          <w:rFonts w:ascii="CG Omega" w:hAnsi="CG Omega" w:cs="Arial"/>
        </w:rPr>
        <w:t>Zadaszenie</w:t>
      </w:r>
      <w:r w:rsidR="00693C0E">
        <w:rPr>
          <w:rFonts w:ascii="CG Omega" w:hAnsi="CG Omega" w:cs="Arial"/>
        </w:rPr>
        <w:t xml:space="preserve"> widowni o </w:t>
      </w:r>
      <w:r w:rsidR="00693C0E">
        <w:rPr>
          <w:rFonts w:ascii="CG Omega" w:hAnsi="CG Omega"/>
        </w:rPr>
        <w:t>konstrukcji drewnianej posadowionej na s</w:t>
      </w:r>
      <w:r>
        <w:rPr>
          <w:rFonts w:ascii="CG Omega" w:hAnsi="CG Omega"/>
        </w:rPr>
        <w:t>topach żelbetowych, składające</w:t>
      </w:r>
      <w:r w:rsidR="00693C0E">
        <w:rPr>
          <w:rFonts w:ascii="CG Omega" w:hAnsi="CG Omega"/>
        </w:rPr>
        <w:t xml:space="preserve"> się z następujących elementów konstrukcyjnych:</w:t>
      </w:r>
    </w:p>
    <w:p w:rsidR="00693C0E" w:rsidRDefault="00693C0E" w:rsidP="00693C0E">
      <w:pPr>
        <w:autoSpaceDE w:val="0"/>
        <w:autoSpaceDN w:val="0"/>
        <w:adjustRightInd w:val="0"/>
        <w:ind w:firstLine="567"/>
        <w:jc w:val="both"/>
        <w:rPr>
          <w:rFonts w:ascii="CG Omega" w:hAnsi="CG Omega"/>
        </w:rPr>
      </w:pPr>
      <w:r>
        <w:rPr>
          <w:rFonts w:ascii="CG Omega" w:hAnsi="CG Omega"/>
        </w:rPr>
        <w:t>- słupy 25x25 cm.</w:t>
      </w:r>
    </w:p>
    <w:p w:rsidR="00693C0E" w:rsidRDefault="00693C0E" w:rsidP="00693C0E">
      <w:pPr>
        <w:autoSpaceDE w:val="0"/>
        <w:autoSpaceDN w:val="0"/>
        <w:adjustRightInd w:val="0"/>
        <w:ind w:firstLine="567"/>
        <w:jc w:val="both"/>
        <w:rPr>
          <w:rFonts w:ascii="CG Omega" w:hAnsi="CG Omega"/>
        </w:rPr>
      </w:pPr>
      <w:r>
        <w:rPr>
          <w:rFonts w:ascii="CG Omega" w:hAnsi="CG Omega"/>
        </w:rPr>
        <w:t>- zastrzały 20x20 cm.</w:t>
      </w:r>
    </w:p>
    <w:p w:rsidR="00693C0E" w:rsidRDefault="00693C0E" w:rsidP="00693C0E">
      <w:pPr>
        <w:autoSpaceDE w:val="0"/>
        <w:autoSpaceDN w:val="0"/>
        <w:adjustRightInd w:val="0"/>
        <w:ind w:firstLine="567"/>
        <w:jc w:val="both"/>
        <w:rPr>
          <w:rFonts w:ascii="CG Omega" w:hAnsi="CG Omega"/>
        </w:rPr>
      </w:pPr>
      <w:r>
        <w:rPr>
          <w:rFonts w:ascii="CG Omega" w:hAnsi="CG Omega"/>
        </w:rPr>
        <w:t>- kleszcze 8x20 cm.</w:t>
      </w:r>
    </w:p>
    <w:p w:rsidR="00693C0E" w:rsidRDefault="00693C0E" w:rsidP="00693C0E">
      <w:pPr>
        <w:autoSpaceDE w:val="0"/>
        <w:autoSpaceDN w:val="0"/>
        <w:adjustRightInd w:val="0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Pomiędzy dźwigarami kratownice na kt</w:t>
      </w:r>
      <w:r w:rsidR="00687B80">
        <w:rPr>
          <w:rFonts w:ascii="CG Omega" w:hAnsi="CG Omega"/>
        </w:rPr>
        <w:t xml:space="preserve">órych oparte są krokwie, pełne </w:t>
      </w:r>
      <w:r>
        <w:rPr>
          <w:rFonts w:ascii="CG Omega" w:hAnsi="CG Omega"/>
        </w:rPr>
        <w:t>deskowanie</w:t>
      </w:r>
      <w:r w:rsidR="00687B80">
        <w:rPr>
          <w:rFonts w:ascii="CG Omega" w:hAnsi="CG Omega"/>
        </w:rPr>
        <w:t xml:space="preserve"> połaci dachowej z desek gr. 25 mm. </w:t>
      </w:r>
      <w:r>
        <w:rPr>
          <w:rFonts w:ascii="CG Omega" w:hAnsi="CG Omega"/>
        </w:rPr>
        <w:t>pełniące funkcję stężenia połaciowego i pokrycie zadaszenia.</w:t>
      </w:r>
    </w:p>
    <w:p w:rsidR="00842A51" w:rsidRDefault="00687B80" w:rsidP="00842A51">
      <w:pPr>
        <w:autoSpaceDE w:val="0"/>
        <w:autoSpaceDN w:val="0"/>
        <w:adjustRightInd w:val="0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Pokrycie dachu widowni wykonane w papy izolacyjnej.</w:t>
      </w:r>
    </w:p>
    <w:p w:rsidR="00842A51" w:rsidRDefault="00842A51" w:rsidP="00842A51">
      <w:pPr>
        <w:widowControl w:val="0"/>
        <w:suppressAutoHyphens/>
        <w:autoSpaceDN w:val="0"/>
        <w:spacing w:line="240" w:lineRule="auto"/>
        <w:ind w:left="567"/>
        <w:jc w:val="both"/>
        <w:textAlignment w:val="baseline"/>
        <w:rPr>
          <w:rFonts w:ascii="CG Omega" w:eastAsia="Times New Roman" w:hAnsi="CG Omega" w:cs="Times New Roman"/>
          <w:kern w:val="3"/>
        </w:rPr>
      </w:pPr>
      <w:r w:rsidRPr="00842A51">
        <w:rPr>
          <w:rFonts w:ascii="CG Omega" w:eastAsia="Times New Roman" w:hAnsi="CG Omega" w:cs="Times New Roman"/>
          <w:kern w:val="3"/>
        </w:rPr>
        <w:t xml:space="preserve">W trakcie wykonywania wszelkich robót, mając na uwadze specyfikę  wykonywanych robót, Wykonawca zobowiązany jest do ścisłego przestrzegania przepisów BHP,  ppoż., obowiązujących norm, sztuki budowlanej, zabezpieczenia miejsca robót, organizacji </w:t>
      </w:r>
      <w:r>
        <w:rPr>
          <w:rFonts w:ascii="CG Omega" w:eastAsia="Times New Roman" w:hAnsi="CG Omega" w:cs="Times New Roman"/>
          <w:kern w:val="3"/>
        </w:rPr>
        <w:t xml:space="preserve">           </w:t>
      </w:r>
      <w:r w:rsidRPr="00842A51">
        <w:rPr>
          <w:rFonts w:ascii="CG Omega" w:eastAsia="Times New Roman" w:hAnsi="CG Omega" w:cs="Times New Roman"/>
          <w:kern w:val="3"/>
        </w:rPr>
        <w:t xml:space="preserve">i realizacji umowy bez zakłóceń oraz należytego, dokładnego zabezpieczenia </w:t>
      </w:r>
      <w:r>
        <w:rPr>
          <w:rFonts w:ascii="CG Omega" w:eastAsia="Times New Roman" w:hAnsi="CG Omega" w:cs="Times New Roman"/>
          <w:kern w:val="3"/>
        </w:rPr>
        <w:t xml:space="preserve">                           </w:t>
      </w:r>
      <w:r w:rsidRPr="00842A51">
        <w:rPr>
          <w:rFonts w:ascii="CG Omega" w:eastAsia="Times New Roman" w:hAnsi="CG Omega" w:cs="Times New Roman"/>
          <w:kern w:val="3"/>
        </w:rPr>
        <w:t>i oznakowania miejsca robót przed osobami trzecimi, podczas, jak i po zakończeniu prac, przez cały okres trwania robót (w tym wydzielenie i oznakowanie strefy robót wokół całego obiektu.</w:t>
      </w:r>
    </w:p>
    <w:p w:rsidR="00842A51" w:rsidRDefault="00842A51" w:rsidP="00842A51">
      <w:pPr>
        <w:widowControl w:val="0"/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CG Omega" w:eastAsia="Times New Roman" w:hAnsi="CG Omega" w:cs="Times New Roman"/>
          <w:kern w:val="3"/>
        </w:rPr>
        <w:t xml:space="preserve">4.2 </w:t>
      </w:r>
      <w:r>
        <w:rPr>
          <w:rFonts w:ascii="CG Omega" w:eastAsia="Times New Roman" w:hAnsi="CG Omega" w:cs="Times New Roman"/>
          <w:kern w:val="3"/>
        </w:rPr>
        <w:tab/>
      </w:r>
      <w:r w:rsidRPr="00842A51">
        <w:rPr>
          <w:rFonts w:ascii="CG Omega" w:eastAsia="Times New Roman" w:hAnsi="CG Omega" w:cs="Times New Roman"/>
          <w:kern w:val="3"/>
        </w:rPr>
        <w:t xml:space="preserve">Wykonawca przed złożeniem oferty  zapozna się  ze wszystkimi  warunkami lokalizacyjnymi, terenowymi i realizacyjnymi placu budowy  i uwzględni  je  </w:t>
      </w:r>
      <w:r>
        <w:rPr>
          <w:rFonts w:ascii="CG Omega" w:eastAsia="Times New Roman" w:hAnsi="CG Omega" w:cs="Times New Roman"/>
          <w:kern w:val="3"/>
        </w:rPr>
        <w:t xml:space="preserve">                             </w:t>
      </w:r>
      <w:r w:rsidRPr="00842A51">
        <w:rPr>
          <w:rFonts w:ascii="CG Omega" w:eastAsia="Times New Roman" w:hAnsi="CG Omega" w:cs="Times New Roman"/>
          <w:kern w:val="3"/>
        </w:rPr>
        <w:t>w wynagrodzeniu ryczałtowym.</w:t>
      </w:r>
      <w:r w:rsidRPr="00842A51">
        <w:rPr>
          <w:rFonts w:ascii="Times New Roman" w:eastAsia="Times New Roman" w:hAnsi="Times New Roman" w:cs="Times New Roman"/>
          <w:kern w:val="3"/>
        </w:rPr>
        <w:t xml:space="preserve"> </w:t>
      </w:r>
    </w:p>
    <w:p w:rsidR="009D40A9" w:rsidRPr="00842A51" w:rsidRDefault="00842A51" w:rsidP="00842A51">
      <w:pPr>
        <w:widowControl w:val="0"/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CG Omega" w:eastAsia="Times New Roman" w:hAnsi="CG Omega" w:cs="Times New Roman"/>
          <w:kern w:val="3"/>
        </w:rPr>
      </w:pPr>
      <w:r w:rsidRPr="00842A51">
        <w:rPr>
          <w:rFonts w:ascii="CG Omega" w:eastAsia="Times New Roman" w:hAnsi="CG Omega" w:cs="Times New Roman"/>
          <w:kern w:val="3"/>
        </w:rPr>
        <w:lastRenderedPageBreak/>
        <w:t>4.3</w:t>
      </w:r>
      <w:r w:rsidRPr="00842A51">
        <w:rPr>
          <w:rFonts w:ascii="CG Omega" w:eastAsia="Times New Roman" w:hAnsi="CG Omega" w:cs="Times New Roman"/>
          <w:kern w:val="3"/>
        </w:rPr>
        <w:tab/>
        <w:t>Zamawiający informuje, że w celu  właściwej oceny zakresu robót, zasadnym jest dokonanie wizji lokalnej w terenie.</w:t>
      </w:r>
    </w:p>
    <w:p w:rsidR="002F3E45" w:rsidRPr="00842A51" w:rsidRDefault="00687B80" w:rsidP="00842A51">
      <w:pPr>
        <w:pStyle w:val="Akapitzlist"/>
        <w:numPr>
          <w:ilvl w:val="1"/>
          <w:numId w:val="27"/>
        </w:numPr>
        <w:spacing w:line="240" w:lineRule="auto"/>
        <w:ind w:left="567" w:hanging="567"/>
        <w:jc w:val="both"/>
        <w:rPr>
          <w:rFonts w:ascii="CG Omega" w:hAnsi="CG Omega" w:cs="Arial"/>
          <w:b/>
        </w:rPr>
      </w:pPr>
      <w:r w:rsidRPr="00842A51">
        <w:rPr>
          <w:rFonts w:ascii="CG Omega" w:hAnsi="CG Omega" w:cs="Arial"/>
          <w:b/>
        </w:rPr>
        <w:t xml:space="preserve">Zakres robót remontowych </w:t>
      </w:r>
      <w:r w:rsidR="000B0EF2" w:rsidRPr="00842A51">
        <w:rPr>
          <w:rFonts w:ascii="CG Omega" w:hAnsi="CG Omega" w:cs="Arial"/>
          <w:b/>
        </w:rPr>
        <w:t xml:space="preserve"> poprawiających stan istniejącej  konstrukcji </w:t>
      </w:r>
      <w:r w:rsidRPr="00842A51">
        <w:rPr>
          <w:rFonts w:ascii="CG Omega" w:hAnsi="CG Omega" w:cs="Arial"/>
          <w:b/>
        </w:rPr>
        <w:t>obejmuje</w:t>
      </w:r>
      <w:r w:rsidR="000B0EF2" w:rsidRPr="00842A51">
        <w:rPr>
          <w:rFonts w:ascii="CG Omega" w:hAnsi="CG Omega" w:cs="Arial"/>
          <w:b/>
        </w:rPr>
        <w:t xml:space="preserve"> naprawę i wzmocnienie konstrukcji oraz  skorygowanie geometrii zadaszenia, w szczególności:  </w:t>
      </w:r>
    </w:p>
    <w:p w:rsidR="00AF0B9A" w:rsidRDefault="0090263F" w:rsidP="002D789C">
      <w:pPr>
        <w:spacing w:line="20" w:lineRule="atLeast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- </w:t>
      </w:r>
      <w:r w:rsidR="002D789C">
        <w:rPr>
          <w:rFonts w:ascii="CG Omega" w:hAnsi="CG Omega" w:cs="Arial"/>
        </w:rPr>
        <w:tab/>
      </w:r>
      <w:r>
        <w:rPr>
          <w:rFonts w:ascii="CG Omega" w:hAnsi="CG Omega" w:cs="Arial"/>
        </w:rPr>
        <w:t>demontaż pokrycia dachu  z papy na całej powierzchni dachu</w:t>
      </w:r>
      <w:r w:rsidR="00687B80">
        <w:rPr>
          <w:rFonts w:ascii="CG Omega" w:hAnsi="CG Omega" w:cs="Arial"/>
        </w:rPr>
        <w:t>,</w:t>
      </w:r>
    </w:p>
    <w:p w:rsidR="000B0EF2" w:rsidRPr="000B0EF2" w:rsidRDefault="00AF0B9A" w:rsidP="002D789C">
      <w:pPr>
        <w:spacing w:line="20" w:lineRule="atLeast"/>
        <w:ind w:firstLine="567"/>
        <w:jc w:val="both"/>
        <w:rPr>
          <w:rFonts w:ascii="CG Omega" w:eastAsia="Times New Roman" w:hAnsi="CG Omega" w:cs="Times New Roman"/>
          <w:kern w:val="3"/>
        </w:rPr>
      </w:pPr>
      <w:r>
        <w:rPr>
          <w:rFonts w:ascii="CG Omega" w:hAnsi="CG Omega" w:cs="Arial"/>
        </w:rPr>
        <w:t xml:space="preserve">- </w:t>
      </w:r>
      <w:r w:rsidR="002D789C">
        <w:rPr>
          <w:rFonts w:ascii="CG Omega" w:hAnsi="CG Omega" w:cs="Arial"/>
        </w:rPr>
        <w:tab/>
      </w:r>
      <w:r w:rsidRPr="00AF0B9A">
        <w:rPr>
          <w:rFonts w:ascii="CG Omega" w:eastAsia="Times New Roman" w:hAnsi="CG Omega" w:cs="Times New Roman"/>
          <w:kern w:val="3"/>
        </w:rPr>
        <w:t xml:space="preserve">wymiana deskowania dachu z desek </w:t>
      </w:r>
      <w:r>
        <w:rPr>
          <w:rFonts w:ascii="CG Omega" w:eastAsia="Times New Roman" w:hAnsi="CG Omega" w:cs="Times New Roman"/>
          <w:kern w:val="3"/>
        </w:rPr>
        <w:t xml:space="preserve"> gr. 25 mm. </w:t>
      </w:r>
      <w:r w:rsidRPr="00AF0B9A">
        <w:rPr>
          <w:rFonts w:ascii="CG Omega" w:eastAsia="Times New Roman" w:hAnsi="CG Omega" w:cs="Times New Roman"/>
          <w:kern w:val="3"/>
        </w:rPr>
        <w:t>(ok. 1</w:t>
      </w:r>
      <w:r w:rsidR="000B0EF2">
        <w:rPr>
          <w:rFonts w:ascii="CG Omega" w:eastAsia="Times New Roman" w:hAnsi="CG Omega" w:cs="Times New Roman"/>
          <w:kern w:val="3"/>
        </w:rPr>
        <w:t>0% powierzchni dachu),</w:t>
      </w:r>
    </w:p>
    <w:p w:rsidR="000B0EF2" w:rsidRDefault="00AF0B9A" w:rsidP="002D789C">
      <w:pPr>
        <w:widowControl w:val="0"/>
        <w:suppressAutoHyphens/>
        <w:autoSpaceDN w:val="0"/>
        <w:spacing w:line="20" w:lineRule="atLeast"/>
        <w:ind w:firstLine="567"/>
        <w:jc w:val="both"/>
        <w:textAlignment w:val="baseline"/>
        <w:rPr>
          <w:rFonts w:ascii="CG Omega" w:eastAsia="Times New Roman" w:hAnsi="CG Omega" w:cs="Times New Roman"/>
          <w:kern w:val="3"/>
        </w:rPr>
      </w:pPr>
      <w:r>
        <w:rPr>
          <w:rFonts w:ascii="CG Omega" w:eastAsia="Times New Roman" w:hAnsi="CG Omega" w:cs="Times New Roman"/>
          <w:kern w:val="3"/>
        </w:rPr>
        <w:t xml:space="preserve">- </w:t>
      </w:r>
      <w:r w:rsidR="002D789C">
        <w:rPr>
          <w:rFonts w:ascii="CG Omega" w:eastAsia="Times New Roman" w:hAnsi="CG Omega" w:cs="Times New Roman"/>
          <w:kern w:val="3"/>
        </w:rPr>
        <w:tab/>
      </w:r>
      <w:r w:rsidR="0090263F" w:rsidRPr="00AF0B9A">
        <w:rPr>
          <w:rFonts w:ascii="CG Omega" w:eastAsia="Times New Roman" w:hAnsi="CG Omega" w:cs="Times New Roman"/>
          <w:kern w:val="3"/>
        </w:rPr>
        <w:t xml:space="preserve">wymiana </w:t>
      </w:r>
      <w:r w:rsidR="000B0EF2">
        <w:rPr>
          <w:rFonts w:ascii="CG Omega" w:eastAsia="Times New Roman" w:hAnsi="CG Omega" w:cs="Times New Roman"/>
          <w:kern w:val="3"/>
        </w:rPr>
        <w:t xml:space="preserve">skorodowanych biologicznie </w:t>
      </w:r>
      <w:r w:rsidR="0090263F" w:rsidRPr="00AF0B9A">
        <w:rPr>
          <w:rFonts w:ascii="CG Omega" w:eastAsia="Times New Roman" w:hAnsi="CG Omega" w:cs="Times New Roman"/>
          <w:kern w:val="3"/>
        </w:rPr>
        <w:t>elementów konstrukc</w:t>
      </w:r>
      <w:r w:rsidRPr="00AF0B9A">
        <w:rPr>
          <w:rFonts w:ascii="CG Omega" w:eastAsia="Times New Roman" w:hAnsi="CG Omega" w:cs="Times New Roman"/>
          <w:kern w:val="3"/>
        </w:rPr>
        <w:t>ji dachowych</w:t>
      </w:r>
      <w:r w:rsidR="000B0EF2">
        <w:rPr>
          <w:rFonts w:ascii="CG Omega" w:eastAsia="Times New Roman" w:hAnsi="CG Omega" w:cs="Times New Roman"/>
          <w:kern w:val="3"/>
        </w:rPr>
        <w:t xml:space="preserve"> (dźwigara), tj </w:t>
      </w:r>
    </w:p>
    <w:p w:rsidR="0090263F" w:rsidRDefault="000B0EF2" w:rsidP="002D789C">
      <w:pPr>
        <w:widowControl w:val="0"/>
        <w:suppressAutoHyphens/>
        <w:autoSpaceDN w:val="0"/>
        <w:spacing w:line="20" w:lineRule="atLeast"/>
        <w:ind w:firstLine="567"/>
        <w:jc w:val="both"/>
        <w:textAlignment w:val="baseline"/>
        <w:rPr>
          <w:rFonts w:ascii="CG Omega" w:eastAsia="Times New Roman" w:hAnsi="CG Omega" w:cs="Times New Roman"/>
          <w:kern w:val="3"/>
        </w:rPr>
      </w:pPr>
      <w:r>
        <w:rPr>
          <w:rFonts w:ascii="CG Omega" w:eastAsia="Times New Roman" w:hAnsi="CG Omega" w:cs="Times New Roman"/>
          <w:kern w:val="3"/>
        </w:rPr>
        <w:t xml:space="preserve">  wymiana słupa, zastrzałów, kleszczy, </w:t>
      </w:r>
      <w:r w:rsidR="00AF0B9A" w:rsidRPr="00AF0B9A">
        <w:rPr>
          <w:rFonts w:ascii="CG Omega" w:eastAsia="Times New Roman" w:hAnsi="CG Omega" w:cs="Times New Roman"/>
          <w:kern w:val="3"/>
        </w:rPr>
        <w:t>(dźwigar 1 szt.)</w:t>
      </w:r>
    </w:p>
    <w:p w:rsidR="002D789C" w:rsidRDefault="000B0EF2" w:rsidP="002D789C">
      <w:pPr>
        <w:widowControl w:val="0"/>
        <w:suppressAutoHyphens/>
        <w:autoSpaceDN w:val="0"/>
        <w:spacing w:line="20" w:lineRule="atLeast"/>
        <w:ind w:left="708" w:hanging="141"/>
        <w:jc w:val="both"/>
        <w:textAlignment w:val="baseline"/>
        <w:rPr>
          <w:rFonts w:ascii="CG Omega" w:eastAsia="Times New Roman" w:hAnsi="CG Omega" w:cs="Times New Roman"/>
          <w:kern w:val="3"/>
        </w:rPr>
      </w:pPr>
      <w:r>
        <w:rPr>
          <w:rFonts w:ascii="CG Omega" w:eastAsia="Times New Roman" w:hAnsi="CG Omega" w:cs="Times New Roman"/>
          <w:kern w:val="3"/>
        </w:rPr>
        <w:t xml:space="preserve">- skorygowanie </w:t>
      </w:r>
      <w:r w:rsidR="002D789C">
        <w:rPr>
          <w:rFonts w:ascii="CG Omega" w:eastAsia="Times New Roman" w:hAnsi="CG Omega" w:cs="Times New Roman"/>
          <w:kern w:val="3"/>
        </w:rPr>
        <w:t>geometrii i zwiększenie  nośności konstrukcji  poprzez wyprostowanie wygiętych kratownic poprzez ich usztywnienie przez montaż  do istniejących płatwi kratownic dodatkowych wzmocnień z  desek o wym. 3x12 cm. obustronnie połączonych śrubami do istniejących elementów,</w:t>
      </w:r>
    </w:p>
    <w:p w:rsidR="002D789C" w:rsidRPr="002D789C" w:rsidRDefault="00571C29" w:rsidP="002D789C">
      <w:pPr>
        <w:widowControl w:val="0"/>
        <w:suppressAutoHyphens/>
        <w:autoSpaceDN w:val="0"/>
        <w:spacing w:line="20" w:lineRule="atLeast"/>
        <w:ind w:left="708" w:hanging="141"/>
        <w:jc w:val="both"/>
        <w:textAlignment w:val="baseline"/>
        <w:rPr>
          <w:rFonts w:ascii="CG Omega" w:eastAsia="Times New Roman" w:hAnsi="CG Omega" w:cs="Times New Roman"/>
          <w:kern w:val="3"/>
        </w:rPr>
      </w:pPr>
      <w:r>
        <w:rPr>
          <w:rFonts w:ascii="CG Omega" w:eastAsia="Times New Roman" w:hAnsi="CG Omega" w:cs="Times New Roman"/>
          <w:kern w:val="3"/>
        </w:rPr>
        <w:t>-</w:t>
      </w:r>
      <w:r>
        <w:rPr>
          <w:rFonts w:ascii="CG Omega" w:eastAsia="Times New Roman" w:hAnsi="CG Omega" w:cs="Times New Roman"/>
          <w:kern w:val="3"/>
        </w:rPr>
        <w:tab/>
      </w:r>
      <w:r w:rsidR="002D789C" w:rsidRPr="002D789C">
        <w:rPr>
          <w:rFonts w:ascii="CG Omega" w:eastAsia="Times New Roman" w:hAnsi="CG Omega" w:cs="Times New Roman"/>
          <w:kern w:val="3"/>
        </w:rPr>
        <w:t>z</w:t>
      </w:r>
      <w:r w:rsidR="00AF0B9A" w:rsidRPr="002D789C">
        <w:rPr>
          <w:rFonts w:ascii="CG Omega" w:eastAsia="Times New Roman" w:hAnsi="CG Omega" w:cs="Times New Roman"/>
          <w:kern w:val="3"/>
        </w:rPr>
        <w:t xml:space="preserve">abezpieczenie </w:t>
      </w:r>
      <w:r w:rsidR="002D789C" w:rsidRPr="002D789C">
        <w:rPr>
          <w:rFonts w:ascii="CG Omega" w:eastAsia="Times New Roman" w:hAnsi="CG Omega" w:cs="Times New Roman"/>
          <w:kern w:val="3"/>
        </w:rPr>
        <w:t xml:space="preserve">nowych </w:t>
      </w:r>
      <w:r w:rsidR="0090263F" w:rsidRPr="002D789C">
        <w:rPr>
          <w:rFonts w:ascii="CG Omega" w:eastAsia="Times New Roman" w:hAnsi="CG Omega" w:cs="Times New Roman"/>
          <w:kern w:val="3"/>
        </w:rPr>
        <w:t xml:space="preserve">elementów </w:t>
      </w:r>
      <w:r w:rsidR="007D5CC1" w:rsidRPr="002D789C">
        <w:rPr>
          <w:rFonts w:ascii="CG Omega" w:eastAsia="Times New Roman" w:hAnsi="CG Omega" w:cs="Times New Roman"/>
          <w:kern w:val="3"/>
        </w:rPr>
        <w:t xml:space="preserve"> konstrukcji dachowej poprzez impregnację grzybobójczą</w:t>
      </w:r>
      <w:r w:rsidR="0090263F" w:rsidRPr="002D789C">
        <w:rPr>
          <w:rFonts w:ascii="CG Omega" w:eastAsia="Times New Roman" w:hAnsi="CG Omega" w:cs="Times New Roman"/>
          <w:kern w:val="3"/>
        </w:rPr>
        <w:t>,</w:t>
      </w:r>
    </w:p>
    <w:p w:rsidR="0090263F" w:rsidRPr="002D789C" w:rsidRDefault="002D789C" w:rsidP="002D789C">
      <w:pPr>
        <w:widowControl w:val="0"/>
        <w:suppressAutoHyphens/>
        <w:autoSpaceDN w:val="0"/>
        <w:spacing w:line="20" w:lineRule="atLeast"/>
        <w:ind w:left="708" w:hanging="141"/>
        <w:jc w:val="both"/>
        <w:textAlignment w:val="baseline"/>
        <w:rPr>
          <w:rFonts w:ascii="CG Omega" w:eastAsia="Times New Roman" w:hAnsi="CG Omega" w:cs="Times New Roman"/>
          <w:kern w:val="3"/>
        </w:rPr>
      </w:pPr>
      <w:r w:rsidRPr="002D789C">
        <w:rPr>
          <w:rFonts w:ascii="CG Omega" w:eastAsia="Times New Roman" w:hAnsi="CG Omega" w:cs="Times New Roman"/>
          <w:kern w:val="3"/>
        </w:rPr>
        <w:t xml:space="preserve">- </w:t>
      </w:r>
      <w:r w:rsidR="0090263F" w:rsidRPr="002D789C">
        <w:rPr>
          <w:rFonts w:ascii="CG Omega" w:eastAsia="Times New Roman" w:hAnsi="CG Omega" w:cs="Times New Roman"/>
          <w:kern w:val="3"/>
        </w:rPr>
        <w:t>wykonanie pokrycia papowego z dwóch warstw papy termozgrzewalnej na całej połaci dachowej,</w:t>
      </w:r>
    </w:p>
    <w:p w:rsidR="002B7320" w:rsidRPr="00654318" w:rsidRDefault="00654318" w:rsidP="00654318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4.5  </w:t>
      </w:r>
      <w:r w:rsidR="002F3E45">
        <w:rPr>
          <w:rFonts w:ascii="CG Omega" w:hAnsi="CG Omega" w:cs="Arial"/>
        </w:rPr>
        <w:t xml:space="preserve">Szczegółowy </w:t>
      </w:r>
      <w:r w:rsidR="002F3E45" w:rsidRPr="00C302F3">
        <w:rPr>
          <w:rFonts w:ascii="CG Omega" w:hAnsi="CG Omega" w:cs="Arial"/>
        </w:rPr>
        <w:t xml:space="preserve"> </w:t>
      </w:r>
      <w:r w:rsidR="00085867">
        <w:rPr>
          <w:rFonts w:ascii="CG Omega" w:hAnsi="CG Omega" w:cs="Arial"/>
        </w:rPr>
        <w:t>zakres robót</w:t>
      </w:r>
      <w:r w:rsidR="002F3E45">
        <w:rPr>
          <w:rFonts w:ascii="CG Omega" w:hAnsi="CG Omega" w:cs="Arial"/>
        </w:rPr>
        <w:t xml:space="preserve"> został określony w </w:t>
      </w:r>
      <w:r w:rsidR="00085867">
        <w:rPr>
          <w:rFonts w:ascii="CG Omega" w:hAnsi="CG Omega" w:cs="Arial"/>
        </w:rPr>
        <w:t xml:space="preserve">przedmiarze i kosztorysie inwestorskim stanowiącym </w:t>
      </w:r>
      <w:r w:rsidR="002F3E45">
        <w:rPr>
          <w:rFonts w:ascii="CG Omega" w:hAnsi="CG Omega" w:cs="Arial"/>
        </w:rPr>
        <w:t>zał.  do zapytania ofertowego.</w:t>
      </w:r>
    </w:p>
    <w:p w:rsidR="002F3E45" w:rsidRPr="00602CC3" w:rsidRDefault="002F3E45" w:rsidP="002F3E45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B470DC" w:rsidRPr="00B470DC" w:rsidRDefault="00B470DC" w:rsidP="00F0727F">
      <w:pPr>
        <w:pStyle w:val="Akapitzlist"/>
        <w:numPr>
          <w:ilvl w:val="1"/>
          <w:numId w:val="12"/>
        </w:numPr>
        <w:spacing w:line="240" w:lineRule="auto"/>
        <w:ind w:left="567" w:hanging="567"/>
        <w:jc w:val="both"/>
        <w:rPr>
          <w:rFonts w:ascii="CG Omega" w:eastAsia="Calibri" w:hAnsi="CG Omega" w:cs="Times New Roman"/>
        </w:rPr>
      </w:pPr>
      <w:r w:rsidRPr="00B470DC">
        <w:rPr>
          <w:rFonts w:ascii="CG Omega" w:eastAsia="Calibri" w:hAnsi="CG Omega" w:cs="Times New Roman"/>
        </w:rPr>
        <w:t>O udzielenie zamówienia mogą ubiegać się Wykonawcy, któ</w:t>
      </w:r>
      <w:r w:rsidR="00AB434C">
        <w:rPr>
          <w:rFonts w:ascii="CG Omega" w:eastAsia="Calibri" w:hAnsi="CG Omega" w:cs="Times New Roman"/>
        </w:rPr>
        <w:t>rzy spełniają warunki  i nie podlegają wykluczeniu z postępowania.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spacing w:after="200" w:line="240" w:lineRule="auto"/>
        <w:ind w:right="11" w:firstLine="567"/>
        <w:contextualSpacing/>
        <w:jc w:val="both"/>
        <w:rPr>
          <w:rFonts w:ascii="CG Omega" w:hAnsi="CG Omega" w:cs="Tahoma"/>
          <w:b/>
          <w:snapToGrid w:val="0"/>
          <w:lang w:eastAsia="ar-SA"/>
        </w:rPr>
      </w:pPr>
      <w:r w:rsidRPr="00B470DC">
        <w:rPr>
          <w:rFonts w:ascii="CG Omega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B470DC">
        <w:rPr>
          <w:rFonts w:ascii="CG Omega" w:hAnsi="CG Omega" w:cs="Tahoma"/>
          <w:b/>
          <w:snapToGrid w:val="0"/>
          <w:lang w:eastAsia="ar-SA"/>
        </w:rPr>
        <w:t>.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B470DC">
      <w:pPr>
        <w:widowControl w:val="0"/>
        <w:autoSpaceDE w:val="0"/>
        <w:autoSpaceDN w:val="0"/>
        <w:adjustRightInd w:val="0"/>
        <w:ind w:left="567" w:right="12"/>
        <w:jc w:val="both"/>
        <w:rPr>
          <w:rFonts w:ascii="CG Omega" w:hAnsi="CG Omega" w:cs="Tahoma"/>
          <w:b/>
          <w:u w:val="thick"/>
        </w:rPr>
      </w:pPr>
      <w:r w:rsidRPr="00B470DC">
        <w:rPr>
          <w:rFonts w:ascii="CG Omega" w:hAnsi="CG Omega" w:cs="Tahoma"/>
          <w:b/>
          <w:u w:val="thick"/>
        </w:rPr>
        <w:t>Uprawnień do prowadzenia działalności gospodarczej lub zawodowej, o ile wynika to                  z odrębnych przepisów</w:t>
      </w:r>
    </w:p>
    <w:p w:rsidR="00B470DC" w:rsidRPr="00B470DC" w:rsidRDefault="00B470DC" w:rsidP="00B470DC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left="567" w:right="12"/>
        <w:contextualSpacing/>
        <w:jc w:val="both"/>
        <w:rPr>
          <w:rFonts w:ascii="CG Omega" w:eastAsia="Times New Roman" w:hAnsi="CG Omega" w:cs="Tahoma"/>
          <w:b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u w:val="thick"/>
          <w:lang w:eastAsia="ar-SA"/>
        </w:rPr>
        <w:t>Sytuacji ekonomicznej lub finansowej.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567"/>
        <w:contextualSpacing/>
        <w:jc w:val="both"/>
        <w:rPr>
          <w:rFonts w:ascii="CG Omega" w:hAnsi="CG Omega" w:cs="Tahoma"/>
          <w:snapToGrid w:val="0"/>
          <w:lang w:eastAsia="ar-SA"/>
        </w:rPr>
      </w:pPr>
      <w:r w:rsidRPr="00B470DC">
        <w:rPr>
          <w:rFonts w:ascii="CG Omega" w:hAnsi="CG Omega" w:cs="Tahoma"/>
          <w:snapToGrid w:val="0"/>
          <w:lang w:eastAsia="ar-SA"/>
        </w:rPr>
        <w:t>Zamawiający nie stawia szczegółowego warunku w tym zakresie.</w:t>
      </w:r>
    </w:p>
    <w:p w:rsidR="00B470DC" w:rsidRPr="00B470DC" w:rsidRDefault="00B470DC" w:rsidP="00065AD7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567"/>
        <w:contextualSpacing/>
        <w:jc w:val="both"/>
        <w:rPr>
          <w:rFonts w:ascii="CG Omega" w:eastAsia="Times New Roman" w:hAnsi="CG Omega" w:cs="Tahoma"/>
          <w:b/>
          <w:spacing w:val="1"/>
          <w:u w:val="thick"/>
          <w:lang w:eastAsia="ar-SA"/>
        </w:rPr>
      </w:pPr>
      <w:r w:rsidRPr="00B470DC">
        <w:rPr>
          <w:rFonts w:ascii="CG Omega" w:eastAsia="Times New Roman" w:hAnsi="CG Omega" w:cs="Tahoma"/>
          <w:b/>
          <w:spacing w:val="1"/>
          <w:u w:val="thick"/>
          <w:lang w:eastAsia="ar-SA"/>
        </w:rPr>
        <w:t>Zdolności technicznej lub zawodowej.</w:t>
      </w:r>
    </w:p>
    <w:p w:rsidR="004A7E92" w:rsidRPr="004A7E92" w:rsidRDefault="004A7E92" w:rsidP="004A7E92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G Omega" w:eastAsia="Times New Roman" w:hAnsi="CG Omega" w:cs="Tahoma"/>
          <w:color w:val="000000"/>
          <w:lang w:eastAsia="pl-PL"/>
        </w:rPr>
      </w:pPr>
      <w:r w:rsidRPr="004A7E92">
        <w:rPr>
          <w:rFonts w:ascii="CG Omega" w:eastAsia="Times New Roman" w:hAnsi="CG Omega" w:cs="Tahoma"/>
          <w:color w:val="000000"/>
          <w:lang w:eastAsia="pl-PL"/>
        </w:rPr>
        <w:t>Warunek w zakresie posiadanej wiedzy zostanie uznany za spełniony jeżeli wykonawca dysponuje</w:t>
      </w:r>
      <w:r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Pr="004A7E92">
        <w:rPr>
          <w:rFonts w:ascii="CG Omega" w:eastAsia="Times New Roman" w:hAnsi="CG Omega" w:cs="Tahoma"/>
          <w:color w:val="000000"/>
          <w:lang w:eastAsia="pl-PL"/>
        </w:rPr>
        <w:t xml:space="preserve">co najmniej </w:t>
      </w:r>
      <w:r w:rsidRPr="004A7E92">
        <w:rPr>
          <w:rFonts w:ascii="CG Omega" w:eastAsia="Times New Roman" w:hAnsi="CG Omega" w:cs="Calibri"/>
          <w:color w:val="000000"/>
          <w:lang w:eastAsia="pl-PL"/>
        </w:rPr>
        <w:t>1 osobą  posiadającą uprawnienia do kierowania budową lub robotami  budowlanymi w specjalności</w:t>
      </w:r>
      <w:r>
        <w:rPr>
          <w:rFonts w:ascii="CG Omega" w:eastAsia="Times New Roman" w:hAnsi="CG Omega" w:cs="Calibri"/>
          <w:color w:val="000000"/>
          <w:lang w:eastAsia="pl-PL"/>
        </w:rPr>
        <w:t xml:space="preserve"> konstrukcyjno - budowlanej</w:t>
      </w:r>
      <w:r w:rsidRPr="004A7E92">
        <w:rPr>
          <w:rFonts w:ascii="CG Omega" w:eastAsia="Times New Roman" w:hAnsi="CG Omega" w:cs="Cambria"/>
          <w:bCs/>
          <w:color w:val="000000"/>
          <w:lang w:eastAsia="pl-PL"/>
        </w:rPr>
        <w:t>,</w:t>
      </w:r>
      <w:r>
        <w:rPr>
          <w:rFonts w:ascii="CG Omega" w:eastAsia="Times New Roman" w:hAnsi="CG Omega" w:cs="Tahoma"/>
          <w:color w:val="000000"/>
          <w:lang w:eastAsia="pl-PL"/>
        </w:rPr>
        <w:t xml:space="preserve"> </w:t>
      </w:r>
      <w:r w:rsidRPr="004A7E92">
        <w:rPr>
          <w:rFonts w:ascii="CG Omega" w:hAnsi="CG Omega"/>
        </w:rPr>
        <w:t>lub odpowiadające im inne uprawnienia budowlane wydane na podstawie  wcześniej obowiązujących przepisów w powyższym zakresie, wraz z 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</w:p>
    <w:p w:rsidR="004A7E92" w:rsidRPr="004A7E92" w:rsidRDefault="004A7E92" w:rsidP="004A7E92">
      <w:pPr>
        <w:pStyle w:val="Akapitzlist"/>
        <w:keepNext/>
        <w:numPr>
          <w:ilvl w:val="1"/>
          <w:numId w:val="12"/>
        </w:numPr>
        <w:spacing w:line="240" w:lineRule="auto"/>
        <w:ind w:left="567" w:hanging="567"/>
        <w:jc w:val="both"/>
        <w:outlineLvl w:val="3"/>
        <w:rPr>
          <w:rFonts w:ascii="CG Omega" w:eastAsiaTheme="majorEastAsia" w:hAnsi="CG Omega" w:cs="Arial"/>
          <w:bCs/>
          <w:iCs/>
          <w:lang w:eastAsia="pl-PL"/>
        </w:rPr>
      </w:pPr>
      <w:r w:rsidRPr="004A7E92">
        <w:rPr>
          <w:rFonts w:ascii="CG Omega" w:eastAsiaTheme="majorEastAsia" w:hAnsi="CG Omega" w:cs="Arial"/>
          <w:bCs/>
          <w:iCs/>
          <w:lang w:eastAsia="pl-PL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 ze zm.) oraz ustawy o zasadach uznawania kwalifikacji zawodowych nabytych w państwach członkowskich Unii Europejskiej (t.j.Dz. U. z 2020 r. poz. 220).</w:t>
      </w:r>
    </w:p>
    <w:p w:rsidR="00F66505" w:rsidRPr="004A7E92" w:rsidRDefault="004A7E92" w:rsidP="004A7E92">
      <w:pPr>
        <w:keepNext/>
        <w:numPr>
          <w:ilvl w:val="1"/>
          <w:numId w:val="12"/>
        </w:numPr>
        <w:spacing w:line="240" w:lineRule="auto"/>
        <w:ind w:left="567" w:hanging="567"/>
        <w:jc w:val="both"/>
        <w:outlineLvl w:val="3"/>
        <w:rPr>
          <w:rFonts w:ascii="CG Omega" w:eastAsiaTheme="majorEastAsia" w:hAnsi="CG Omega" w:cs="Arial"/>
          <w:bCs/>
          <w:iCs/>
          <w:lang w:eastAsia="pl-PL"/>
        </w:rPr>
      </w:pPr>
      <w:r w:rsidRPr="004A7E92">
        <w:rPr>
          <w:rFonts w:ascii="CG Omega" w:eastAsiaTheme="majorEastAsia" w:hAnsi="CG Omega" w:cstheme="majorBidi"/>
          <w:bCs/>
          <w:iCs/>
          <w:lang w:eastAsia="pl-PL"/>
        </w:rPr>
        <w:t xml:space="preserve">Zamawiający dopuszcza uprawnienia równoważne – dla osoby, która posiada uzyskane przed dniem wejścia w życie ustawy z dnia 7 lipca 1994 r. Prawo budowlane, uprawnienia lub stwierdzenie posiadania przygotowania zawodowego do pełnienia samodzielnych </w:t>
      </w:r>
      <w:r w:rsidRPr="004A7E92">
        <w:rPr>
          <w:rFonts w:ascii="CG Omega" w:eastAsiaTheme="majorEastAsia" w:hAnsi="CG Omega" w:cstheme="majorBidi"/>
          <w:bCs/>
          <w:iCs/>
          <w:lang w:eastAsia="pl-PL"/>
        </w:rPr>
        <w:lastRenderedPageBreak/>
        <w:t>funkcji  w budownictwie i zachowała uprawnienia do pełnienia tych funkcji w dotychczasowym zakresie.</w:t>
      </w:r>
    </w:p>
    <w:p w:rsidR="00F66505" w:rsidRPr="00F66505" w:rsidRDefault="00F66505" w:rsidP="00F0727F">
      <w:pPr>
        <w:numPr>
          <w:ilvl w:val="1"/>
          <w:numId w:val="12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 xml:space="preserve">Zamawiający, na podstawie złożonych przez Wykonawcę dokumentów, dokona oceny spełniania warunków podmiotowych 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</w:t>
      </w:r>
    </w:p>
    <w:p w:rsidR="00EF1EBC" w:rsidRDefault="00EF1EBC" w:rsidP="00B470DC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F0727F">
      <w:pPr>
        <w:numPr>
          <w:ilvl w:val="1"/>
          <w:numId w:val="4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F0727F">
      <w:pPr>
        <w:numPr>
          <w:ilvl w:val="2"/>
          <w:numId w:val="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F0727F">
      <w:pPr>
        <w:numPr>
          <w:ilvl w:val="1"/>
          <w:numId w:val="4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celu dokonania oceny spełniania warunków udziału w postępowaniu oraz braku podstaw </w:t>
      </w:r>
      <w:r w:rsidR="00AB434C">
        <w:rPr>
          <w:rFonts w:ascii="CG Omega" w:eastAsia="Calibri" w:hAnsi="CG Omega" w:cs="Times New Roman"/>
        </w:rPr>
        <w:t>do wykluczenia z postępowania kompletna oferta musi zawierać następujące  oświadczenia i dokumenty</w:t>
      </w:r>
      <w:r w:rsidRPr="0050283D">
        <w:rPr>
          <w:rFonts w:ascii="CG Omega" w:eastAsia="Calibri" w:hAnsi="CG Omega" w:cs="Times New Roman"/>
        </w:rPr>
        <w:t>: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wypełniony formularz oferty</w:t>
      </w:r>
      <w:r w:rsidRPr="000771FE">
        <w:rPr>
          <w:rFonts w:ascii="CG Omega" w:hAnsi="CG Omega"/>
        </w:rPr>
        <w:t xml:space="preserve"> – zgodnie ze wzorem który stanowi załącznik nr 1 do niniejszego zapytania ofertowego,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oświadczenia</w:t>
      </w:r>
      <w:r w:rsidRPr="000771FE">
        <w:rPr>
          <w:rFonts w:ascii="CG Omega" w:hAnsi="CG Omega"/>
        </w:rPr>
        <w:t xml:space="preserve"> o spełnianiu warunków udziału w postępowaniu i braku podstaw do wykluczenia,</w:t>
      </w:r>
    </w:p>
    <w:p w:rsid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  <w:lang w:eastAsia="ar-SA"/>
        </w:rPr>
        <w:t>odpis z właściwego rejestru</w:t>
      </w:r>
      <w:r w:rsidRPr="00AB434C">
        <w:rPr>
          <w:rFonts w:ascii="CG Omega" w:hAnsi="CG Omega"/>
          <w:lang w:eastAsia="ar-SA"/>
        </w:rPr>
        <w:t xml:space="preserve"> lub centralnej ewidencji i informacji o działalności gospodarczej, w celu sprawdzenia osób upoważnio</w:t>
      </w:r>
      <w:r w:rsidR="00AB434C">
        <w:rPr>
          <w:rFonts w:ascii="CG Omega" w:hAnsi="CG Omega"/>
          <w:lang w:eastAsia="ar-SA"/>
        </w:rPr>
        <w:t>nych do reprezentacji Wykonawcy,</w:t>
      </w:r>
    </w:p>
    <w:p w:rsidR="00085867" w:rsidRDefault="00085867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  <w:b/>
          <w:lang w:eastAsia="ar-SA"/>
        </w:rPr>
        <w:t>wykaz osób,</w:t>
      </w:r>
      <w:r w:rsidR="004C2291">
        <w:rPr>
          <w:rFonts w:ascii="CG Omega" w:hAnsi="CG Omega"/>
          <w:b/>
          <w:lang w:eastAsia="ar-SA"/>
        </w:rPr>
        <w:t xml:space="preserve"> </w:t>
      </w:r>
      <w:r w:rsidR="004C2291" w:rsidRPr="00C55645">
        <w:rPr>
          <w:rFonts w:ascii="CG Omega" w:hAnsi="CG Omega" w:cs="Tahoma"/>
        </w:rPr>
        <w:t>które będą uczestniczyć w wykonywa</w:t>
      </w:r>
      <w:r w:rsidR="004C2291">
        <w:rPr>
          <w:rFonts w:ascii="CG Omega" w:hAnsi="CG Omega" w:cs="Tahoma"/>
        </w:rPr>
        <w:t>niu zamówienia,</w:t>
      </w:r>
    </w:p>
    <w:p w:rsidR="00F66505" w:rsidRPr="00AB434C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AB434C">
        <w:rPr>
          <w:rFonts w:ascii="CG Omega" w:hAnsi="CG Omega"/>
          <w:b/>
        </w:rPr>
        <w:t>oświadczenie</w:t>
      </w:r>
      <w:r w:rsidRPr="00AB434C">
        <w:rPr>
          <w:rFonts w:ascii="CG Omega" w:hAnsi="CG Omega"/>
        </w:rPr>
        <w:t xml:space="preserve"> RODO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  <w:lang w:eastAsia="ar-SA"/>
        </w:rPr>
        <w:t>oświadczenie</w:t>
      </w:r>
      <w:r w:rsidRPr="000771FE">
        <w:rPr>
          <w:rFonts w:ascii="CG Omega" w:hAnsi="CG Omega"/>
          <w:lang w:eastAsia="ar-SA"/>
        </w:rPr>
        <w:t xml:space="preserve"> o braku powiązań osobowych i kapitałowych,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lastRenderedPageBreak/>
        <w:t>zaakceptowany</w:t>
      </w:r>
      <w:r w:rsidRPr="000771FE">
        <w:rPr>
          <w:rFonts w:ascii="CG Omega" w:hAnsi="CG Omega"/>
        </w:rPr>
        <w:t xml:space="preserve"> projekt umowy,</w:t>
      </w:r>
    </w:p>
    <w:p w:rsidR="00F66505" w:rsidRDefault="00F66505" w:rsidP="00F0727F">
      <w:pPr>
        <w:pStyle w:val="Akapitzlist"/>
        <w:numPr>
          <w:ilvl w:val="0"/>
          <w:numId w:val="13"/>
        </w:numPr>
        <w:spacing w:line="240" w:lineRule="auto"/>
        <w:ind w:left="1134"/>
        <w:jc w:val="both"/>
        <w:rPr>
          <w:rFonts w:ascii="CG Omega" w:hAnsi="CG Omega"/>
        </w:rPr>
      </w:pPr>
      <w:r w:rsidRPr="000771FE">
        <w:rPr>
          <w:rFonts w:ascii="CG Omega" w:hAnsi="CG Omega"/>
          <w:b/>
        </w:rPr>
        <w:t>Pełnomocnictwo(a)</w:t>
      </w:r>
      <w:r w:rsidRPr="000771FE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F66505" w:rsidRPr="000771FE" w:rsidRDefault="00F66505" w:rsidP="00F66505">
      <w:pPr>
        <w:pStyle w:val="Akapitzlist"/>
        <w:spacing w:line="240" w:lineRule="auto"/>
        <w:ind w:left="1134"/>
        <w:jc w:val="both"/>
        <w:rPr>
          <w:rFonts w:ascii="CG Omega" w:hAnsi="CG Omega"/>
        </w:rPr>
      </w:pP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w zakresie, w którym każdy z wykonawców wykazuje spełnianie warunków udziału w postępowaniu oraz brak podstaw wykluczenia.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</w:t>
      </w:r>
      <w:r w:rsidR="008819F9">
        <w:rPr>
          <w:rFonts w:ascii="CG Omega" w:eastAsia="Calibri" w:hAnsi="CG Omega" w:cs="Times New Roman"/>
        </w:rPr>
        <w:t xml:space="preserve"> (jeżeli dotyczy).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</w:t>
      </w:r>
      <w:r w:rsidR="008819F9">
        <w:rPr>
          <w:rFonts w:ascii="CG Omega" w:eastAsia="Calibri" w:hAnsi="CG Omega" w:cs="Times New Roman"/>
        </w:rPr>
        <w:t xml:space="preserve"> (jeżeli dotyczy)</w:t>
      </w:r>
      <w:r w:rsidRPr="00F66505">
        <w:rPr>
          <w:rFonts w:ascii="CG Omega" w:eastAsia="Calibri" w:hAnsi="CG Omega" w:cs="Times New Roman"/>
        </w:rPr>
        <w:t>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66505" w:rsidRPr="00F66505" w:rsidRDefault="00F66505" w:rsidP="00F0727F">
      <w:pPr>
        <w:numPr>
          <w:ilvl w:val="1"/>
          <w:numId w:val="5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66505">
        <w:rPr>
          <w:rFonts w:ascii="CG Omega" w:eastAsia="Calibri" w:hAnsi="CG Omega" w:cs="Times New Roman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F0727F">
      <w:pPr>
        <w:pStyle w:val="Akapitzlist"/>
        <w:numPr>
          <w:ilvl w:val="0"/>
          <w:numId w:val="7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4B659A" w:rsidRPr="00774D01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4B659A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4B659A" w:rsidRPr="006D69AF" w:rsidRDefault="004B659A" w:rsidP="00F0727F">
      <w:pPr>
        <w:pStyle w:val="Akapitzlist"/>
        <w:numPr>
          <w:ilvl w:val="1"/>
          <w:numId w:val="6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</w:t>
      </w:r>
      <w:r w:rsidR="00085867">
        <w:rPr>
          <w:rFonts w:ascii="CG Omega" w:eastAsia="Calibri" w:hAnsi="CG Omega" w:cs="Times New Roman"/>
        </w:rPr>
        <w:t> </w:t>
      </w:r>
      <w:r w:rsidRPr="00BD426B">
        <w:rPr>
          <w:rFonts w:ascii="CG Omega" w:eastAsia="Calibri" w:hAnsi="CG Omega" w:cs="Times New Roman"/>
        </w:rPr>
        <w:t>upływem terminu składania ofert.</w:t>
      </w:r>
    </w:p>
    <w:p w:rsidR="00BD426B" w:rsidRPr="00BD426B" w:rsidRDefault="00BD426B" w:rsidP="00F0727F">
      <w:pPr>
        <w:numPr>
          <w:ilvl w:val="1"/>
          <w:numId w:val="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4B659A" w:rsidRPr="004B659A" w:rsidRDefault="00BD426B" w:rsidP="004B659A">
      <w:pPr>
        <w:spacing w:line="240" w:lineRule="auto"/>
        <w:ind w:left="708" w:hanging="708"/>
        <w:jc w:val="both"/>
        <w:rPr>
          <w:rFonts w:ascii="CG Omega" w:eastAsia="Calibri" w:hAnsi="CG Omega" w:cs="Times New Roman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</w:r>
      <w:r w:rsidR="004B659A" w:rsidRPr="004B659A">
        <w:rPr>
          <w:rFonts w:ascii="CG Omega" w:eastAsia="Calibri" w:hAnsi="CG Omega" w:cs="Times New Roman"/>
        </w:rPr>
        <w:t>Ofertę należy przygotować w jednej z niżej wymienionych form:</w:t>
      </w:r>
    </w:p>
    <w:p w:rsidR="004B659A" w:rsidRDefault="004B659A" w:rsidP="00F0727F">
      <w:pPr>
        <w:numPr>
          <w:ilvl w:val="0"/>
          <w:numId w:val="15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  <w:r w:rsidRPr="004B659A">
        <w:rPr>
          <w:rFonts w:ascii="CG Omega" w:eastAsia="Calibri" w:hAnsi="CG Omega" w:cs="Times New Roman"/>
          <w:b/>
        </w:rPr>
        <w:lastRenderedPageBreak/>
        <w:t>w formie elektronicznej</w:t>
      </w:r>
      <w:r w:rsidRPr="004B659A">
        <w:rPr>
          <w:rFonts w:ascii="CG Omega" w:eastAsia="Calibri" w:hAnsi="CG Omega" w:cs="Times New Roman"/>
        </w:rPr>
        <w:t xml:space="preserve"> opatrzonej kwalifikowanym podpisem elektronicznym, podpisem zaufanym lub podpisem osobistym,  za pośrednictwem </w:t>
      </w:r>
      <w:r w:rsidRPr="004B659A">
        <w:rPr>
          <w:rFonts w:ascii="CG Omega" w:eastAsia="Calibri" w:hAnsi="CG Omega" w:cs="Times New Roman"/>
          <w:u w:val="single"/>
        </w:rPr>
        <w:t>platformy zakupowej pod adresem: p</w:t>
      </w:r>
      <w:r>
        <w:rPr>
          <w:rFonts w:ascii="CG Omega" w:eastAsia="Calibri" w:hAnsi="CG Omega" w:cs="Times New Roman"/>
          <w:u w:val="single"/>
        </w:rPr>
        <w:t>latformazakupowa.pl/wiazownica</w:t>
      </w:r>
    </w:p>
    <w:p w:rsidR="004B659A" w:rsidRPr="004B659A" w:rsidRDefault="004B659A" w:rsidP="004B659A">
      <w:p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  <w:u w:val="single"/>
        </w:rPr>
      </w:pP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4B659A">
        <w:rPr>
          <w:rFonts w:ascii="CG Omega" w:eastAsia="Calibri" w:hAnsi="CG Omega" w:cs="Times New Roman"/>
          <w:b/>
        </w:rPr>
        <w:t xml:space="preserve">lub w formie  pisemnej (papierowej)  </w:t>
      </w:r>
      <w:r w:rsidRPr="004B659A">
        <w:rPr>
          <w:rFonts w:ascii="CG Omega" w:eastAsia="Calibri" w:hAnsi="CG Omega" w:cs="Times New Roman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10.2</w:t>
      </w:r>
      <w:r w:rsidR="00BD426B">
        <w:rPr>
          <w:rFonts w:ascii="CG Omega" w:hAnsi="CG Omega" w:cs="Arial"/>
        </w:rPr>
        <w:t xml:space="preserve">  </w:t>
      </w:r>
      <w:r w:rsidR="00BD426B"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10.3</w:t>
      </w:r>
      <w:r w:rsidR="00BD426B">
        <w:rPr>
          <w:rFonts w:ascii="CG Omega" w:hAnsi="CG Omega" w:cs="Arial"/>
        </w:rPr>
        <w:tab/>
      </w:r>
      <w:r w:rsidR="00BD426B">
        <w:rPr>
          <w:rFonts w:ascii="CG Omega" w:hAnsi="CG Omega" w:cs="Arial"/>
        </w:rPr>
        <w:tab/>
        <w:t>Każdy Wykonawca może złożyć tylk</w:t>
      </w:r>
      <w:r w:rsidR="00F10967">
        <w:rPr>
          <w:rFonts w:ascii="CG Omega" w:hAnsi="CG Omega" w:cs="Arial"/>
        </w:rPr>
        <w:t>o jedną ofertę z ostateczną ceną</w:t>
      </w:r>
      <w:r w:rsidR="00BD426B">
        <w:rPr>
          <w:rFonts w:ascii="CG Omega" w:hAnsi="CG Omega" w:cs="Arial"/>
        </w:rPr>
        <w:t xml:space="preserve">. </w:t>
      </w:r>
    </w:p>
    <w:p w:rsidR="00F10967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10.4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Postępowanie jest prowadzone w języku polskim.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10.5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10.6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10.7</w:t>
      </w:r>
      <w:r w:rsidR="00BD426B">
        <w:rPr>
          <w:rFonts w:ascii="CG Omega" w:hAnsi="CG Omega" w:cs="Arial"/>
        </w:rPr>
        <w:t xml:space="preserve"> </w:t>
      </w:r>
      <w:r w:rsidR="00BD426B"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10.8</w:t>
      </w:r>
      <w:r w:rsidR="00BD426B"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E11963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10.9</w:t>
      </w:r>
      <w:r w:rsidR="00BD426B">
        <w:rPr>
          <w:rFonts w:ascii="CG Omega" w:hAnsi="CG Omega" w:cs="Arial"/>
          <w:b/>
        </w:rPr>
        <w:tab/>
      </w:r>
      <w:r w:rsidR="00BD426B" w:rsidRPr="00280C9A">
        <w:rPr>
          <w:rFonts w:ascii="CG Omega" w:hAnsi="CG Omega" w:cs="Arial"/>
          <w:b/>
        </w:rPr>
        <w:t>Podczas postępowania wykonawcy mogą skorzystać z pomocy technicznej Centrum Wsparcia Klienta pod nt tel. 22 101 02 02</w:t>
      </w:r>
      <w:r w:rsidR="00BD426B">
        <w:rPr>
          <w:rFonts w:ascii="CG Omega" w:hAnsi="CG Omega" w:cs="Arial"/>
          <w:b/>
        </w:rPr>
        <w:t xml:space="preserve"> oraz adresem e-mail: cwk@platformazakupowa.pl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F0727F">
      <w:pPr>
        <w:pStyle w:val="Akapitzlist"/>
        <w:numPr>
          <w:ilvl w:val="0"/>
          <w:numId w:val="9"/>
        </w:numPr>
        <w:spacing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819F9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 w:rsidR="004B659A" w:rsidRPr="004B659A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Calibri" w:hAnsi="CG Omega" w:cs="Times New Roman"/>
          <w:b/>
        </w:rPr>
        <w:t>w przypadku formy elektronicznej</w:t>
      </w:r>
      <w:r w:rsidRPr="004B659A">
        <w:rPr>
          <w:rFonts w:ascii="CG Omega" w:eastAsia="Calibri" w:hAnsi="CG Omega" w:cs="Times New Roman"/>
        </w:rPr>
        <w:t xml:space="preserve"> </w:t>
      </w:r>
      <w:r w:rsidRPr="004B659A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8" w:history="1">
        <w:r w:rsidRPr="004B659A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4B659A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EE3426">
        <w:rPr>
          <w:rFonts w:ascii="CG Omega" w:eastAsia="Times New Roman" w:hAnsi="CG Omega" w:cs="Tahoma"/>
          <w:b/>
          <w:lang w:eastAsia="ar-SA"/>
        </w:rPr>
        <w:t>15</w:t>
      </w:r>
      <w:r w:rsidR="00654318">
        <w:rPr>
          <w:rFonts w:ascii="CG Omega" w:eastAsia="Times New Roman" w:hAnsi="CG Omega" w:cs="Tahoma"/>
          <w:b/>
          <w:lang w:eastAsia="ar-SA"/>
        </w:rPr>
        <w:t>.04</w:t>
      </w:r>
      <w:r w:rsidR="00F806B6">
        <w:rPr>
          <w:rFonts w:ascii="CG Omega" w:eastAsia="Times New Roman" w:hAnsi="CG Omega" w:cs="Tahoma"/>
          <w:b/>
          <w:lang w:eastAsia="ar-SA"/>
        </w:rPr>
        <w:t>.2022</w:t>
      </w:r>
      <w:r w:rsidRPr="004B659A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4B659A" w:rsidRPr="004B659A" w:rsidRDefault="004B659A" w:rsidP="00F0727F">
      <w:pPr>
        <w:numPr>
          <w:ilvl w:val="0"/>
          <w:numId w:val="14"/>
        </w:numPr>
        <w:spacing w:after="20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4B659A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4B659A">
        <w:rPr>
          <w:rFonts w:ascii="CG Omega" w:eastAsia="Calibri" w:hAnsi="CG Omega" w:cs="Times New Roman"/>
        </w:rPr>
        <w:t xml:space="preserve">zamkniętym opakowaniu na </w:t>
      </w:r>
      <w:r w:rsidRPr="004B659A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4B659A">
        <w:rPr>
          <w:rFonts w:ascii="CG Omega" w:eastAsia="Calibri" w:hAnsi="CG Omega" w:cs="Times New Roman"/>
        </w:rPr>
        <w:t xml:space="preserve"> z oznaczenie przesyłki (koperty):</w:t>
      </w:r>
    </w:p>
    <w:p w:rsidR="004B659A" w:rsidRPr="004B659A" w:rsidRDefault="004B659A" w:rsidP="004B659A">
      <w:pPr>
        <w:spacing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B659A" w:rsidRPr="004B659A" w:rsidTr="004A07A5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6" w:rsidRDefault="004B659A" w:rsidP="004B659A">
            <w:pPr>
              <w:spacing w:line="240" w:lineRule="auto"/>
              <w:rPr>
                <w:rFonts w:ascii="CG Omega" w:hAnsi="CG Omega" w:cs="Arial"/>
                <w:b/>
              </w:rPr>
            </w:pPr>
            <w:r w:rsidRPr="004B659A">
              <w:rPr>
                <w:rFonts w:ascii="CG Omega" w:eastAsia="Calibri" w:hAnsi="CG Omega" w:cs="Times New Roman"/>
                <w:b/>
              </w:rPr>
              <w:t xml:space="preserve">          </w:t>
            </w:r>
            <w:r w:rsidRPr="004B659A">
              <w:rPr>
                <w:rFonts w:ascii="CG Omega" w:eastAsia="Calibri" w:hAnsi="CG Omega" w:cs="Times New Roman"/>
                <w:b/>
                <w:bCs/>
              </w:rPr>
              <w:t xml:space="preserve">Oferta na zadanie pn.: </w:t>
            </w:r>
            <w:r w:rsidR="00F806B6" w:rsidRPr="00C45E83">
              <w:rPr>
                <w:rFonts w:ascii="CG Omega" w:hAnsi="CG Omega" w:cs="Arial"/>
                <w:b/>
              </w:rPr>
              <w:t>„</w:t>
            </w:r>
            <w:r w:rsidR="00F806B6" w:rsidRPr="00C45E83">
              <w:rPr>
                <w:rFonts w:ascii="CG Omega" w:hAnsi="CG Omega"/>
                <w:b/>
                <w:bCs/>
              </w:rPr>
              <w:t xml:space="preserve">Dostawa </w:t>
            </w:r>
            <w:r w:rsidR="00F806B6">
              <w:rPr>
                <w:rFonts w:ascii="CG Omega" w:hAnsi="CG Omega" w:cs="Arial"/>
                <w:b/>
              </w:rPr>
              <w:t xml:space="preserve">materiałów biurowych </w:t>
            </w:r>
            <w:r w:rsidR="00F806B6" w:rsidRPr="00C45E83">
              <w:rPr>
                <w:rFonts w:ascii="CG Omega" w:hAnsi="CG Omega" w:cs="Arial"/>
                <w:b/>
              </w:rPr>
              <w:t>na bieżące potrzeb</w:t>
            </w:r>
            <w:r w:rsidR="00F806B6">
              <w:rPr>
                <w:rFonts w:ascii="CG Omega" w:hAnsi="CG Omega" w:cs="Arial"/>
                <w:b/>
              </w:rPr>
              <w:t xml:space="preserve">y Urzędu   </w:t>
            </w:r>
          </w:p>
          <w:p w:rsidR="004B659A" w:rsidRPr="004B659A" w:rsidRDefault="00F806B6" w:rsidP="004B659A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>
              <w:rPr>
                <w:rFonts w:ascii="CG Omega" w:hAnsi="CG Omega" w:cs="Arial"/>
                <w:b/>
              </w:rPr>
              <w:t xml:space="preserve">                                                 Gminy Wiązownica w 2022</w:t>
            </w:r>
            <w:r w:rsidRPr="00C45E83">
              <w:rPr>
                <w:rFonts w:ascii="CG Omega" w:hAnsi="CG Omega" w:cs="Arial"/>
                <w:b/>
              </w:rPr>
              <w:t>r</w:t>
            </w:r>
            <w:r w:rsidRPr="00C45E83">
              <w:rPr>
                <w:rFonts w:ascii="CG Omega" w:hAnsi="CG Omega"/>
                <w:b/>
              </w:rPr>
              <w:t>.</w:t>
            </w:r>
          </w:p>
          <w:p w:rsidR="00583103" w:rsidRPr="004B659A" w:rsidRDefault="00EE3426" w:rsidP="00583103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line="240" w:lineRule="auto"/>
              <w:jc w:val="center"/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Nie otwierać przed dniem  15</w:t>
            </w:r>
            <w:bookmarkStart w:id="0" w:name="_GoBack"/>
            <w:bookmarkEnd w:id="0"/>
            <w:r w:rsidR="00654318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.04</w:t>
            </w:r>
            <w:r w:rsidR="00F806B6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.2022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lang w:eastAsia="hi-IN" w:bidi="hi-IN"/>
              </w:rPr>
              <w:t> r. godz. 10</w:t>
            </w:r>
            <w:r w:rsidR="004B659A" w:rsidRPr="004B659A">
              <w:rPr>
                <w:rFonts w:ascii="CG Omega" w:eastAsia="SimSun" w:hAnsi="CG Omega" w:cs="Times New Roman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4B659A" w:rsidRPr="004B659A" w:rsidRDefault="008F466F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hAnsi="CG Omega" w:cs="Arial"/>
        </w:rPr>
        <w:t>12.2</w:t>
      </w:r>
      <w:r>
        <w:rPr>
          <w:rFonts w:ascii="CG Omega" w:hAnsi="CG Omega" w:cs="Arial"/>
          <w:b/>
        </w:rPr>
        <w:t xml:space="preserve">   </w:t>
      </w:r>
      <w:r w:rsidR="004B659A" w:rsidRPr="004B659A">
        <w:rPr>
          <w:rFonts w:ascii="CG Omega" w:eastAsia="Times New Roman" w:hAnsi="CG Omega" w:cs="Tahoma"/>
          <w:lang w:eastAsia="ar-SA"/>
        </w:rPr>
        <w:t>Otwarcie ofert nastąpi  niezwłocznie  po upływie terminu składania ofert,  tradycyjnie poprzez otwarcie  złożonych ofert w wersji papierowej oraz przy użyciu systemu teleinformatycznego, dla ofert złożonych za pośrednictwem platformy zakupowej zamawiającego poprzez odszyfrowanie złożonych ofert.</w:t>
      </w:r>
    </w:p>
    <w:p w:rsidR="004B659A" w:rsidRPr="004B659A" w:rsidRDefault="004B659A" w:rsidP="004B659A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4B659A">
        <w:rPr>
          <w:rFonts w:ascii="CG Omega" w:eastAsia="Times New Roman" w:hAnsi="CG Omega" w:cs="Tahoma"/>
          <w:lang w:eastAsia="ar-SA"/>
        </w:rPr>
        <w:t>12.3</w:t>
      </w:r>
      <w:r w:rsidRPr="004B659A">
        <w:rPr>
          <w:rFonts w:ascii="CG Omega" w:eastAsia="Times New Roman" w:hAnsi="CG Omega" w:cs="Tahoma"/>
          <w:lang w:eastAsia="ar-SA"/>
        </w:rPr>
        <w:tab/>
      </w:r>
      <w:r w:rsidRPr="004B659A">
        <w:rPr>
          <w:rFonts w:ascii="CG Omega" w:eastAsia="Calibri" w:hAnsi="CG Omega" w:cs="Times New Roman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8F466F" w:rsidRPr="00583103" w:rsidRDefault="008F466F" w:rsidP="00F0727F">
      <w:pPr>
        <w:pStyle w:val="Akapitzlist"/>
        <w:numPr>
          <w:ilvl w:val="1"/>
          <w:numId w:val="17"/>
        </w:numPr>
        <w:jc w:val="both"/>
        <w:rPr>
          <w:rFonts w:ascii="CG Omega" w:hAnsi="CG Omega" w:cs="Arial"/>
        </w:rPr>
      </w:pPr>
      <w:r w:rsidRPr="00583103">
        <w:rPr>
          <w:rFonts w:ascii="CG Omega" w:hAnsi="CG Omega" w:cs="Arial"/>
        </w:rPr>
        <w:t xml:space="preserve">  </w:t>
      </w:r>
      <w:r w:rsidR="00667E0C" w:rsidRPr="00583103">
        <w:rPr>
          <w:rFonts w:ascii="CG Omega" w:hAnsi="CG Omega" w:cs="Arial"/>
        </w:rPr>
        <w:tab/>
      </w:r>
      <w:r w:rsidRPr="00583103">
        <w:rPr>
          <w:rFonts w:ascii="CG Omega" w:hAnsi="CG Omega" w:cs="Arial"/>
        </w:rPr>
        <w:t>Oferty złożone po terminie będą nie będą rozpatrywane.</w:t>
      </w:r>
    </w:p>
    <w:p w:rsidR="00583103" w:rsidRPr="00583103" w:rsidRDefault="00583103" w:rsidP="00583103">
      <w:pPr>
        <w:spacing w:after="20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Calibri" w:hAnsi="CG Omega" w:cs="Times New Roman"/>
          <w:b/>
        </w:rPr>
        <w:t>12.5</w:t>
      </w:r>
      <w:r>
        <w:rPr>
          <w:rFonts w:ascii="CG Omega" w:eastAsia="Calibri" w:hAnsi="CG Omega" w:cs="Times New Roman"/>
          <w:b/>
        </w:rPr>
        <w:tab/>
      </w:r>
      <w:r w:rsidRPr="00583103">
        <w:rPr>
          <w:rFonts w:ascii="CG Omega" w:eastAsia="Calibri" w:hAnsi="CG Omega" w:cs="Times New Roman"/>
          <w:b/>
        </w:rPr>
        <w:t>Zmiana i wycofanie oferty: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lastRenderedPageBreak/>
        <w:t>Wykonawca może przed upływem terminu na składanie ofert, zmienić/zmod</w:t>
      </w:r>
      <w:r>
        <w:rPr>
          <w:rFonts w:ascii="CG Omega" w:eastAsia="Calibri" w:hAnsi="CG Omega" w:cs="Times New Roman"/>
        </w:rPr>
        <w:t>yfikować/wycofać złożoną  ofertę</w:t>
      </w:r>
      <w:r w:rsidRPr="00583103">
        <w:rPr>
          <w:rFonts w:ascii="CG Omega" w:eastAsia="Calibri" w:hAnsi="CG Omega" w:cs="Times New Roman"/>
        </w:rPr>
        <w:t>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Powiadomienia o zmianie lub wycofaniu powinny być złożone przed  upływem terminu składania ofert.</w:t>
      </w:r>
    </w:p>
    <w:p w:rsidR="00583103" w:rsidRPr="00583103" w:rsidRDefault="00583103" w:rsidP="00F0727F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późn. zm.). 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</w:t>
      </w:r>
      <w:r w:rsidR="00654318">
        <w:rPr>
          <w:rFonts w:ascii="CG Omega" w:eastAsia="Calibri" w:hAnsi="CG Omega" w:cs="Times New Roman"/>
        </w:rPr>
        <w:t>enia przyjęto formę ryczałtową zgodnie z  przepisami  art. 632 Kodeksu cywilnego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F0727F">
      <w:pPr>
        <w:numPr>
          <w:ilvl w:val="1"/>
          <w:numId w:val="1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</w:t>
      </w:r>
      <w:r w:rsidR="00F10967">
        <w:rPr>
          <w:rFonts w:ascii="CG Omega" w:hAnsi="CG Omega"/>
        </w:rPr>
        <w:t xml:space="preserve"> i innych kryteriów</w:t>
      </w:r>
      <w:r w:rsidR="00667E0C" w:rsidRPr="00C45E83">
        <w:rPr>
          <w:rFonts w:ascii="CG Omega" w:hAnsi="CG Omega"/>
        </w:rPr>
        <w:t>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C45E83" w:rsidRDefault="00C45E83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F35B55" w:rsidRPr="00F35B55" w:rsidRDefault="00F35B55" w:rsidP="00F35B55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</w:p>
    <w:p w:rsidR="00583103" w:rsidRPr="00583103" w:rsidRDefault="00583103" w:rsidP="00583103">
      <w:pPr>
        <w:spacing w:after="200" w:line="240" w:lineRule="auto"/>
        <w:ind w:left="705" w:hanging="705"/>
        <w:contextualSpacing/>
        <w:jc w:val="both"/>
        <w:rPr>
          <w:rFonts w:ascii="CG Omega" w:eastAsia="Calibri" w:hAnsi="CG Omega" w:cs="Times New Roman"/>
          <w:b/>
          <w:smallCaps/>
          <w:u w:val="single"/>
        </w:rPr>
      </w:pPr>
      <w:r>
        <w:rPr>
          <w:rFonts w:ascii="CG Omega" w:eastAsia="Calibri" w:hAnsi="CG Omega" w:cs="Times New Roman"/>
          <w:b/>
          <w:smallCaps/>
          <w:u w:val="single"/>
        </w:rPr>
        <w:t>XV.</w:t>
      </w:r>
      <w:r>
        <w:rPr>
          <w:rFonts w:ascii="CG Omega" w:eastAsia="Calibri" w:hAnsi="CG Omega" w:cs="Times New Roman"/>
          <w:b/>
          <w:smallCaps/>
          <w:u w:val="single"/>
        </w:rPr>
        <w:tab/>
      </w:r>
      <w:r w:rsidRPr="00583103">
        <w:rPr>
          <w:rFonts w:ascii="CG Omega" w:eastAsia="Calibri" w:hAnsi="CG Omega" w:cs="Times New Roman"/>
          <w:b/>
          <w:smallCaps/>
          <w:u w:val="single"/>
        </w:rPr>
        <w:t xml:space="preserve">Informacja    o    formalnościach,    jakie    powinny   z ostać    dopełnione    po     wyborze </w:t>
      </w:r>
      <w:r>
        <w:rPr>
          <w:rFonts w:ascii="CG Omega" w:eastAsia="Calibri" w:hAnsi="CG Omega" w:cs="Times New Roman"/>
          <w:b/>
          <w:smallCaps/>
          <w:u w:val="single"/>
        </w:rPr>
        <w:t xml:space="preserve"> </w:t>
      </w:r>
      <w:r w:rsidRPr="00583103">
        <w:rPr>
          <w:rFonts w:ascii="CG Omega" w:eastAsia="Calibri" w:hAnsi="CG Omega" w:cs="Times New Roman"/>
          <w:b/>
          <w:smallCaps/>
          <w:u w:val="single"/>
        </w:rPr>
        <w:t>oferty  w  celu  zawarcia umowy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informuje niezwłocznie wszystkich wykonawców o:</w:t>
      </w:r>
    </w:p>
    <w:p w:rsidR="00583103" w:rsidRPr="00583103" w:rsidRDefault="00583103" w:rsidP="00583103">
      <w:pPr>
        <w:spacing w:line="240" w:lineRule="auto"/>
        <w:ind w:left="993" w:hanging="284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- </w:t>
      </w:r>
      <w:r w:rsidRPr="00583103">
        <w:rPr>
          <w:rFonts w:ascii="CG Omega" w:eastAsia="Calibri" w:hAnsi="CG Omega" w:cs="Times New Roman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którzy zostali wykluczeni, podając uzasadnienie,</w:t>
      </w:r>
    </w:p>
    <w:p w:rsidR="00583103" w:rsidRPr="00583103" w:rsidRDefault="00583103" w:rsidP="0058310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-   wykonawcach, których oferty zostały odrzucone, podając uzasadnienie.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contextualSpacing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Informacje wskazane powyżej </w:t>
      </w:r>
      <w:r>
        <w:rPr>
          <w:rFonts w:ascii="CG Omega" w:eastAsia="Calibri" w:hAnsi="CG Omega" w:cs="Times New Roman"/>
        </w:rPr>
        <w:t>zostaną zamieszczone na stronie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Informację o wyniku postępowania Zamawiający upubliczni w sposób, w jaki zostało upublicznione zapytanie ofertowe. Informacja o wyniku postępowania będzie zawierać: nazwę i adres wybranego wykonawcy oraz jej cenę.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Zamawiający po wyborze najkorzystniejszej oferty wskaże termin i miejsce podpisania umowy Wykonawcy.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583103" w:rsidRPr="00583103" w:rsidRDefault="00583103" w:rsidP="00F0727F">
      <w:pPr>
        <w:numPr>
          <w:ilvl w:val="1"/>
          <w:numId w:val="18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>W przypadku unieważnienia postępowania Zamawiający zawiadomi Wykonawców którzy brali udział w postępowaniu.</w:t>
      </w:r>
    </w:p>
    <w:p w:rsidR="00667E0C" w:rsidRPr="00583103" w:rsidRDefault="00667E0C" w:rsidP="00F0727F">
      <w:pPr>
        <w:pStyle w:val="Akapitzlist"/>
        <w:numPr>
          <w:ilvl w:val="0"/>
          <w:numId w:val="19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smallCaps/>
          <w:u w:val="thick"/>
        </w:rPr>
      </w:pPr>
      <w:r w:rsidRPr="0058310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Calibri" w:hAnsi="CG Omega" w:cs="Times New Roman"/>
        </w:rPr>
        <w:t xml:space="preserve">Warunki </w:t>
      </w:r>
      <w:r w:rsidRPr="00583103">
        <w:rPr>
          <w:rFonts w:ascii="CG Omega" w:eastAsia="Calibri" w:hAnsi="CG Omega" w:cs="Times New Roman"/>
          <w:bCs/>
        </w:rPr>
        <w:t>u</w:t>
      </w:r>
      <w:r w:rsidRPr="00583103">
        <w:rPr>
          <w:rFonts w:ascii="CG Omega" w:eastAsia="Calibri" w:hAnsi="CG Omega" w:cs="Times New Roman"/>
        </w:rPr>
        <w:t>mowy zostały określone w załączniku</w:t>
      </w:r>
      <w:r w:rsidRPr="00583103">
        <w:rPr>
          <w:rFonts w:ascii="CG Omega" w:eastAsia="Calibri" w:hAnsi="CG Omega" w:cs="Times New Roman"/>
          <w:b/>
        </w:rPr>
        <w:t xml:space="preserve"> </w:t>
      </w:r>
      <w:r w:rsidRPr="00583103">
        <w:rPr>
          <w:rFonts w:ascii="CG Omega" w:eastAsia="Calibri" w:hAnsi="CG Omega" w:cs="Times New Roman"/>
        </w:rPr>
        <w:t>do specyfikacji zapytania ofertowego.</w:t>
      </w:r>
    </w:p>
    <w:p w:rsidR="0058310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Pr="005831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58310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583103">
        <w:rPr>
          <w:rFonts w:ascii="CG Omega" w:eastAsia="Calibri" w:hAnsi="CG Omega" w:cs="Tahoma"/>
        </w:rPr>
        <w:t xml:space="preserve">możliwości ograniczenia zakresu zamówienia </w:t>
      </w:r>
      <w:r w:rsidRPr="0058310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FD0F03" w:rsidRDefault="00667E0C" w:rsidP="00F0727F">
      <w:pPr>
        <w:pStyle w:val="Akapitzlist"/>
        <w:numPr>
          <w:ilvl w:val="1"/>
          <w:numId w:val="1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583103">
        <w:rPr>
          <w:rFonts w:ascii="CG Omega" w:eastAsia="Calibri" w:hAnsi="CG Omega" w:cs="Times New Roman"/>
          <w:b/>
          <w:smallCaps/>
        </w:rPr>
        <w:t>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 w:rsidRPr="00F0727F">
        <w:rPr>
          <w:rFonts w:ascii="CG Omega" w:eastAsia="Calibri" w:hAnsi="CG Omega" w:cs="Times New Roman"/>
        </w:rPr>
        <w:t xml:space="preserve">                             </w:t>
      </w:r>
      <w:r w:rsidRPr="00F0727F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jc w:val="both"/>
        <w:rPr>
          <w:rFonts w:ascii="CG Omega" w:eastAsia="Calibri" w:hAnsi="CG Omega" w:cs="Times New Roman"/>
        </w:rPr>
      </w:pPr>
      <w:r w:rsidRPr="00F0727F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F0727F" w:rsidRDefault="00667E0C" w:rsidP="00F0727F">
      <w:pPr>
        <w:pStyle w:val="Akapitzlist"/>
        <w:numPr>
          <w:ilvl w:val="1"/>
          <w:numId w:val="20"/>
        </w:numPr>
        <w:spacing w:after="200" w:line="240" w:lineRule="auto"/>
        <w:jc w:val="both"/>
        <w:rPr>
          <w:rFonts w:ascii="CG Omega" w:eastAsia="Calibri" w:hAnsi="CG Omega" w:cs="Times New Roman"/>
          <w:b/>
        </w:rPr>
      </w:pPr>
      <w:r w:rsidRPr="00F0727F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jej złożenie stanowi czyn nieuczciwej konkurencji w rozumieniu przepisów </w:t>
      </w:r>
      <w:r w:rsidR="00FD0F03">
        <w:rPr>
          <w:rFonts w:ascii="CG Omega" w:eastAsia="Calibri" w:hAnsi="CG Omega" w:cs="Times New Roman"/>
        </w:rPr>
        <w:t xml:space="preserve">                        </w:t>
      </w:r>
      <w:r w:rsidRPr="00667E0C">
        <w:rPr>
          <w:rFonts w:ascii="CG Omega" w:eastAsia="Calibri" w:hAnsi="CG Omega" w:cs="Times New Roman"/>
        </w:rPr>
        <w:t>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F10967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F10967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</w:t>
      </w:r>
      <w:r w:rsidR="00F10967">
        <w:rPr>
          <w:rFonts w:ascii="CG Omega" w:eastAsia="Calibri" w:hAnsi="CG Omega" w:cs="Times New Roman"/>
        </w:rPr>
        <w:t xml:space="preserve"> mowa w ust. 6</w:t>
      </w:r>
      <w:r w:rsidRPr="00667E0C">
        <w:rPr>
          <w:rFonts w:ascii="CG Omega" w:eastAsia="Calibri" w:hAnsi="CG Omega" w:cs="Times New Roman"/>
        </w:rPr>
        <w:t>, lub dotyczy udzielonych wyjaśnień, zamawiający może udzielić wyjaśnień albo pozostawić wniosek bez rozpoznania.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</w:t>
      </w:r>
      <w:r w:rsidR="00F10967">
        <w:rPr>
          <w:rFonts w:ascii="CG Omega" w:eastAsia="Calibri" w:hAnsi="CG Omega" w:cs="Times New Roman"/>
        </w:rPr>
        <w:t xml:space="preserve"> wniosku, o którym mowa w ust. 6</w:t>
      </w:r>
      <w:r w:rsidRPr="00667E0C">
        <w:rPr>
          <w:rFonts w:ascii="CG Omega" w:eastAsia="Calibri" w:hAnsi="CG Omega" w:cs="Times New Roman"/>
        </w:rPr>
        <w:t>.</w:t>
      </w:r>
    </w:p>
    <w:p w:rsidR="00667E0C" w:rsidRPr="00667E0C" w:rsidRDefault="00667E0C" w:rsidP="00F0727F">
      <w:pPr>
        <w:numPr>
          <w:ilvl w:val="1"/>
          <w:numId w:val="2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C45E83" w:rsidRDefault="00C45E83" w:rsidP="00F0727F">
      <w:pPr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  <w:smallCaps/>
        </w:rPr>
        <w:t>XVII</w:t>
      </w:r>
      <w:r w:rsidR="00F0727F">
        <w:rPr>
          <w:rFonts w:ascii="CG Omega" w:hAnsi="CG Omega"/>
          <w:b/>
          <w:smallCaps/>
        </w:rPr>
        <w:t>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 xml:space="preserve">Klauzula informacyjna – art. 13 RODO  o  przetwarzaniu  danych  osobowych  w   </w:t>
      </w:r>
      <w:r w:rsidR="00667E0C" w:rsidRPr="00C45E83">
        <w:rPr>
          <w:rFonts w:ascii="CG Omega" w:hAnsi="CG Omega"/>
        </w:rPr>
        <w:t xml:space="preserve">Zgodnie z art. 13 ust. 1 i 2  rozporządzenia Parlamentu Europejskiego i Rady (UE) </w:t>
      </w:r>
      <w:r w:rsidR="00667E0C" w:rsidRPr="00C45E83">
        <w:rPr>
          <w:rFonts w:ascii="CG Omega" w:hAnsi="CG Omega"/>
        </w:rPr>
        <w:lastRenderedPageBreak/>
        <w:t>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F0727F">
      <w:pPr>
        <w:pStyle w:val="Akapitzlist"/>
        <w:spacing w:after="200"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9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C45E83" w:rsidRDefault="00667E0C" w:rsidP="00C45E83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pn: </w:t>
      </w:r>
      <w:r w:rsidRPr="00C45E83">
        <w:rPr>
          <w:rFonts w:ascii="CG Omega" w:hAnsi="CG Omega" w:cs="Arial"/>
          <w:b/>
        </w:rPr>
        <w:t>„</w:t>
      </w:r>
      <w:r w:rsidR="00D9487A">
        <w:rPr>
          <w:rFonts w:ascii="CG Omega" w:hAnsi="CG Omega"/>
          <w:b/>
          <w:bCs/>
        </w:rPr>
        <w:t>Wykonanie robót remontowo – budowlanych zadaszenia nad widownią na terenie GOWiR                       w Radawie</w:t>
      </w:r>
      <w:r w:rsidR="00D9487A" w:rsidRPr="00EF1EBC">
        <w:rPr>
          <w:rFonts w:ascii="CG Omega" w:hAnsi="CG Omega"/>
          <w:b/>
          <w:sz w:val="24"/>
          <w:szCs w:val="24"/>
        </w:rPr>
        <w:t>.</w:t>
      </w:r>
      <w:r w:rsidR="00C45E83"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</w:t>
      </w:r>
      <w:r w:rsidR="00F10967">
        <w:rPr>
          <w:rFonts w:ascii="CG Omega" w:hAnsi="CG Omega"/>
        </w:rPr>
        <w:t>stępowania.</w:t>
      </w:r>
    </w:p>
    <w:p w:rsidR="00667E0C" w:rsidRPr="00C45E83" w:rsidRDefault="00667E0C" w:rsidP="00F0727F">
      <w:pPr>
        <w:pStyle w:val="Akapitzlist"/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</w:t>
      </w:r>
      <w:r w:rsidR="00F10967">
        <w:rPr>
          <w:rFonts w:ascii="CG Omega" w:hAnsi="CG Omega"/>
        </w:rPr>
        <w:t>ania</w:t>
      </w:r>
      <w:r w:rsidRPr="00C45E83">
        <w:rPr>
          <w:rFonts w:ascii="CG Omega" w:hAnsi="CG Omega"/>
        </w:rPr>
        <w:t>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Pzp. związanym </w:t>
      </w:r>
      <w:r w:rsidR="00F10967">
        <w:rPr>
          <w:rFonts w:ascii="CG Omega" w:hAnsi="CG Omega"/>
        </w:rPr>
        <w:t xml:space="preserve">           </w:t>
      </w:r>
      <w:r w:rsidRPr="00667E0C">
        <w:rPr>
          <w:rFonts w:ascii="CG Omega" w:hAnsi="CG Omega"/>
        </w:rPr>
        <w:t>z  udziałem w postępowaniu o udzielenie zamówienia publicznego.  Konsekwencje niepodania określonych danych wynikają z ustawy Prawo zamówień publicznych.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F0727F">
      <w:pPr>
        <w:spacing w:line="240" w:lineRule="auto"/>
        <w:ind w:left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F0727F">
      <w:pPr>
        <w:numPr>
          <w:ilvl w:val="0"/>
          <w:numId w:val="2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F0727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F0727F">
      <w:pPr>
        <w:suppressAutoHyphens/>
        <w:spacing w:after="160" w:line="240" w:lineRule="auto"/>
        <w:ind w:left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F0727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F0727F" w:rsidRDefault="00F0727F" w:rsidP="00F0727F">
      <w:pPr>
        <w:spacing w:after="200" w:line="240" w:lineRule="auto"/>
        <w:ind w:left="567" w:hanging="567"/>
        <w:jc w:val="both"/>
        <w:rPr>
          <w:rFonts w:ascii="CG Omega" w:eastAsia="Calibri" w:hAnsi="CG Omega" w:cs="Times New Roman"/>
          <w:b/>
          <w:smallCaps/>
          <w:u w:val="thick"/>
        </w:rPr>
      </w:pPr>
      <w:r>
        <w:rPr>
          <w:rFonts w:ascii="CG Omega" w:eastAsia="Calibri" w:hAnsi="CG Omega" w:cs="Times New Roman"/>
          <w:b/>
          <w:smallCaps/>
          <w:u w:val="thick"/>
        </w:rPr>
        <w:t xml:space="preserve">XIX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 xml:space="preserve">Pouczenie o środkach ochrony prawnej przysługujących Wykonawcom w toku </w:t>
      </w:r>
      <w:r>
        <w:rPr>
          <w:rFonts w:ascii="CG Omega" w:eastAsia="Calibri" w:hAnsi="CG Omega" w:cs="Times New Roman"/>
          <w:b/>
          <w:smallCaps/>
          <w:u w:val="thick"/>
        </w:rPr>
        <w:t xml:space="preserve">     </w:t>
      </w:r>
      <w:r w:rsidR="00667E0C" w:rsidRPr="00F0727F">
        <w:rPr>
          <w:rFonts w:ascii="CG Omega" w:eastAsia="Calibri" w:hAnsi="CG Omega" w:cs="Times New Roman"/>
          <w:b/>
          <w:smallCaps/>
          <w:u w:val="thick"/>
        </w:rPr>
        <w:t>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F0727F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</w:p>
    <w:p w:rsidR="00F0727F" w:rsidRDefault="00F0727F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t>Załączniki:</w:t>
      </w:r>
    </w:p>
    <w:p w:rsidR="00D9487A" w:rsidRPr="00D9487A" w:rsidRDefault="00D9487A" w:rsidP="00D9487A">
      <w:pPr>
        <w:spacing w:line="240" w:lineRule="auto"/>
        <w:jc w:val="both"/>
        <w:rPr>
          <w:rFonts w:ascii="CG Omega" w:hAnsi="CG Omega"/>
        </w:rPr>
      </w:pPr>
      <w:r w:rsidRPr="00D9487A">
        <w:rPr>
          <w:rFonts w:ascii="CG Omega" w:hAnsi="CG Omega"/>
          <w:b/>
        </w:rPr>
        <w:t>Formularz oferty</w:t>
      </w:r>
      <w:r w:rsidRPr="00D9487A">
        <w:rPr>
          <w:rFonts w:ascii="CG Omega" w:hAnsi="CG Omega"/>
        </w:rPr>
        <w:t>,</w:t>
      </w:r>
    </w:p>
    <w:p w:rsidR="00667E0C" w:rsidRPr="00667E0C" w:rsidRDefault="00667E0C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D9487A">
        <w:rPr>
          <w:rFonts w:ascii="CG Omega" w:eastAsia="Calibri" w:hAnsi="CG Omega" w:cs="Times New Roman"/>
          <w:b/>
        </w:rPr>
        <w:t>Oświadczenie</w:t>
      </w:r>
      <w:r w:rsidRPr="00667E0C">
        <w:rPr>
          <w:rFonts w:ascii="CG Omega" w:eastAsia="Calibri" w:hAnsi="CG Omega" w:cs="Times New Roman"/>
        </w:rPr>
        <w:t xml:space="preserve"> o spełnianiu warunków udziału w postępowaniu</w:t>
      </w:r>
      <w:r w:rsidR="00D9487A">
        <w:rPr>
          <w:rFonts w:ascii="CG Omega" w:eastAsia="Calibri" w:hAnsi="CG Omega" w:cs="Times New Roman"/>
        </w:rPr>
        <w:t>,</w:t>
      </w:r>
    </w:p>
    <w:p w:rsidR="00667E0C" w:rsidRDefault="00667E0C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D9487A">
        <w:rPr>
          <w:rFonts w:ascii="CG Omega" w:eastAsia="Calibri" w:hAnsi="CG Omega" w:cs="Times New Roman"/>
          <w:b/>
        </w:rPr>
        <w:t>Oświadczenie</w:t>
      </w:r>
      <w:r w:rsidRPr="00667E0C">
        <w:rPr>
          <w:rFonts w:ascii="CG Omega" w:eastAsia="Calibri" w:hAnsi="CG Omega" w:cs="Times New Roman"/>
        </w:rPr>
        <w:t xml:space="preserve"> o braku podstaw do wykluczenia z postępowania</w:t>
      </w:r>
      <w:r w:rsidR="00D9487A">
        <w:rPr>
          <w:rFonts w:ascii="CG Omega" w:eastAsia="Calibri" w:hAnsi="CG Omega" w:cs="Times New Roman"/>
        </w:rPr>
        <w:t>,</w:t>
      </w:r>
    </w:p>
    <w:p w:rsidR="00D9487A" w:rsidRPr="00D9487A" w:rsidRDefault="00D9487A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  <w:lang w:eastAsia="ar-SA"/>
        </w:rPr>
        <w:t>W</w:t>
      </w:r>
      <w:r w:rsidRPr="00D9487A">
        <w:rPr>
          <w:rFonts w:ascii="CG Omega" w:hAnsi="CG Omega"/>
          <w:b/>
          <w:lang w:eastAsia="ar-SA"/>
        </w:rPr>
        <w:t xml:space="preserve">ykaz osób, </w:t>
      </w:r>
      <w:r w:rsidRPr="00D9487A">
        <w:rPr>
          <w:rFonts w:ascii="CG Omega" w:hAnsi="CG Omega" w:cs="Tahoma"/>
        </w:rPr>
        <w:t>które będą uczestniczyć w wykonywaniu zamówienia,</w:t>
      </w:r>
    </w:p>
    <w:p w:rsidR="00D9487A" w:rsidRPr="00D9487A" w:rsidRDefault="00D9487A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</w:rPr>
        <w:t>O</w:t>
      </w:r>
      <w:r w:rsidRPr="00D9487A">
        <w:rPr>
          <w:rFonts w:ascii="CG Omega" w:hAnsi="CG Omega"/>
          <w:b/>
        </w:rPr>
        <w:t>świadczenie</w:t>
      </w:r>
      <w:r w:rsidRPr="00D9487A">
        <w:rPr>
          <w:rFonts w:ascii="CG Omega" w:hAnsi="CG Omega"/>
        </w:rPr>
        <w:t xml:space="preserve"> RODO</w:t>
      </w:r>
    </w:p>
    <w:p w:rsidR="00D9487A" w:rsidRPr="00D9487A" w:rsidRDefault="00D9487A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  <w:lang w:eastAsia="ar-SA"/>
        </w:rPr>
        <w:t>O</w:t>
      </w:r>
      <w:r w:rsidRPr="00D9487A">
        <w:rPr>
          <w:rFonts w:ascii="CG Omega" w:hAnsi="CG Omega"/>
          <w:b/>
          <w:lang w:eastAsia="ar-SA"/>
        </w:rPr>
        <w:t>świadczenie</w:t>
      </w:r>
      <w:r w:rsidRPr="00D9487A">
        <w:rPr>
          <w:rFonts w:ascii="CG Omega" w:hAnsi="CG Omega"/>
          <w:lang w:eastAsia="ar-SA"/>
        </w:rPr>
        <w:t xml:space="preserve"> o braku powiązań osobowych i kapitałowych,</w:t>
      </w:r>
    </w:p>
    <w:p w:rsidR="00D9487A" w:rsidRPr="00D9487A" w:rsidRDefault="00D9487A" w:rsidP="00D9487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  <w:b/>
        </w:rPr>
        <w:t>Z</w:t>
      </w:r>
      <w:r w:rsidRPr="00D9487A">
        <w:rPr>
          <w:rFonts w:ascii="CG Omega" w:hAnsi="CG Omega"/>
          <w:b/>
        </w:rPr>
        <w:t>aakceptowany</w:t>
      </w:r>
      <w:r w:rsidRPr="00D9487A">
        <w:rPr>
          <w:rFonts w:ascii="CG Omega" w:hAnsi="CG Omega"/>
        </w:rPr>
        <w:t xml:space="preserve"> projekt umowy,</w:t>
      </w:r>
    </w:p>
    <w:p w:rsidR="007C044B" w:rsidRPr="00F10967" w:rsidRDefault="00CC09A9" w:rsidP="00D9487A">
      <w:p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074429">
        <w:rPr>
          <w:rFonts w:ascii="CG Omega" w:eastAsia="Calibri" w:hAnsi="CG Omega" w:cs="Times New Roman"/>
          <w:b/>
        </w:rPr>
        <w:t>Zak</w:t>
      </w:r>
      <w:r w:rsidR="00D9487A" w:rsidRPr="00074429">
        <w:rPr>
          <w:rFonts w:ascii="CG Omega" w:eastAsia="Calibri" w:hAnsi="CG Omega" w:cs="Times New Roman"/>
          <w:b/>
        </w:rPr>
        <w:t>res/</w:t>
      </w:r>
      <w:r w:rsidR="00D9487A">
        <w:rPr>
          <w:rFonts w:ascii="CG Omega" w:eastAsia="Calibri" w:hAnsi="CG Omega" w:cs="Times New Roman"/>
        </w:rPr>
        <w:t xml:space="preserve"> przedmiar robót</w:t>
      </w: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A3" w:rsidRDefault="008A4DA3" w:rsidP="00687B80">
      <w:pPr>
        <w:spacing w:line="240" w:lineRule="auto"/>
      </w:pPr>
      <w:r>
        <w:separator/>
      </w:r>
    </w:p>
  </w:endnote>
  <w:endnote w:type="continuationSeparator" w:id="0">
    <w:p w:rsidR="008A4DA3" w:rsidRDefault="008A4DA3" w:rsidP="00687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A3" w:rsidRDefault="008A4DA3" w:rsidP="00687B80">
      <w:pPr>
        <w:spacing w:line="240" w:lineRule="auto"/>
      </w:pPr>
      <w:r>
        <w:separator/>
      </w:r>
    </w:p>
  </w:footnote>
  <w:footnote w:type="continuationSeparator" w:id="0">
    <w:p w:rsidR="008A4DA3" w:rsidRDefault="008A4DA3" w:rsidP="00687B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404E"/>
    <w:multiLevelType w:val="hybridMultilevel"/>
    <w:tmpl w:val="6D3AE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40F16"/>
    <w:multiLevelType w:val="multilevel"/>
    <w:tmpl w:val="F314D1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6F86"/>
    <w:multiLevelType w:val="multilevel"/>
    <w:tmpl w:val="1B0CDA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845255"/>
    <w:multiLevelType w:val="multilevel"/>
    <w:tmpl w:val="F832629E"/>
    <w:lvl w:ilvl="0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61015"/>
    <w:multiLevelType w:val="multilevel"/>
    <w:tmpl w:val="3E02381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6097B"/>
    <w:multiLevelType w:val="hybridMultilevel"/>
    <w:tmpl w:val="A396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869365F"/>
    <w:multiLevelType w:val="multilevel"/>
    <w:tmpl w:val="CEA2960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 w:val="0"/>
        <w:color w:val="auto"/>
      </w:rPr>
    </w:lvl>
  </w:abstractNum>
  <w:abstractNum w:abstractNumId="16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77E36"/>
    <w:multiLevelType w:val="multilevel"/>
    <w:tmpl w:val="F45A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BD2E22"/>
    <w:multiLevelType w:val="multilevel"/>
    <w:tmpl w:val="F45A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EE19C7"/>
    <w:multiLevelType w:val="multilevel"/>
    <w:tmpl w:val="350EA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3637EA"/>
    <w:multiLevelType w:val="multilevel"/>
    <w:tmpl w:val="7E805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24"/>
  </w:num>
  <w:num w:numId="6">
    <w:abstractNumId w:val="8"/>
  </w:num>
  <w:num w:numId="7">
    <w:abstractNumId w:val="16"/>
  </w:num>
  <w:num w:numId="8">
    <w:abstractNumId w:val="25"/>
  </w:num>
  <w:num w:numId="9">
    <w:abstractNumId w:val="19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26"/>
  </w:num>
  <w:num w:numId="15">
    <w:abstractNumId w:val="6"/>
  </w:num>
  <w:num w:numId="16">
    <w:abstractNumId w:val="22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13"/>
  </w:num>
  <w:num w:numId="22">
    <w:abstractNumId w:val="18"/>
  </w:num>
  <w:num w:numId="23">
    <w:abstractNumId w:val="15"/>
  </w:num>
  <w:num w:numId="24">
    <w:abstractNumId w:val="17"/>
  </w:num>
  <w:num w:numId="25">
    <w:abstractNumId w:val="23"/>
  </w:num>
  <w:num w:numId="26">
    <w:abstractNumId w:val="20"/>
  </w:num>
  <w:num w:numId="2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65AD7"/>
    <w:rsid w:val="000730C6"/>
    <w:rsid w:val="00074429"/>
    <w:rsid w:val="00085867"/>
    <w:rsid w:val="000B0EF2"/>
    <w:rsid w:val="000F4584"/>
    <w:rsid w:val="0011064A"/>
    <w:rsid w:val="00134D20"/>
    <w:rsid w:val="00151B52"/>
    <w:rsid w:val="001520D4"/>
    <w:rsid w:val="00166A2D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D789C"/>
    <w:rsid w:val="002F3E45"/>
    <w:rsid w:val="0033433A"/>
    <w:rsid w:val="003461B0"/>
    <w:rsid w:val="00363F25"/>
    <w:rsid w:val="0036521E"/>
    <w:rsid w:val="003A73D2"/>
    <w:rsid w:val="003C5FED"/>
    <w:rsid w:val="003D4BBE"/>
    <w:rsid w:val="003F0921"/>
    <w:rsid w:val="003F34F1"/>
    <w:rsid w:val="00411517"/>
    <w:rsid w:val="0041433B"/>
    <w:rsid w:val="00420788"/>
    <w:rsid w:val="0044170A"/>
    <w:rsid w:val="00472BEC"/>
    <w:rsid w:val="004765CE"/>
    <w:rsid w:val="004A28AA"/>
    <w:rsid w:val="004A7E92"/>
    <w:rsid w:val="004B659A"/>
    <w:rsid w:val="004C2291"/>
    <w:rsid w:val="004E5FC4"/>
    <w:rsid w:val="0050283D"/>
    <w:rsid w:val="00515DB8"/>
    <w:rsid w:val="005176E0"/>
    <w:rsid w:val="0053115B"/>
    <w:rsid w:val="00571C29"/>
    <w:rsid w:val="00583103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410AE"/>
    <w:rsid w:val="00654318"/>
    <w:rsid w:val="00667E0C"/>
    <w:rsid w:val="00687B80"/>
    <w:rsid w:val="006911DB"/>
    <w:rsid w:val="00693C0E"/>
    <w:rsid w:val="006C7CE4"/>
    <w:rsid w:val="006F6823"/>
    <w:rsid w:val="00747E74"/>
    <w:rsid w:val="007549F8"/>
    <w:rsid w:val="00777769"/>
    <w:rsid w:val="00787C21"/>
    <w:rsid w:val="00796101"/>
    <w:rsid w:val="007C044B"/>
    <w:rsid w:val="007C5CED"/>
    <w:rsid w:val="007D5CC1"/>
    <w:rsid w:val="008125D1"/>
    <w:rsid w:val="008318C2"/>
    <w:rsid w:val="008373D3"/>
    <w:rsid w:val="00842A51"/>
    <w:rsid w:val="00864F03"/>
    <w:rsid w:val="008819F9"/>
    <w:rsid w:val="008A4DA3"/>
    <w:rsid w:val="008D49C9"/>
    <w:rsid w:val="008F466F"/>
    <w:rsid w:val="0090263F"/>
    <w:rsid w:val="00902B4C"/>
    <w:rsid w:val="009A5788"/>
    <w:rsid w:val="009A73F1"/>
    <w:rsid w:val="009C0DF0"/>
    <w:rsid w:val="009D40A9"/>
    <w:rsid w:val="009E2E23"/>
    <w:rsid w:val="00A00C8F"/>
    <w:rsid w:val="00A04D51"/>
    <w:rsid w:val="00A15E0F"/>
    <w:rsid w:val="00A227B3"/>
    <w:rsid w:val="00A3407F"/>
    <w:rsid w:val="00A444F0"/>
    <w:rsid w:val="00A64669"/>
    <w:rsid w:val="00A84752"/>
    <w:rsid w:val="00AB434C"/>
    <w:rsid w:val="00AC4415"/>
    <w:rsid w:val="00AE6D1F"/>
    <w:rsid w:val="00AE7069"/>
    <w:rsid w:val="00AF0B9A"/>
    <w:rsid w:val="00B470DC"/>
    <w:rsid w:val="00B652DB"/>
    <w:rsid w:val="00B871C3"/>
    <w:rsid w:val="00B93A64"/>
    <w:rsid w:val="00BD426B"/>
    <w:rsid w:val="00C37370"/>
    <w:rsid w:val="00C45E83"/>
    <w:rsid w:val="00C63BD9"/>
    <w:rsid w:val="00C64DBB"/>
    <w:rsid w:val="00C722BF"/>
    <w:rsid w:val="00CC09A9"/>
    <w:rsid w:val="00CC21D2"/>
    <w:rsid w:val="00CC7E7A"/>
    <w:rsid w:val="00CD35B1"/>
    <w:rsid w:val="00CE6889"/>
    <w:rsid w:val="00D21713"/>
    <w:rsid w:val="00D21F6E"/>
    <w:rsid w:val="00D448B1"/>
    <w:rsid w:val="00D67F21"/>
    <w:rsid w:val="00D85229"/>
    <w:rsid w:val="00D9124B"/>
    <w:rsid w:val="00D9487A"/>
    <w:rsid w:val="00DA2230"/>
    <w:rsid w:val="00DC60FE"/>
    <w:rsid w:val="00DF0096"/>
    <w:rsid w:val="00DF686E"/>
    <w:rsid w:val="00E11963"/>
    <w:rsid w:val="00E3560D"/>
    <w:rsid w:val="00E72B82"/>
    <w:rsid w:val="00EB4E31"/>
    <w:rsid w:val="00EC39C8"/>
    <w:rsid w:val="00EE3426"/>
    <w:rsid w:val="00EF1EBC"/>
    <w:rsid w:val="00F0727F"/>
    <w:rsid w:val="00F10967"/>
    <w:rsid w:val="00F27361"/>
    <w:rsid w:val="00F35B55"/>
    <w:rsid w:val="00F66505"/>
    <w:rsid w:val="00F806B6"/>
    <w:rsid w:val="00FB433C"/>
    <w:rsid w:val="00FC5DDF"/>
    <w:rsid w:val="00FC6130"/>
    <w:rsid w:val="00FD0F03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  <w:style w:type="paragraph" w:styleId="Nagwek">
    <w:name w:val="header"/>
    <w:basedOn w:val="Normalny"/>
    <w:link w:val="Nagwek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80"/>
  </w:style>
  <w:style w:type="paragraph" w:styleId="Stopka">
    <w:name w:val="footer"/>
    <w:basedOn w:val="Normalny"/>
    <w:link w:val="StopkaZnak"/>
    <w:uiPriority w:val="99"/>
    <w:unhideWhenUsed/>
    <w:rsid w:val="00687B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11</Pages>
  <Words>4264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92</cp:revision>
  <cp:lastPrinted>2021-04-12T12:02:00Z</cp:lastPrinted>
  <dcterms:created xsi:type="dcterms:W3CDTF">2016-12-13T10:14:00Z</dcterms:created>
  <dcterms:modified xsi:type="dcterms:W3CDTF">2022-04-05T08:42:00Z</dcterms:modified>
</cp:coreProperties>
</file>