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5290" w14:textId="77777777" w:rsidR="00B43CB0" w:rsidRPr="00C565F2" w:rsidRDefault="00CA42D8">
      <w:pPr>
        <w:spacing w:line="276" w:lineRule="auto"/>
        <w:jc w:val="center"/>
        <w:rPr>
          <w:rFonts w:ascii="Verdana" w:eastAsia="Lucida Sans Unicode" w:hAnsi="Verdana" w:cs="Verdana"/>
          <w:sz w:val="20"/>
          <w:szCs w:val="20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5F2">
        <w:rPr>
          <w:rFonts w:ascii="Verdana" w:eastAsia="Lucida Sans Unicode" w:hAnsi="Verdana" w:cs="Verdana"/>
          <w:sz w:val="20"/>
          <w:szCs w:val="20"/>
          <w:highlight w:val="whit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TABELA ELEMENTÓW SCALONYCH </w:t>
      </w:r>
    </w:p>
    <w:p w14:paraId="146E22F3" w14:textId="77777777" w:rsidR="00B43CB0" w:rsidRPr="00C565F2" w:rsidRDefault="00B43CB0">
      <w:pPr>
        <w:spacing w:line="276" w:lineRule="auto"/>
        <w:jc w:val="center"/>
        <w:rPr>
          <w:rFonts w:ascii="Verdana" w:eastAsia="Lucida Sans Unicode" w:hAnsi="Verdana" w:cs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3AB2FF" w14:textId="77777777" w:rsidR="00D94215" w:rsidRPr="00E43EDC" w:rsidRDefault="00D94215" w:rsidP="00D94215">
      <w:pPr>
        <w:pStyle w:val="Standard"/>
        <w:ind w:right="30"/>
        <w:jc w:val="both"/>
        <w:rPr>
          <w:rFonts w:ascii="Verdana" w:hAnsi="Verdana"/>
          <w:sz w:val="20"/>
          <w:szCs w:val="20"/>
        </w:rPr>
      </w:pPr>
      <w:r w:rsidRPr="00E43EDC">
        <w:rPr>
          <w:rFonts w:ascii="Verdana" w:hAnsi="Verdana"/>
          <w:b/>
          <w:bCs/>
          <w:sz w:val="20"/>
          <w:szCs w:val="20"/>
        </w:rPr>
        <w:t>"Opracowanie wielobranżowego programu funkcjonalno-użytkowego dla montażu instalacji fotowoltaicznej na budynkach: auli, B, C i D wchodzących w skład zespołu budynków siedziby Urzędu Miasta Płocka"</w:t>
      </w:r>
    </w:p>
    <w:p w14:paraId="3AA65611" w14:textId="77777777" w:rsidR="00692FF2" w:rsidRPr="007C5341" w:rsidRDefault="00692FF2" w:rsidP="00692FF2">
      <w:pPr>
        <w:spacing w:line="276" w:lineRule="auto"/>
        <w:jc w:val="both"/>
        <w:rPr>
          <w:rFonts w:ascii="Verdana" w:eastAsia="Lucida Sans Unicode" w:hAnsi="Verdana" w:cs="Verdana"/>
          <w:b/>
          <w:i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756"/>
        <w:gridCol w:w="1504"/>
        <w:gridCol w:w="1292"/>
        <w:gridCol w:w="1587"/>
      </w:tblGrid>
      <w:tr w:rsidR="00B43CB0" w:rsidRPr="007C5341" w14:paraId="6C8CBDF7" w14:textId="77777777" w:rsidTr="00D94215">
        <w:trPr>
          <w:trHeight w:val="4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AC39" w14:textId="77777777" w:rsidR="00B43CB0" w:rsidRPr="007C5341" w:rsidRDefault="00CA42D8">
            <w:pPr>
              <w:pStyle w:val="Zawartotabeli"/>
              <w:widowControl w:val="0"/>
              <w:snapToGrid w:val="0"/>
              <w:ind w:left="6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F0CE" w14:textId="3499D780" w:rsidR="00B43CB0" w:rsidRPr="007C5341" w:rsidRDefault="00CA42D8" w:rsidP="003E0C99">
            <w:pPr>
              <w:pStyle w:val="Zawartotabeli"/>
              <w:widowControl w:val="0"/>
              <w:snapToGrid w:val="0"/>
              <w:rPr>
                <w:rFonts w:ascii="Verdana" w:eastAsia="ArialMT;Arial" w:hAnsi="Verdana" w:cs="Verdana"/>
                <w:sz w:val="16"/>
                <w:szCs w:val="16"/>
              </w:rPr>
            </w:pPr>
            <w:r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>Wyszczególnienie elementów</w:t>
            </w:r>
            <w:r w:rsidR="003E0C99"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 xml:space="preserve"> </w:t>
            </w:r>
            <w:r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>rozliczeniowych</w:t>
            </w:r>
          </w:p>
          <w:p w14:paraId="4889F078" w14:textId="77777777" w:rsidR="00B43CB0" w:rsidRPr="007C5341" w:rsidRDefault="00B43CB0">
            <w:pPr>
              <w:widowControl w:val="0"/>
              <w:suppressAutoHyphens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F911" w14:textId="77777777" w:rsidR="00B43CB0" w:rsidRPr="007C5341" w:rsidRDefault="00CA42D8">
            <w:pPr>
              <w:pStyle w:val="Zawartotabeli"/>
              <w:widowControl w:val="0"/>
              <w:snapToGrid w:val="0"/>
              <w:jc w:val="center"/>
              <w:rPr>
                <w:rFonts w:ascii="Verdana" w:eastAsia="ArialMT;Arial" w:hAnsi="Verdana" w:cs="Verdana"/>
                <w:sz w:val="16"/>
                <w:szCs w:val="16"/>
              </w:rPr>
            </w:pPr>
            <w:r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>Cena netto</w:t>
            </w:r>
          </w:p>
          <w:p w14:paraId="6191FA55" w14:textId="77777777" w:rsidR="00B43CB0" w:rsidRPr="007C5341" w:rsidRDefault="00B43CB0">
            <w:pPr>
              <w:widowControl w:val="0"/>
              <w:suppressAutoHyphens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D8424" w14:textId="77777777" w:rsidR="00B43CB0" w:rsidRPr="007C5341" w:rsidRDefault="00CA42D8">
            <w:pPr>
              <w:pStyle w:val="Zawartotabeli"/>
              <w:widowControl w:val="0"/>
              <w:snapToGrid w:val="0"/>
              <w:jc w:val="center"/>
              <w:rPr>
                <w:rFonts w:ascii="Verdana" w:eastAsia="ArialMT;Arial" w:hAnsi="Verdana" w:cs="Verdana"/>
                <w:sz w:val="16"/>
                <w:szCs w:val="16"/>
              </w:rPr>
            </w:pPr>
            <w:r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>VAT</w:t>
            </w:r>
          </w:p>
          <w:p w14:paraId="2B033D2F" w14:textId="77777777" w:rsidR="00B43CB0" w:rsidRPr="007C5341" w:rsidRDefault="00B43CB0">
            <w:pPr>
              <w:widowControl w:val="0"/>
              <w:suppressAutoHyphens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0154" w14:textId="77777777" w:rsidR="00B43CB0" w:rsidRPr="007C5341" w:rsidRDefault="00CA42D8">
            <w:pPr>
              <w:pStyle w:val="Zawartotabeli"/>
              <w:widowControl w:val="0"/>
              <w:snapToGrid w:val="0"/>
              <w:jc w:val="center"/>
              <w:rPr>
                <w:rFonts w:ascii="Verdana" w:eastAsia="ArialMT;Arial" w:hAnsi="Verdana" w:cs="Verdana"/>
                <w:sz w:val="16"/>
                <w:szCs w:val="16"/>
              </w:rPr>
            </w:pPr>
            <w:r w:rsidRPr="007C5341"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  <w:t>Cena brutto</w:t>
            </w:r>
          </w:p>
          <w:p w14:paraId="0FF2B169" w14:textId="77777777" w:rsidR="00B43CB0" w:rsidRPr="007C5341" w:rsidRDefault="00B43CB0">
            <w:pPr>
              <w:widowControl w:val="0"/>
              <w:suppressAutoHyphens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</w:tr>
      <w:tr w:rsidR="002A4932" w:rsidRPr="00D02E16" w14:paraId="2BA732CB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EECF" w14:textId="3B1513D1" w:rsidR="002A4932" w:rsidRPr="00D02E16" w:rsidRDefault="00692FF2" w:rsidP="00E725D0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44C8" w14:textId="4AD6A33C" w:rsidR="002A4932" w:rsidRPr="00D02E16" w:rsidRDefault="00D94215" w:rsidP="00D42628">
            <w:pPr>
              <w:pStyle w:val="Standard"/>
              <w:snapToGrid w:val="0"/>
              <w:spacing w:line="276" w:lineRule="auto"/>
              <w:ind w:left="-25"/>
              <w:jc w:val="both"/>
              <w:rPr>
                <w:rStyle w:val="Domylnaczcionkaakapitu10"/>
                <w:rFonts w:ascii="Verdana" w:eastAsia="ArialMT;Arial" w:hAnsi="Verdana" w:cs="Verdana"/>
                <w:color w:val="000000"/>
                <w:sz w:val="16"/>
                <w:szCs w:val="16"/>
                <w:highlight w:val="white"/>
                <w:lang w:eastAsia="pl-PL"/>
              </w:rPr>
            </w:pPr>
            <w:r w:rsidRPr="00B87E5E">
              <w:rPr>
                <w:rFonts w:ascii="Verdana" w:hAnsi="Verdana" w:cs="Verdana"/>
                <w:sz w:val="16"/>
                <w:szCs w:val="16"/>
              </w:rPr>
              <w:t>Analizy opłacalności wykonania instalacji fotowoltaicznych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46E5F" w14:textId="77777777" w:rsidR="002A4932" w:rsidRPr="00D02E16" w:rsidRDefault="002A4932" w:rsidP="002A4932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F174" w14:textId="77777777" w:rsidR="002A4932" w:rsidRPr="00D02E16" w:rsidRDefault="002A4932" w:rsidP="002A4932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B8CD" w14:textId="77777777" w:rsidR="002A4932" w:rsidRPr="00D02E16" w:rsidRDefault="002A4932" w:rsidP="002A4932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A4932" w:rsidRPr="00D02E16" w14:paraId="433680D1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379B" w14:textId="292D6F3D" w:rsidR="002A4932" w:rsidRPr="00D02E16" w:rsidRDefault="00692FF2" w:rsidP="00E725D0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0DF3" w14:textId="447139FF" w:rsidR="002A4932" w:rsidRPr="00D02E16" w:rsidRDefault="00D94215" w:rsidP="00D42628">
            <w:pPr>
              <w:pStyle w:val="Standard"/>
              <w:snapToGrid w:val="0"/>
              <w:spacing w:line="276" w:lineRule="auto"/>
              <w:ind w:left="-25"/>
              <w:jc w:val="both"/>
              <w:rPr>
                <w:rStyle w:val="Domylnaczcionkaakapitu10"/>
                <w:rFonts w:ascii="Verdana" w:eastAsia="ArialMT;Arial" w:hAnsi="Verdana" w:cs="Verdana"/>
                <w:color w:val="000000"/>
                <w:sz w:val="16"/>
                <w:szCs w:val="16"/>
                <w:highlight w:val="white"/>
                <w:lang w:eastAsia="pl-PL"/>
              </w:rPr>
            </w:pPr>
            <w:r w:rsidRPr="00B87E5E">
              <w:rPr>
                <w:rStyle w:val="Domylnaczcionkaakapitu24"/>
                <w:rFonts w:ascii="Verdana" w:eastAsia="Times New Roman" w:hAnsi="Verdana" w:cs="Verdana"/>
                <w:sz w:val="16"/>
                <w:szCs w:val="16"/>
                <w:lang w:bidi="ar-SA"/>
              </w:rPr>
              <w:t>Projektu koncepcyjnego rozmieszczenia i nachylenia paneli fotowoltaicznych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F88C" w14:textId="77777777" w:rsidR="002A4932" w:rsidRPr="00D02E16" w:rsidRDefault="002A4932" w:rsidP="002A4932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5E176" w14:textId="77777777" w:rsidR="002A4932" w:rsidRPr="00D02E16" w:rsidRDefault="002A4932" w:rsidP="002A4932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341A" w14:textId="77777777" w:rsidR="002A4932" w:rsidRPr="00D02E16" w:rsidRDefault="002A4932" w:rsidP="002A4932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C336FF" w:rsidRPr="00D02E16" w14:paraId="43735131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074F" w14:textId="6274EBAD" w:rsidR="00C336FF" w:rsidRDefault="00692FF2" w:rsidP="00C336FF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5518" w14:textId="3DF5B21B" w:rsidR="00C336FF" w:rsidRPr="00D02E16" w:rsidRDefault="00D94215" w:rsidP="00C336FF">
            <w:pPr>
              <w:widowControl w:val="0"/>
              <w:spacing w:line="276" w:lineRule="auto"/>
              <w:rPr>
                <w:rStyle w:val="Domylnaczcionkaakapitu10"/>
                <w:rFonts w:ascii="Verdana" w:hAnsi="Verdana"/>
                <w:sz w:val="16"/>
                <w:szCs w:val="16"/>
              </w:rPr>
            </w:pPr>
            <w:r w:rsidRPr="00F05B4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Ekspertyz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technicznych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dla dachu budynku auli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22B5" w14:textId="77777777" w:rsidR="00C336FF" w:rsidRPr="00D02E16" w:rsidRDefault="00C336FF" w:rsidP="00C336FF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3AF1" w14:textId="77777777" w:rsidR="00C336FF" w:rsidRPr="00D02E16" w:rsidRDefault="00C336FF" w:rsidP="00C336FF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0A70" w14:textId="77777777" w:rsidR="00C336FF" w:rsidRPr="00D02E16" w:rsidRDefault="00C336FF" w:rsidP="00C336FF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C336FF" w:rsidRPr="00D02E16" w14:paraId="1ECA1389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4B71" w14:textId="300ECA0A" w:rsidR="00C336FF" w:rsidRDefault="00692FF2" w:rsidP="00C336FF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4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03EB" w14:textId="125E4F06" w:rsidR="00C336FF" w:rsidRPr="00D02E16" w:rsidRDefault="00D94215" w:rsidP="00C336FF">
            <w:pPr>
              <w:widowControl w:val="0"/>
              <w:spacing w:line="276" w:lineRule="auto"/>
              <w:rPr>
                <w:rStyle w:val="Domylnaczcionkaakapitu10"/>
                <w:rFonts w:ascii="Verdana" w:hAnsi="Verdana"/>
                <w:sz w:val="16"/>
                <w:szCs w:val="16"/>
              </w:rPr>
            </w:pPr>
            <w:r w:rsidRPr="00F05B4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Ekspertyz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technicznych dla dachu budynku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455B" w14:textId="77777777" w:rsidR="00C336FF" w:rsidRPr="00D02E16" w:rsidRDefault="00C336FF" w:rsidP="00C336FF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9EFC" w14:textId="77777777" w:rsidR="00C336FF" w:rsidRPr="00D02E16" w:rsidRDefault="00C336FF" w:rsidP="00C336FF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E4BE" w14:textId="77777777" w:rsidR="00C336FF" w:rsidRPr="00D02E16" w:rsidRDefault="00C336FF" w:rsidP="00C336FF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271EF159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6FB5" w14:textId="6ADCFE90" w:rsidR="002F72AE" w:rsidRDefault="00692FF2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5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348A" w14:textId="7298AA47" w:rsidR="002F72AE" w:rsidRPr="00D02E16" w:rsidRDefault="00D94215" w:rsidP="002F72AE">
            <w:pPr>
              <w:widowControl w:val="0"/>
              <w:spacing w:line="276" w:lineRule="auto"/>
              <w:rPr>
                <w:rStyle w:val="Domylnaczcionkaakapitu10"/>
                <w:rFonts w:ascii="Verdana" w:hAnsi="Verdana"/>
                <w:sz w:val="16"/>
                <w:szCs w:val="16"/>
              </w:rPr>
            </w:pPr>
            <w:r w:rsidRPr="00F05B4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Ekspertyz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technicznych dla dachu budynku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7E68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2151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E97B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182829A2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0F2A" w14:textId="2963FDFA" w:rsidR="002F72AE" w:rsidRPr="00D02E16" w:rsidRDefault="00B91811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6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AC1A" w14:textId="7697C4A1" w:rsidR="002F72AE" w:rsidRPr="00D02E16" w:rsidRDefault="00D94215" w:rsidP="002F72AE">
            <w:pPr>
              <w:pStyle w:val="Standard"/>
              <w:snapToGrid w:val="0"/>
              <w:spacing w:line="276" w:lineRule="auto"/>
              <w:ind w:left="-25"/>
              <w:rPr>
                <w:rFonts w:ascii="Verdana" w:hAnsi="Verdana"/>
                <w:sz w:val="16"/>
                <w:szCs w:val="16"/>
              </w:rPr>
            </w:pPr>
            <w:r w:rsidRPr="00F05B4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Ekspertyz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technicznych dla dachu budynku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D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4639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DE4F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623B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73C7EAF2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8ED5" w14:textId="08F0F610" w:rsidR="002F72AE" w:rsidRPr="00D02E16" w:rsidRDefault="00B91811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7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70A7" w14:textId="0CEE0F55" w:rsidR="002F72AE" w:rsidRPr="00D02E16" w:rsidRDefault="00D94215" w:rsidP="002F72AE">
            <w:pPr>
              <w:pStyle w:val="Standard"/>
              <w:snapToGrid w:val="0"/>
              <w:spacing w:line="276" w:lineRule="auto"/>
              <w:rPr>
                <w:rStyle w:val="Domylnaczcionkaakapitu10"/>
                <w:rFonts w:ascii="Verdana" w:eastAsia="Verdana" w:hAnsi="Verdana" w:cs="Verdana"/>
                <w:color w:val="000000"/>
                <w:sz w:val="16"/>
                <w:szCs w:val="16"/>
                <w:highlight w:val="white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</w:t>
            </w:r>
            <w:r w:rsidRPr="007D3893">
              <w:rPr>
                <w:rFonts w:ascii="Verdana" w:hAnsi="Verdana" w:cs="Verdana"/>
                <w:sz w:val="16"/>
                <w:szCs w:val="16"/>
              </w:rPr>
              <w:t>rogramu funkcjonalno-użytkowego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(PFU)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F6008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D092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5DAF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2CCC7ACC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3CBB" w14:textId="2024FA0F" w:rsidR="002F72AE" w:rsidRPr="00D02E16" w:rsidRDefault="00B91811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8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A9AC" w14:textId="232772EE" w:rsidR="002F72AE" w:rsidRPr="00D02E16" w:rsidRDefault="00D94215" w:rsidP="002F72AE">
            <w:pPr>
              <w:pStyle w:val="Standard"/>
              <w:snapToGrid w:val="0"/>
              <w:spacing w:line="276" w:lineRule="auto"/>
              <w:ind w:left="-25"/>
              <w:rPr>
                <w:rFonts w:ascii="Verdana" w:hAnsi="Verdana"/>
                <w:sz w:val="16"/>
                <w:szCs w:val="16"/>
              </w:rPr>
            </w:pPr>
            <w:r w:rsidRPr="00E968BF">
              <w:rPr>
                <w:rFonts w:ascii="Verdana" w:hAnsi="Verdana" w:cs="Verdana"/>
                <w:color w:val="000000"/>
                <w:sz w:val="16"/>
                <w:szCs w:val="16"/>
              </w:rPr>
              <w:t>planowanych kosztów prac projektowych i robót budowlanych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(WKI)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203A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048C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4087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588B2F17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F34E" w14:textId="777E15E7" w:rsidR="002F72AE" w:rsidRDefault="00B91811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9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C7BC" w14:textId="6675BA97" w:rsidR="002F72AE" w:rsidRPr="00D02E16" w:rsidRDefault="00D94215" w:rsidP="002F72AE">
            <w:pPr>
              <w:pStyle w:val="Standard"/>
              <w:snapToGrid w:val="0"/>
              <w:spacing w:line="276" w:lineRule="auto"/>
              <w:rPr>
                <w:rStyle w:val="Domylnaczcionkaakapitu10"/>
                <w:rFonts w:ascii="Verdana" w:eastAsia="Verdana" w:hAnsi="Verdana" w:cs="Verdana"/>
                <w:color w:val="000000"/>
                <w:sz w:val="16"/>
                <w:szCs w:val="16"/>
                <w:highlight w:val="white"/>
                <w:lang w:eastAsia="pl-PL"/>
              </w:rPr>
            </w:pPr>
            <w:r w:rsidRPr="00E968BF">
              <w:rPr>
                <w:rStyle w:val="Domylnaczcionkaakapitu10"/>
                <w:rFonts w:ascii="Verdana" w:eastAsia="Verdana" w:hAnsi="Verdana" w:cs="Verdana"/>
                <w:bCs/>
                <w:color w:val="000000"/>
                <w:sz w:val="16"/>
                <w:szCs w:val="16"/>
                <w:highlight w:val="white"/>
                <w:lang w:eastAsia="ar-SA" w:bidi="ar-SA"/>
              </w:rPr>
              <w:t>kopi</w:t>
            </w:r>
            <w:r>
              <w:rPr>
                <w:rStyle w:val="Domylnaczcionkaakapitu10"/>
                <w:rFonts w:ascii="Verdana" w:eastAsia="Verdana" w:hAnsi="Verdana" w:cs="Verdana"/>
                <w:bCs/>
                <w:color w:val="000000"/>
                <w:sz w:val="16"/>
                <w:szCs w:val="16"/>
                <w:highlight w:val="white"/>
                <w:lang w:eastAsia="ar-SA" w:bidi="ar-SA"/>
              </w:rPr>
              <w:t>a</w:t>
            </w:r>
            <w:r w:rsidRPr="00E968BF">
              <w:rPr>
                <w:rStyle w:val="Domylnaczcionkaakapitu10"/>
                <w:rFonts w:ascii="Verdana" w:eastAsia="Verdana" w:hAnsi="Verdana" w:cs="Verdana"/>
                <w:bCs/>
                <w:color w:val="000000"/>
                <w:sz w:val="16"/>
                <w:szCs w:val="16"/>
                <w:highlight w:val="white"/>
                <w:lang w:eastAsia="ar-SA" w:bidi="ar-SA"/>
              </w:rPr>
              <w:t xml:space="preserve"> mapy zasadniczej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4D51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E3FB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FFEE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244A5190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0360" w14:textId="1FDE3399" w:rsidR="002F72AE" w:rsidRPr="00D02E16" w:rsidRDefault="00692FF2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1</w:t>
            </w:r>
            <w:r w:rsidR="00B91811">
              <w:rPr>
                <w:rFonts w:ascii="Verdana" w:eastAsia="ArialMT;Arial" w:hAnsi="Verdana" w:cs="Verdana"/>
                <w:bCs/>
                <w:sz w:val="16"/>
                <w:szCs w:val="16"/>
              </w:rPr>
              <w:t>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6D31" w14:textId="17A129B0" w:rsidR="002F72AE" w:rsidRPr="00D02E16" w:rsidRDefault="00D94215" w:rsidP="002F72AE">
            <w:pPr>
              <w:pStyle w:val="Standard"/>
              <w:snapToGrid w:val="0"/>
              <w:spacing w:line="276" w:lineRule="auto"/>
              <w:ind w:left="-25"/>
              <w:rPr>
                <w:rFonts w:ascii="Verdana" w:hAnsi="Verdana"/>
                <w:sz w:val="16"/>
                <w:szCs w:val="16"/>
              </w:rPr>
            </w:pPr>
            <w:r w:rsidRPr="008A6701">
              <w:rPr>
                <w:rStyle w:val="Domylnaczcionkaakapitu10"/>
                <w:rFonts w:ascii="Verdana" w:eastAsia="Verdana" w:hAnsi="Verdana" w:cs="Verdana"/>
                <w:bCs/>
                <w:sz w:val="16"/>
                <w:szCs w:val="16"/>
                <w:highlight w:val="white"/>
                <w:lang w:eastAsia="ar-SA" w:bidi="ar-SA"/>
              </w:rPr>
              <w:t>I</w:t>
            </w:r>
            <w:r w:rsidRPr="008A6701">
              <w:rPr>
                <w:rStyle w:val="Domylnaczcionkaakapitu10"/>
                <w:rFonts w:ascii="Verdana" w:eastAsia="Verdana" w:hAnsi="Verdana" w:cs="Verdana"/>
                <w:bCs/>
                <w:sz w:val="16"/>
                <w:szCs w:val="16"/>
                <w:highlight w:val="white"/>
                <w:lang w:eastAsia="ar-SA" w:bidi="ar-SA"/>
              </w:rPr>
              <w:t>nwentaryzacj</w:t>
            </w:r>
            <w:r>
              <w:rPr>
                <w:rStyle w:val="Domylnaczcionkaakapitu10"/>
                <w:rFonts w:ascii="Verdana" w:eastAsia="Verdana" w:hAnsi="Verdana" w:cs="Verdana"/>
                <w:bCs/>
                <w:sz w:val="16"/>
                <w:szCs w:val="16"/>
                <w:highlight w:val="white"/>
                <w:lang w:eastAsia="ar-SA" w:bidi="ar-SA"/>
              </w:rPr>
              <w:t xml:space="preserve">a </w:t>
            </w:r>
            <w:r w:rsidRPr="008A6701">
              <w:rPr>
                <w:rStyle w:val="Domylnaczcionkaakapitu10"/>
                <w:rFonts w:ascii="Verdana" w:eastAsia="Verdana" w:hAnsi="Verdana" w:cs="Verdana"/>
                <w:bCs/>
                <w:sz w:val="16"/>
                <w:szCs w:val="16"/>
                <w:highlight w:val="white"/>
                <w:lang w:eastAsia="ar-SA" w:bidi="ar-SA"/>
              </w:rPr>
              <w:t>zieleni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B92E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0561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5B1D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D02E16" w14:paraId="7C18962B" w14:textId="77777777" w:rsidTr="00D94215">
        <w:trPr>
          <w:trHeight w:val="4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C6AE" w14:textId="632E0924" w:rsidR="002F72AE" w:rsidRPr="00D02E16" w:rsidRDefault="00692FF2" w:rsidP="002F72AE">
            <w:pPr>
              <w:widowControl w:val="0"/>
              <w:snapToGrid w:val="0"/>
              <w:jc w:val="center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bCs/>
                <w:sz w:val="16"/>
                <w:szCs w:val="16"/>
              </w:rPr>
              <w:t>1</w:t>
            </w:r>
            <w:r w:rsidR="00B91811">
              <w:rPr>
                <w:rFonts w:ascii="Verdana" w:eastAsia="ArialMT;Arial" w:hAnsi="Verdana" w:cs="Verdana"/>
                <w:bCs/>
                <w:sz w:val="16"/>
                <w:szCs w:val="16"/>
              </w:rPr>
              <w:t>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4826" w14:textId="77777777" w:rsidR="00D94215" w:rsidRPr="00D02E16" w:rsidRDefault="00D94215" w:rsidP="00D94215">
            <w:pPr>
              <w:pStyle w:val="Zawartotabeli"/>
              <w:widowControl w:val="0"/>
              <w:snapToGrid w:val="0"/>
              <w:spacing w:after="57"/>
              <w:jc w:val="both"/>
              <w:rPr>
                <w:sz w:val="16"/>
                <w:szCs w:val="16"/>
              </w:rPr>
            </w:pPr>
            <w:r>
              <w:rPr>
                <w:rFonts w:ascii="Verdana" w:eastAsia="ArialMT;Arial" w:hAnsi="Verdana" w:cs="Verdana"/>
                <w:sz w:val="16"/>
                <w:szCs w:val="16"/>
              </w:rPr>
              <w:t>Inne</w:t>
            </w:r>
            <w:r>
              <w:rPr>
                <w:rFonts w:ascii="Verdana" w:eastAsia="ArialMT;Arial" w:hAnsi="Verdana" w:cs="Verdana"/>
                <w:sz w:val="16"/>
                <w:szCs w:val="16"/>
                <w:vertAlign w:val="superscript"/>
              </w:rPr>
              <w:t>1)</w:t>
            </w:r>
          </w:p>
          <w:p w14:paraId="4BD3B43D" w14:textId="0D55F8BB" w:rsidR="002F72AE" w:rsidRPr="00D02E16" w:rsidRDefault="002F72AE" w:rsidP="002F72AE">
            <w:pPr>
              <w:pStyle w:val="Standard"/>
              <w:snapToGrid w:val="0"/>
              <w:spacing w:line="276" w:lineRule="auto"/>
              <w:rPr>
                <w:rStyle w:val="Domylnaczcionkaakapitu10"/>
                <w:rFonts w:ascii="Verdana" w:eastAsia="Verdana" w:hAnsi="Verdana" w:cs="Verdana"/>
                <w:color w:val="000000"/>
                <w:sz w:val="16"/>
                <w:szCs w:val="16"/>
                <w:highlight w:val="white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5663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DFB7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61D2" w14:textId="77777777" w:rsidR="002F72AE" w:rsidRPr="00D02E16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Cs/>
                <w:sz w:val="16"/>
                <w:szCs w:val="16"/>
              </w:rPr>
            </w:pPr>
          </w:p>
        </w:tc>
      </w:tr>
      <w:tr w:rsidR="002F72AE" w:rsidRPr="007C5341" w14:paraId="1F3E232F" w14:textId="77777777" w:rsidTr="00E82364">
        <w:trPr>
          <w:jc w:val="center"/>
        </w:trPr>
        <w:tc>
          <w:tcPr>
            <w:tcW w:w="5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D240" w14:textId="77777777" w:rsidR="002F72AE" w:rsidRPr="009A2BF8" w:rsidRDefault="002F72AE" w:rsidP="002F72AE">
            <w:pPr>
              <w:pStyle w:val="Zawartotabeli"/>
              <w:widowControl w:val="0"/>
              <w:snapToGrid w:val="0"/>
              <w:spacing w:after="57"/>
              <w:jc w:val="both"/>
              <w:rPr>
                <w:rFonts w:ascii="Verdana" w:eastAsia="ArialMT;Arial" w:hAnsi="Verdana" w:cs="Verdana"/>
                <w:sz w:val="16"/>
                <w:szCs w:val="16"/>
                <w:u w:val="single"/>
              </w:rPr>
            </w:pPr>
          </w:p>
          <w:p w14:paraId="5B4A9167" w14:textId="1A058F3C" w:rsidR="002F72AE" w:rsidRPr="009A2BF8" w:rsidRDefault="002F72AE" w:rsidP="002F72AE">
            <w:pPr>
              <w:pStyle w:val="Zawartotabeli"/>
              <w:widowControl w:val="0"/>
              <w:snapToGrid w:val="0"/>
              <w:spacing w:after="57"/>
              <w:jc w:val="both"/>
              <w:rPr>
                <w:rFonts w:ascii="Verdana" w:eastAsia="ArialMT;Arial" w:hAnsi="Verdana" w:cs="Verdana"/>
                <w:sz w:val="16"/>
                <w:szCs w:val="16"/>
                <w:u w:val="single"/>
              </w:rPr>
            </w:pPr>
            <w:r w:rsidRPr="009A2BF8">
              <w:rPr>
                <w:rFonts w:ascii="Verdana" w:eastAsia="ArialMT;Arial" w:hAnsi="Verdana" w:cs="Verdana"/>
                <w:sz w:val="16"/>
                <w:szCs w:val="16"/>
                <w:u w:val="single"/>
              </w:rPr>
              <w:t xml:space="preserve">Łączny koszt </w:t>
            </w:r>
            <w:r w:rsidR="00D94215">
              <w:rPr>
                <w:rFonts w:ascii="Verdana" w:eastAsia="ArialMT;Arial" w:hAnsi="Verdana" w:cs="Verdana"/>
                <w:sz w:val="16"/>
                <w:szCs w:val="16"/>
                <w:u w:val="single"/>
              </w:rPr>
              <w:t>przedmiotu zamówienia</w:t>
            </w:r>
          </w:p>
          <w:p w14:paraId="3060B2A9" w14:textId="5FDDCE92" w:rsidR="002F72AE" w:rsidRPr="009A2BF8" w:rsidRDefault="002F72AE" w:rsidP="002F72AE">
            <w:pPr>
              <w:pStyle w:val="Zawartotabeli"/>
              <w:widowControl w:val="0"/>
              <w:snapToGrid w:val="0"/>
              <w:spacing w:after="57"/>
              <w:jc w:val="both"/>
              <w:rPr>
                <w:rFonts w:ascii="Verdana" w:eastAsia="ArialMT;Arial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CCAC" w14:textId="77777777" w:rsidR="002F72AE" w:rsidRPr="007C5341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9CB4" w14:textId="77777777" w:rsidR="002F72AE" w:rsidRPr="007C5341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8467" w14:textId="77777777" w:rsidR="002F72AE" w:rsidRPr="007C5341" w:rsidRDefault="002F72AE" w:rsidP="002F72AE">
            <w:pPr>
              <w:widowControl w:val="0"/>
              <w:snapToGrid w:val="0"/>
              <w:rPr>
                <w:rFonts w:ascii="Verdana" w:eastAsia="ArialMT;Arial" w:hAnsi="Verdana" w:cs="Verdana"/>
                <w:b/>
                <w:bCs/>
                <w:sz w:val="16"/>
                <w:szCs w:val="16"/>
              </w:rPr>
            </w:pPr>
          </w:p>
        </w:tc>
      </w:tr>
    </w:tbl>
    <w:p w14:paraId="6E16432F" w14:textId="77777777" w:rsidR="009A2BF8" w:rsidRPr="009A2BF8" w:rsidRDefault="009A2BF8" w:rsidP="009A2BF8">
      <w:pPr>
        <w:jc w:val="both"/>
        <w:rPr>
          <w:rFonts w:ascii="Verdana" w:hAnsi="Verdana"/>
          <w:sz w:val="14"/>
          <w:szCs w:val="14"/>
        </w:rPr>
      </w:pPr>
    </w:p>
    <w:p w14:paraId="3E81E621" w14:textId="0D28B78D" w:rsidR="00B43CB0" w:rsidRPr="00E725D0" w:rsidRDefault="007D21E0" w:rsidP="009A2BF8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14"/>
          <w:szCs w:val="14"/>
        </w:rPr>
      </w:pPr>
      <w:r w:rsidRPr="00E725D0">
        <w:rPr>
          <w:rFonts w:ascii="Verdana" w:hAnsi="Verdana"/>
          <w:sz w:val="14"/>
          <w:szCs w:val="14"/>
        </w:rPr>
        <w:t xml:space="preserve">Zamawiający dopuszcza możliwość rozbudowy </w:t>
      </w:r>
      <w:r w:rsidR="00E725D0">
        <w:rPr>
          <w:rFonts w:ascii="Verdana" w:hAnsi="Verdana"/>
          <w:sz w:val="14"/>
          <w:szCs w:val="14"/>
        </w:rPr>
        <w:t>T</w:t>
      </w:r>
      <w:r w:rsidRPr="00E725D0">
        <w:rPr>
          <w:rFonts w:ascii="Verdana" w:hAnsi="Verdana"/>
          <w:sz w:val="14"/>
          <w:szCs w:val="14"/>
        </w:rPr>
        <w:t xml:space="preserve">abeli elementów scalonych o czynności i/lub opracowania, które nie zostały uwzględnione powyżej, a są istotne i konieczne do </w:t>
      </w:r>
      <w:r w:rsidR="00E725D0" w:rsidRPr="00E725D0">
        <w:rPr>
          <w:rFonts w:ascii="Verdana" w:hAnsi="Verdana"/>
          <w:sz w:val="14"/>
          <w:szCs w:val="14"/>
        </w:rPr>
        <w:t>prawidłowego wykonania</w:t>
      </w:r>
      <w:r w:rsidR="00E725D0">
        <w:rPr>
          <w:rFonts w:ascii="Verdana" w:hAnsi="Verdana"/>
          <w:sz w:val="14"/>
          <w:szCs w:val="14"/>
        </w:rPr>
        <w:t xml:space="preserve"> przedmiotu zamówienia</w:t>
      </w:r>
      <w:r w:rsidR="00E725D0" w:rsidRPr="00E725D0">
        <w:rPr>
          <w:rFonts w:ascii="Verdana" w:hAnsi="Verdana"/>
          <w:sz w:val="14"/>
          <w:szCs w:val="14"/>
        </w:rPr>
        <w:t>.</w:t>
      </w:r>
    </w:p>
    <w:sectPr w:rsidR="00B43CB0" w:rsidRPr="00E725D0">
      <w:headerReference w:type="default" r:id="rId8"/>
      <w:footerReference w:type="default" r:id="rId9"/>
      <w:pgSz w:w="11906" w:h="16838"/>
      <w:pgMar w:top="2245" w:right="1134" w:bottom="1693" w:left="1134" w:header="1134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B62D" w14:textId="77777777" w:rsidR="00715F62" w:rsidRDefault="00715F62">
      <w:r>
        <w:separator/>
      </w:r>
    </w:p>
  </w:endnote>
  <w:endnote w:type="continuationSeparator" w:id="0">
    <w:p w14:paraId="40C7CF43" w14:textId="77777777" w:rsidR="00715F62" w:rsidRDefault="0071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4F51" w14:textId="77777777" w:rsidR="00B43CB0" w:rsidRDefault="00CA42D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90BD" w14:textId="77777777" w:rsidR="00715F62" w:rsidRDefault="00715F62">
      <w:r>
        <w:separator/>
      </w:r>
    </w:p>
  </w:footnote>
  <w:footnote w:type="continuationSeparator" w:id="0">
    <w:p w14:paraId="568169B8" w14:textId="77777777" w:rsidR="00715F62" w:rsidRDefault="0071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9BE3" w14:textId="06A6097F" w:rsidR="00B43CB0" w:rsidRPr="0001795C" w:rsidRDefault="00CA42D8" w:rsidP="0001795C">
    <w:pPr>
      <w:pStyle w:val="Nagwek"/>
      <w:tabs>
        <w:tab w:val="clear" w:pos="4819"/>
        <w:tab w:val="center" w:pos="3828"/>
      </w:tabs>
      <w:rPr>
        <w:sz w:val="16"/>
        <w:szCs w:val="16"/>
      </w:rPr>
    </w:pPr>
    <w:r>
      <w:tab/>
    </w:r>
    <w:r>
      <w:tab/>
    </w:r>
    <w:r w:rsidR="00D94215">
      <w:rPr>
        <w:rFonts w:ascii="Verdana" w:hAnsi="Verdana"/>
        <w:sz w:val="16"/>
        <w:szCs w:val="16"/>
      </w:rPr>
      <w:t>Załącznik do oferty – wniosek nr 127/WIR/2024 z dnia 27.11.2024r.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rFonts w:ascii="Verdana" w:eastAsia="Verdana" w:hAnsi="Verdana" w:cs="Verdana"/>
        <w:color w:val="000000"/>
        <w:sz w:val="16"/>
        <w:szCs w:val="16"/>
        <w:highlight w:val="white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680" w:hanging="360"/>
      </w:pPr>
      <w:rPr>
        <w:rFonts w:ascii="Verdana" w:hAnsi="Verdana" w:cs="Verdana"/>
        <w:iCs/>
        <w:color w:val="000000"/>
        <w:sz w:val="16"/>
        <w:szCs w:val="16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9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1" w15:restartNumberingAfterBreak="0">
    <w:nsid w:val="3F7B17A3"/>
    <w:multiLevelType w:val="hybridMultilevel"/>
    <w:tmpl w:val="9686FA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940797"/>
    <w:multiLevelType w:val="hybridMultilevel"/>
    <w:tmpl w:val="74069EC8"/>
    <w:lvl w:ilvl="0" w:tplc="F8463A92">
      <w:numFmt w:val="bullet"/>
      <w:lvlText w:val=""/>
      <w:lvlJc w:val="left"/>
      <w:pPr>
        <w:ind w:left="50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0396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303482">
    <w:abstractNumId w:val="2"/>
  </w:num>
  <w:num w:numId="3" w16cid:durableId="15757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B0"/>
    <w:rsid w:val="00000070"/>
    <w:rsid w:val="00011730"/>
    <w:rsid w:val="0001795C"/>
    <w:rsid w:val="00032982"/>
    <w:rsid w:val="00036F39"/>
    <w:rsid w:val="00040602"/>
    <w:rsid w:val="00046A88"/>
    <w:rsid w:val="00061311"/>
    <w:rsid w:val="000D2D01"/>
    <w:rsid w:val="0010703E"/>
    <w:rsid w:val="00137A62"/>
    <w:rsid w:val="00186E6C"/>
    <w:rsid w:val="001C0115"/>
    <w:rsid w:val="001C7490"/>
    <w:rsid w:val="001D5BC1"/>
    <w:rsid w:val="00210FB4"/>
    <w:rsid w:val="002A4932"/>
    <w:rsid w:val="002C24F5"/>
    <w:rsid w:val="002F72AE"/>
    <w:rsid w:val="003E0C99"/>
    <w:rsid w:val="003E1C6C"/>
    <w:rsid w:val="00452FAF"/>
    <w:rsid w:val="004D07F6"/>
    <w:rsid w:val="005111BE"/>
    <w:rsid w:val="00534B88"/>
    <w:rsid w:val="005730C4"/>
    <w:rsid w:val="0059106A"/>
    <w:rsid w:val="005E3BB9"/>
    <w:rsid w:val="005E5BA9"/>
    <w:rsid w:val="00692FF2"/>
    <w:rsid w:val="00697EC6"/>
    <w:rsid w:val="006E685A"/>
    <w:rsid w:val="007042BF"/>
    <w:rsid w:val="007061B9"/>
    <w:rsid w:val="00715F62"/>
    <w:rsid w:val="0073388A"/>
    <w:rsid w:val="0073589E"/>
    <w:rsid w:val="007678E5"/>
    <w:rsid w:val="00791D5B"/>
    <w:rsid w:val="007C5341"/>
    <w:rsid w:val="007D21E0"/>
    <w:rsid w:val="00816E06"/>
    <w:rsid w:val="008171D0"/>
    <w:rsid w:val="00857808"/>
    <w:rsid w:val="00890751"/>
    <w:rsid w:val="008E3FF1"/>
    <w:rsid w:val="0094342C"/>
    <w:rsid w:val="009A2BF8"/>
    <w:rsid w:val="009B77CB"/>
    <w:rsid w:val="009D4B65"/>
    <w:rsid w:val="00A8516D"/>
    <w:rsid w:val="00AA0E25"/>
    <w:rsid w:val="00AE3B82"/>
    <w:rsid w:val="00B43CB0"/>
    <w:rsid w:val="00B90882"/>
    <w:rsid w:val="00B91811"/>
    <w:rsid w:val="00BA7526"/>
    <w:rsid w:val="00BC5F06"/>
    <w:rsid w:val="00C00B87"/>
    <w:rsid w:val="00C03ECF"/>
    <w:rsid w:val="00C24881"/>
    <w:rsid w:val="00C336FF"/>
    <w:rsid w:val="00C50EED"/>
    <w:rsid w:val="00C565F2"/>
    <w:rsid w:val="00C613D1"/>
    <w:rsid w:val="00CA42D8"/>
    <w:rsid w:val="00D02E16"/>
    <w:rsid w:val="00D11995"/>
    <w:rsid w:val="00D3451D"/>
    <w:rsid w:val="00D42628"/>
    <w:rsid w:val="00D920DC"/>
    <w:rsid w:val="00D94215"/>
    <w:rsid w:val="00DA1647"/>
    <w:rsid w:val="00DA7A99"/>
    <w:rsid w:val="00DE7CF9"/>
    <w:rsid w:val="00E725D0"/>
    <w:rsid w:val="00EC6C4C"/>
    <w:rsid w:val="00EE6C39"/>
    <w:rsid w:val="00F01B6E"/>
    <w:rsid w:val="00F04C40"/>
    <w:rsid w:val="00F6316A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3C670"/>
  <w15:docId w15:val="{C84C1521-CEF0-4960-89E1-FD563BB5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</w:style>
  <w:style w:type="character" w:customStyle="1" w:styleId="Domylnaczcionkaakapitu10">
    <w:name w:val="Domyślna czcionka akapitu10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;宋体" w:hAnsi="Times New Roman" w:cs="Mangal"/>
      <w:sz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WW8Num1z1">
    <w:name w:val="WW8Num1z1"/>
    <w:rsid w:val="00D42628"/>
  </w:style>
  <w:style w:type="character" w:customStyle="1" w:styleId="hgkelc">
    <w:name w:val="hgkelc"/>
    <w:basedOn w:val="Domylnaczcionkaakapitu"/>
    <w:rsid w:val="009B77CB"/>
  </w:style>
  <w:style w:type="paragraph" w:styleId="Akapitzlist">
    <w:name w:val="List Paragraph"/>
    <w:basedOn w:val="Normalny"/>
    <w:uiPriority w:val="34"/>
    <w:qFormat/>
    <w:rsid w:val="00E725D0"/>
    <w:pPr>
      <w:ind w:left="720"/>
      <w:contextualSpacing/>
    </w:pPr>
    <w:rPr>
      <w:rFonts w:cs="Mangal"/>
      <w:szCs w:val="21"/>
    </w:rPr>
  </w:style>
  <w:style w:type="character" w:customStyle="1" w:styleId="Domylnaczcionkaakapitu24">
    <w:name w:val="Domyślna czcionka akapitu24"/>
    <w:rsid w:val="00D9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0BBB-0692-424D-A4CC-3B27110D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Żurawska</dc:creator>
  <dc:description/>
  <cp:lastModifiedBy>Izabela Żurawska</cp:lastModifiedBy>
  <cp:revision>3</cp:revision>
  <cp:lastPrinted>2021-01-21T13:46:00Z</cp:lastPrinted>
  <dcterms:created xsi:type="dcterms:W3CDTF">2024-11-29T07:49:00Z</dcterms:created>
  <dcterms:modified xsi:type="dcterms:W3CDTF">2024-11-29T07:55:00Z</dcterms:modified>
  <dc:language>pl-PL</dc:language>
</cp:coreProperties>
</file>