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085940F2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959C1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5EE7ADBD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81069B" w:rsidRPr="0081069B">
        <w:rPr>
          <w:rFonts w:ascii="Aptos" w:eastAsia="Calibri" w:hAnsi="Aptos"/>
          <w:bCs/>
          <w:iCs/>
          <w:lang w:eastAsia="en-US"/>
        </w:rPr>
        <w:t>Z</w:t>
      </w:r>
      <w:r w:rsidR="0081069B" w:rsidRPr="0081069B">
        <w:rPr>
          <w:rFonts w:ascii="Aptos" w:eastAsia="Calibri" w:hAnsi="Aptos"/>
          <w:bCs/>
          <w:iCs/>
          <w:lang w:eastAsia="en-US"/>
        </w:rPr>
        <w:t>akup sprzętu komputerowego do placówek wychowania przedszkolnego Gminy Stężyca</w:t>
      </w:r>
    </w:p>
    <w:p w14:paraId="4D2951E4" w14:textId="37EC4049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81069B">
        <w:rPr>
          <w:rFonts w:ascii="Aptos" w:eastAsia="Calibri" w:hAnsi="Aptos"/>
          <w:bCs/>
          <w:iCs/>
          <w:lang w:eastAsia="en-US"/>
        </w:rPr>
        <w:t>3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173E178B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81069B" w:rsidRPr="0081069B">
        <w:rPr>
          <w:rFonts w:ascii="Aptos" w:eastAsia="Calibri" w:hAnsi="Aptos" w:cs="Linux Libertine G"/>
          <w:lang w:eastAsia="en-US"/>
        </w:rPr>
        <w:t>zakup sprzętu komputerowego do placówek wychowania przedszkolnego Gminy Stężyca</w:t>
      </w:r>
      <w:r w:rsidR="00CB6F37" w:rsidRPr="00CB6F37">
        <w:rPr>
          <w:rFonts w:ascii="Aptos" w:eastAsia="Calibri" w:hAnsi="Aptos" w:cs="Linux Libertine G"/>
          <w:lang w:eastAsia="en-US"/>
        </w:rPr>
        <w:t xml:space="preserve">, </w:t>
      </w:r>
      <w:r w:rsidR="0081069B">
        <w:rPr>
          <w:rFonts w:ascii="Aptos" w:eastAsia="Calibri" w:hAnsi="Aptos" w:cs="Linux Libertine G"/>
          <w:lang w:eastAsia="en-US"/>
        </w:rPr>
        <w:t xml:space="preserve">                                </w:t>
      </w:r>
      <w:r w:rsidR="00CB6F37" w:rsidRPr="00CB6F37">
        <w:rPr>
          <w:rFonts w:ascii="Aptos" w:eastAsia="Calibri" w:hAnsi="Aptos" w:cs="Linux Libertine G"/>
          <w:lang w:eastAsia="en-US"/>
        </w:rPr>
        <w:t xml:space="preserve"> nr postępowania 271.</w:t>
      </w:r>
      <w:r w:rsidR="0081069B">
        <w:rPr>
          <w:rFonts w:ascii="Aptos" w:eastAsia="Calibri" w:hAnsi="Aptos" w:cs="Linux Libertine G"/>
          <w:lang w:eastAsia="en-US"/>
        </w:rPr>
        <w:t>3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lastRenderedPageBreak/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Content>
          <w:p w14:paraId="3F783434" w14:textId="7C9B52A0" w:rsidR="006276F0" w:rsidRPr="008F120C" w:rsidRDefault="008F120C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noProof/>
              </w:rPr>
              <w:drawing>
                <wp:inline distT="0" distB="0" distL="0" distR="0" wp14:anchorId="6DBDBAF5" wp14:editId="48E83793">
                  <wp:extent cx="5759450" cy="388620"/>
                  <wp:effectExtent l="0" t="0" r="0" b="0"/>
                  <wp:docPr id="133052744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29318" name="Obraz 1561329318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6276F0"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="006276F0"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AD43" w14:textId="0C4B343B" w:rsidR="006276F0" w:rsidRPr="00CB6F37" w:rsidRDefault="00CB6F37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668BC601" wp14:editId="1BCA5C92">
          <wp:extent cx="5759450" cy="640715"/>
          <wp:effectExtent l="0" t="0" r="0" b="6985"/>
          <wp:docPr id="11274858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58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29</cp:revision>
  <cp:lastPrinted>2024-09-03T11:01:00Z</cp:lastPrinted>
  <dcterms:created xsi:type="dcterms:W3CDTF">2021-05-18T08:47:00Z</dcterms:created>
  <dcterms:modified xsi:type="dcterms:W3CDTF">2024-09-14T18:48:00Z</dcterms:modified>
</cp:coreProperties>
</file>