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2D7FE333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1C0029">
        <w:rPr>
          <w:b/>
          <w:bCs/>
          <w:sz w:val="22"/>
          <w:szCs w:val="22"/>
          <w:lang w:eastAsia="pl-PL"/>
        </w:rPr>
        <w:t xml:space="preserve">Dostawa i montaż obiektów małej architektury i urządzeń rekreacyjnych na wyposażenie </w:t>
      </w:r>
      <w:r w:rsidR="001C0029">
        <w:rPr>
          <w:b/>
          <w:sz w:val="22"/>
          <w:szCs w:val="22"/>
        </w:rPr>
        <w:t>Miejskiego Centrum Rekreacji i Integracji Społecznej w Barlinku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55DC197D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116CEE">
        <w:rPr>
          <w:bCs/>
          <w:sz w:val="22"/>
          <w:szCs w:val="22"/>
        </w:rPr>
        <w:t>art. 108 ust. 1 pkt 3 PZP,</w:t>
      </w:r>
    </w:p>
    <w:p w14:paraId="682838A3" w14:textId="77CAB81C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108 ust. 1 pkt 4 PZP </w:t>
      </w:r>
      <w:r w:rsidR="00E22EFE" w:rsidRPr="00116CEE">
        <w:rPr>
          <w:sz w:val="22"/>
          <w:szCs w:val="22"/>
        </w:rPr>
        <w:t>dotyczących</w:t>
      </w:r>
      <w:r w:rsidRPr="00116CEE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3705F2FF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108 ust. 1 pkt 5 PZP </w:t>
      </w:r>
      <w:r w:rsidR="00E22EFE" w:rsidRPr="00116CEE">
        <w:rPr>
          <w:sz w:val="22"/>
          <w:szCs w:val="22"/>
        </w:rPr>
        <w:t>dotyczących</w:t>
      </w:r>
      <w:r w:rsidRPr="00116CEE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A47FEF8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>art. 108 ust. 1 pkt 6 PZP,</w:t>
      </w:r>
    </w:p>
    <w:p w14:paraId="4DB685EA" w14:textId="370D643C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109 ust. 1 pkt 1 PZP odnośnie naruszenia obowiązków dotyczących płatności podatków i opłat lokalnych, o których mowa w ustawie z dnia 12 stycznia 1991 r. o podatkach i opłatach lokalnych (tekst jedn. Dz. U. z </w:t>
      </w:r>
      <w:r w:rsidR="00A9287C" w:rsidRPr="00116CEE">
        <w:rPr>
          <w:sz w:val="22"/>
          <w:szCs w:val="22"/>
        </w:rPr>
        <w:t>2023</w:t>
      </w:r>
      <w:r w:rsidRPr="00116CEE">
        <w:rPr>
          <w:sz w:val="22"/>
          <w:szCs w:val="22"/>
        </w:rPr>
        <w:t xml:space="preserve"> r. poz.</w:t>
      </w:r>
      <w:r w:rsidR="00A9287C" w:rsidRPr="00116CEE">
        <w:rPr>
          <w:sz w:val="22"/>
          <w:szCs w:val="22"/>
        </w:rPr>
        <w:t>70</w:t>
      </w:r>
      <w:r w:rsidRPr="00116CEE">
        <w:rPr>
          <w:sz w:val="22"/>
          <w:szCs w:val="22"/>
        </w:rPr>
        <w:t>),</w:t>
      </w:r>
    </w:p>
    <w:p w14:paraId="6E3C455C" w14:textId="17CB1A41" w:rsidR="0076777B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109 ust. 1 pkt </w:t>
      </w:r>
      <w:r w:rsidR="00594DF6" w:rsidRPr="00116CEE">
        <w:rPr>
          <w:sz w:val="22"/>
          <w:szCs w:val="22"/>
        </w:rPr>
        <w:t>8 i 10</w:t>
      </w:r>
      <w:r w:rsidR="003E5C2B" w:rsidRPr="00116CEE">
        <w:rPr>
          <w:sz w:val="22"/>
          <w:szCs w:val="22"/>
        </w:rPr>
        <w:t xml:space="preserve"> PZP</w:t>
      </w:r>
      <w:r w:rsidR="00116CEE" w:rsidRPr="00116CEE">
        <w:rPr>
          <w:sz w:val="22"/>
          <w:szCs w:val="22"/>
        </w:rPr>
        <w:t>,</w:t>
      </w:r>
    </w:p>
    <w:p w14:paraId="515E3038" w14:textId="1910D5FF" w:rsidR="00116CEE" w:rsidRPr="00116CEE" w:rsidRDefault="00116CEE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05604D">
        <w:rPr>
          <w:bCs/>
          <w:sz w:val="22"/>
          <w:szCs w:val="22"/>
        </w:rPr>
        <w:t>art. 7 ust. 1 ustawy z dnia 13 kwietnia 2022 r. o szczególnych rozwiązaniach w zakresie przeciwdziałaniu wspierania agresji na Ukrainę oraz służących ochronie bezpieczeństwa narodowego (</w:t>
      </w:r>
      <w:proofErr w:type="spellStart"/>
      <w:r w:rsidRPr="0005604D">
        <w:rPr>
          <w:bCs/>
          <w:sz w:val="22"/>
          <w:szCs w:val="22"/>
        </w:rPr>
        <w:t>t.j</w:t>
      </w:r>
      <w:proofErr w:type="spellEnd"/>
      <w:r w:rsidRPr="0005604D">
        <w:rPr>
          <w:bCs/>
          <w:sz w:val="22"/>
          <w:szCs w:val="22"/>
        </w:rPr>
        <w:t>. Dz.U. z 2022 r., poz. 835)</w:t>
      </w:r>
      <w:r>
        <w:rPr>
          <w:bCs/>
          <w:sz w:val="22"/>
          <w:szCs w:val="22"/>
        </w:rPr>
        <w:t>.</w:t>
      </w:r>
    </w:p>
    <w:p w14:paraId="041282B9" w14:textId="77777777" w:rsidR="00116CEE" w:rsidRPr="00521673" w:rsidRDefault="00116CEE" w:rsidP="007E37A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860A" w14:textId="77777777" w:rsidR="00650DE9" w:rsidRDefault="00650DE9">
      <w:r>
        <w:separator/>
      </w:r>
    </w:p>
  </w:endnote>
  <w:endnote w:type="continuationSeparator" w:id="0">
    <w:p w14:paraId="638034E3" w14:textId="77777777" w:rsidR="00650DE9" w:rsidRDefault="0065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FF38" w14:textId="77777777" w:rsidR="00650DE9" w:rsidRDefault="00650DE9">
      <w:r>
        <w:separator/>
      </w:r>
    </w:p>
  </w:footnote>
  <w:footnote w:type="continuationSeparator" w:id="0">
    <w:p w14:paraId="22CF9061" w14:textId="77777777" w:rsidR="00650DE9" w:rsidRDefault="00650DE9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6C411F"/>
    <w:multiLevelType w:val="hybridMultilevel"/>
    <w:tmpl w:val="0FFA668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4"/>
    <w:lvlOverride w:ilvl="0">
      <w:startOverride w:val="1"/>
    </w:lvlOverride>
  </w:num>
  <w:num w:numId="3" w16cid:durableId="24983773">
    <w:abstractNumId w:val="3"/>
    <w:lvlOverride w:ilvl="0">
      <w:startOverride w:val="1"/>
    </w:lvlOverride>
  </w:num>
  <w:num w:numId="4" w16cid:durableId="191921820">
    <w:abstractNumId w:val="2"/>
    <w:lvlOverride w:ilvl="0">
      <w:startOverride w:val="1"/>
    </w:lvlOverride>
  </w:num>
  <w:num w:numId="5" w16cid:durableId="83041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6CE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029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6A8"/>
    <w:rsid w:val="001F078A"/>
    <w:rsid w:val="001F3EF9"/>
    <w:rsid w:val="001F5A27"/>
    <w:rsid w:val="001F5A7E"/>
    <w:rsid w:val="001F7C14"/>
    <w:rsid w:val="001F7E48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3D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0DE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83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2A6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87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B48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13</cp:revision>
  <cp:lastPrinted>2017-05-23T10:32:00Z</cp:lastPrinted>
  <dcterms:created xsi:type="dcterms:W3CDTF">2021-11-25T16:46:00Z</dcterms:created>
  <dcterms:modified xsi:type="dcterms:W3CDTF">2023-06-26T09:18:00Z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