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25FAB1CF"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FC1EEA">
        <w:rPr>
          <w:rStyle w:val="FontStyle104"/>
          <w:rFonts w:ascii="Calibri" w:hAnsi="Calibri" w:cs="Arial"/>
          <w:b/>
          <w:bCs/>
          <w:sz w:val="24"/>
          <w:szCs w:val="24"/>
          <w:lang w:val="pl-PL"/>
        </w:rPr>
        <w:t>DM.272.18.2023.RB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FC1EEA">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24AAB25F" w:rsidR="00AA356F" w:rsidRPr="00AF6CA0"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AF6CA0">
        <w:rPr>
          <w:rFonts w:asciiTheme="minorHAnsi" w:hAnsiTheme="minorHAnsi" w:cstheme="minorHAnsi"/>
          <w:szCs w:val="20"/>
          <w:lang w:val="pl-PL"/>
        </w:rPr>
        <w:t xml:space="preserve">Zamawiający zleca, a Wykonawca zobowiązuje się wykonać roboty budowlane </w:t>
      </w:r>
      <w:r w:rsidRPr="00AF6CA0">
        <w:rPr>
          <w:rFonts w:asciiTheme="minorHAnsi" w:hAnsiTheme="minorHAnsi" w:cstheme="minorHAnsi"/>
          <w:szCs w:val="20"/>
          <w:lang w:val="pl-PL"/>
        </w:rPr>
        <w:br/>
        <w:t xml:space="preserve">w ramach zadania pn. </w:t>
      </w:r>
      <w:r w:rsidRPr="00AF6CA0">
        <w:rPr>
          <w:rFonts w:asciiTheme="minorHAnsi" w:eastAsia="Calibri" w:hAnsiTheme="minorHAnsi" w:cstheme="minorHAnsi"/>
          <w:b/>
          <w:color w:val="000000"/>
          <w:szCs w:val="20"/>
          <w:lang w:val="pl-PL"/>
        </w:rPr>
        <w:t>„</w:t>
      </w:r>
      <w:bookmarkStart w:id="0" w:name="_Hlk151127554"/>
      <w:r w:rsidR="00AF6CA0" w:rsidRPr="00AF6CA0">
        <w:rPr>
          <w:rFonts w:asciiTheme="minorHAnsi" w:hAnsiTheme="minorHAnsi" w:cstheme="minorHAnsi"/>
          <w:b/>
          <w:lang w:val="pl-PL" w:eastAsia="ar-SA"/>
        </w:rPr>
        <w:t>Przebudowa ciągu dróg powiatowych nr 1659N i 1482N od m. Wólka Szczycieńska do m. Leśny Dwór</w:t>
      </w:r>
      <w:bookmarkEnd w:id="0"/>
      <w:r w:rsidR="009576EC" w:rsidRPr="00AF6CA0">
        <w:rPr>
          <w:rFonts w:asciiTheme="minorHAnsi" w:hAnsiTheme="minorHAnsi" w:cstheme="minorHAnsi"/>
          <w:b/>
          <w:bCs/>
          <w:lang w:val="pl-PL"/>
        </w:rPr>
        <w:t>”</w:t>
      </w:r>
      <w:r w:rsidRPr="00AF6CA0">
        <w:rPr>
          <w:rFonts w:asciiTheme="minorHAnsi" w:hAnsiTheme="minorHAnsi" w:cstheme="minorHAnsi"/>
          <w:b/>
          <w:bCs/>
          <w:color w:val="000000"/>
          <w:lang w:val="pl-PL"/>
        </w:rPr>
        <w:t>.</w:t>
      </w:r>
    </w:p>
    <w:p w14:paraId="7A225D8C" w14:textId="252B44FF" w:rsidR="00FC1EEA" w:rsidRPr="00FC1EEA" w:rsidRDefault="00FC1EEA" w:rsidP="00FC1EEA">
      <w:pPr>
        <w:spacing w:line="276" w:lineRule="auto"/>
        <w:jc w:val="both"/>
        <w:rPr>
          <w:rFonts w:asciiTheme="minorHAnsi" w:hAnsiTheme="minorHAnsi" w:cstheme="minorHAnsi"/>
          <w:lang w:val="pl-PL"/>
        </w:rPr>
      </w:pPr>
      <w:r w:rsidRPr="00FC1EEA">
        <w:rPr>
          <w:rFonts w:asciiTheme="minorHAnsi" w:hAnsiTheme="minorHAnsi" w:cstheme="minorHAnsi"/>
          <w:color w:val="000000"/>
          <w:lang w:val="pl-PL"/>
        </w:rPr>
        <w:t xml:space="preserve">2. </w:t>
      </w:r>
      <w:bookmarkStart w:id="1" w:name="_Hlk149294579"/>
      <w:r w:rsidRPr="00FC1EEA">
        <w:rPr>
          <w:rFonts w:asciiTheme="minorHAnsi" w:hAnsiTheme="minorHAnsi" w:cstheme="minorHAnsi"/>
          <w:color w:val="000000"/>
          <w:lang w:val="pl-PL"/>
        </w:rPr>
        <w:t xml:space="preserve">Przedmiot zamówienia realizowany jest w ramach zadania dofinansowanego z  </w:t>
      </w:r>
      <w:bookmarkEnd w:id="1"/>
      <w:r w:rsidRPr="00FC1EEA">
        <w:rPr>
          <w:rFonts w:asciiTheme="minorHAnsi" w:hAnsiTheme="minorHAnsi" w:cstheme="minorHAnsi"/>
          <w:color w:val="000000"/>
          <w:lang w:val="pl-PL"/>
        </w:rPr>
        <w:t>RFRD</w:t>
      </w:r>
    </w:p>
    <w:p w14:paraId="136BC138" w14:textId="77777777" w:rsidR="00FC1EEA" w:rsidRPr="00FC1EEA" w:rsidRDefault="00FC1EEA" w:rsidP="00FC1EEA">
      <w:pPr>
        <w:spacing w:line="276" w:lineRule="auto"/>
        <w:jc w:val="both"/>
        <w:rPr>
          <w:rFonts w:ascii="Calibri" w:hAnsi="Calibri"/>
          <w:szCs w:val="20"/>
          <w:lang w:val="pl-PL"/>
        </w:rPr>
      </w:pPr>
      <w:r w:rsidRPr="00FC1EEA">
        <w:rPr>
          <w:rFonts w:asciiTheme="minorHAnsi" w:hAnsiTheme="minorHAnsi" w:cstheme="minorHAnsi"/>
          <w:szCs w:val="20"/>
          <w:lang w:val="pl-PL"/>
        </w:rPr>
        <w:t>3. Zadanie obejmuje wykonanie</w:t>
      </w:r>
      <w:r w:rsidRPr="00FC1EEA">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27E0307A" w14:textId="77777777" w:rsidR="00FC1EEA" w:rsidRPr="00FC1EEA" w:rsidRDefault="00FC1EEA" w:rsidP="00FC1EEA">
      <w:pPr>
        <w:spacing w:line="276" w:lineRule="auto"/>
        <w:jc w:val="both"/>
        <w:rPr>
          <w:rFonts w:asciiTheme="minorHAnsi" w:eastAsia="Arial" w:hAnsiTheme="minorHAnsi" w:cstheme="minorHAnsi"/>
          <w:kern w:val="0"/>
          <w:lang w:val="pl-PL" w:eastAsia="zh-CN" w:bidi="hi-IN"/>
        </w:rPr>
      </w:pPr>
      <w:r w:rsidRPr="00FC1EEA">
        <w:rPr>
          <w:rFonts w:asciiTheme="minorHAnsi" w:hAnsiTheme="minorHAnsi" w:cstheme="minorHAnsi"/>
          <w:bCs/>
          <w:color w:val="000000"/>
          <w:lang w:val="pl-PL"/>
        </w:rPr>
        <w:t>4. Zakres robót:</w:t>
      </w:r>
    </w:p>
    <w:p w14:paraId="4053AB41"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bookmarkStart w:id="2" w:name="_Hlk151127586"/>
      <w:r w:rsidRPr="00FC1EEA">
        <w:rPr>
          <w:rFonts w:asciiTheme="minorHAnsi" w:eastAsia="Calibri" w:hAnsiTheme="minorHAnsi" w:cstheme="minorHAnsi"/>
          <w:kern w:val="0"/>
          <w:lang w:val="pl-PL" w:eastAsia="zh-CN" w:bidi="ar-SA"/>
        </w:rPr>
        <w:t>- roboty przygotowawcze</w:t>
      </w:r>
    </w:p>
    <w:p w14:paraId="64DDA4FE"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t>- podbudowa</w:t>
      </w:r>
    </w:p>
    <w:p w14:paraId="260F8FF3"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t xml:space="preserve">- nawierzchnie bitumiczne </w:t>
      </w:r>
    </w:p>
    <w:p w14:paraId="3E12116E"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t>- zjazdy</w:t>
      </w:r>
    </w:p>
    <w:p w14:paraId="56336C9F"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t>- rowy i pobocza</w:t>
      </w:r>
    </w:p>
    <w:p w14:paraId="0DDAEA6E"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lastRenderedPageBreak/>
        <w:t>- remont przepustu</w:t>
      </w:r>
    </w:p>
    <w:p w14:paraId="22602932" w14:textId="77777777" w:rsidR="00FC1EEA" w:rsidRPr="00FC1EEA" w:rsidRDefault="00FC1EEA" w:rsidP="00FC1EEA">
      <w:pPr>
        <w:widowControl/>
        <w:spacing w:line="276" w:lineRule="auto"/>
        <w:jc w:val="both"/>
        <w:textAlignment w:val="auto"/>
        <w:rPr>
          <w:rFonts w:asciiTheme="minorHAnsi" w:eastAsia="Calibri" w:hAnsiTheme="minorHAnsi" w:cstheme="minorHAnsi"/>
          <w:kern w:val="0"/>
          <w:lang w:val="pl-PL" w:eastAsia="zh-CN" w:bidi="ar-SA"/>
        </w:rPr>
      </w:pPr>
      <w:r w:rsidRPr="00FC1EEA">
        <w:rPr>
          <w:rFonts w:asciiTheme="minorHAnsi" w:eastAsia="Calibri" w:hAnsiTheme="minorHAnsi" w:cstheme="minorHAnsi"/>
          <w:kern w:val="0"/>
          <w:lang w:val="pl-PL" w:eastAsia="zh-CN" w:bidi="ar-SA"/>
        </w:rPr>
        <w:t>- oznakowanie dróg i urządzenia bezpieczeństwa ruchu</w:t>
      </w:r>
    </w:p>
    <w:bookmarkEnd w:id="2"/>
    <w:p w14:paraId="19F6F403" w14:textId="77777777" w:rsidR="00FC1EEA" w:rsidRDefault="00FC1EEA" w:rsidP="00FC1EEA">
      <w:pPr>
        <w:spacing w:line="276" w:lineRule="auto"/>
        <w:jc w:val="both"/>
        <w:rPr>
          <w:rFonts w:ascii="Calibri" w:hAnsi="Calibri"/>
          <w:lang w:val="pl-PL"/>
        </w:rPr>
      </w:pPr>
      <w:r w:rsidRPr="00FC1EEA">
        <w:rPr>
          <w:rFonts w:asciiTheme="minorHAnsi" w:hAnsiTheme="minorHAnsi" w:cstheme="minorHAnsi"/>
          <w:bCs/>
          <w:szCs w:val="20"/>
          <w:lang w:val="pl-PL"/>
        </w:rPr>
        <w:t>5. Szczegółowy zakres robót budowlanych określony został w dokumentacji projektowej, szczegółowej specyfikacji technicznej, przedmiarze robót.</w:t>
      </w:r>
      <w:r w:rsidRPr="00FC1EEA">
        <w:rPr>
          <w:rFonts w:ascii="Calibri" w:hAnsi="Calibri"/>
          <w:lang w:val="pl-PL"/>
        </w:rPr>
        <w:t xml:space="preserve"> </w:t>
      </w:r>
    </w:p>
    <w:p w14:paraId="67F15646" w14:textId="25461AF3" w:rsidR="00FC1EEA" w:rsidRDefault="00FC1EEA" w:rsidP="00FC1EEA">
      <w:pPr>
        <w:spacing w:line="276" w:lineRule="auto"/>
        <w:jc w:val="both"/>
        <w:rPr>
          <w:rFonts w:ascii="Calibri" w:hAnsi="Calibri"/>
          <w:lang w:val="pl-PL"/>
        </w:rPr>
      </w:pPr>
      <w:r>
        <w:rPr>
          <w:rFonts w:ascii="Calibri" w:hAnsi="Calibri"/>
          <w:lang w:val="pl-PL"/>
        </w:rPr>
        <w:t>6.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3958B1B6"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FC1EEA">
        <w:rPr>
          <w:rFonts w:ascii="Calibri" w:eastAsia="Arial" w:hAnsi="Calibri" w:cs="Arial"/>
          <w:b/>
          <w:bCs/>
          <w:kern w:val="0"/>
          <w:lang w:val="pl-PL" w:eastAsia="zh-CN" w:bidi="hi-IN"/>
        </w:rPr>
        <w:t>7</w:t>
      </w:r>
      <w:r w:rsidRPr="00C215E8">
        <w:rPr>
          <w:rFonts w:ascii="Calibri" w:eastAsia="Arial" w:hAnsi="Calibri" w:cs="Arial"/>
          <w:b/>
          <w:bCs/>
          <w:kern w:val="0"/>
          <w:lang w:val="pl-PL" w:eastAsia="zh-CN" w:bidi="hi-IN"/>
        </w:rPr>
        <w:t xml:space="preserve"> miesi</w:t>
      </w:r>
      <w:r w:rsidR="001B4D07">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0DECABEB" w14:textId="77777777" w:rsidR="00FC1EEA" w:rsidRPr="00FC1EEA" w:rsidRDefault="0039459B" w:rsidP="00FC1EEA">
      <w:pPr>
        <w:spacing w:line="276" w:lineRule="auto"/>
        <w:jc w:val="both"/>
        <w:rPr>
          <w:lang w:val="pl-PL"/>
        </w:rPr>
      </w:pPr>
      <w:r>
        <w:rPr>
          <w:rStyle w:val="FontStyle104"/>
          <w:rFonts w:ascii="Calibri" w:eastAsia="Calibri" w:hAnsi="Calibri" w:cs="Calibri"/>
          <w:color w:val="auto"/>
          <w:sz w:val="24"/>
          <w:szCs w:val="24"/>
          <w:lang w:val="pl-PL"/>
        </w:rPr>
        <w:t>2</w:t>
      </w:r>
      <w:r w:rsidR="00FC1EEA" w:rsidRPr="00FC1EEA">
        <w:rPr>
          <w:rFonts w:ascii="Calibri" w:eastAsia="Calibri" w:hAnsi="Calibri" w:cs="Calibri"/>
          <w:lang w:val="pl-PL"/>
        </w:rPr>
        <w:t xml:space="preserve">.  </w:t>
      </w:r>
      <w:r w:rsidR="00FC1EEA" w:rsidRPr="00FC1EEA">
        <w:rPr>
          <w:rFonts w:ascii="Calibri" w:hAnsi="Calibri" w:cs="Times New Roman"/>
          <w:color w:val="000000"/>
          <w:lang w:val="pl-PL"/>
        </w:rPr>
        <w:t xml:space="preserve">Przez zakończenie realizacji umowy strony rozumieją: wykonanie wszelkich robót budowlanych objętych przedmiotem umowy </w:t>
      </w:r>
      <w:r w:rsidR="00FC1EEA" w:rsidRPr="00FC1EEA">
        <w:rPr>
          <w:rFonts w:ascii="Calibri" w:hAnsi="Calibri" w:cs="Arial"/>
          <w:color w:val="000000"/>
          <w:lang w:val="pl-PL" w:eastAsia="or-IN" w:bidi="or-IN"/>
        </w:rPr>
        <w:t>wraz z uporządkowaniem terenu budowy umożliwiającym korzystanie z przedmiotu umowy</w:t>
      </w:r>
      <w:r w:rsidR="00FC1EEA" w:rsidRPr="00FC1EEA">
        <w:rPr>
          <w:rFonts w:ascii="Calibri" w:hAnsi="Calibri" w:cs="Arial"/>
          <w:color w:val="000000"/>
          <w:lang w:val="pl-PL"/>
        </w:rPr>
        <w:t xml:space="preserve"> bez ograniczeń oraz </w:t>
      </w:r>
      <w:r w:rsidR="00FC1EEA" w:rsidRPr="00FC1EEA">
        <w:rPr>
          <w:rFonts w:ascii="Calibri" w:hAnsi="Calibri" w:cs="Arial"/>
          <w:lang w:val="pl-PL"/>
        </w:rPr>
        <w:t>przekazanie protokołu odbioru robót (bezusterkowy).</w:t>
      </w:r>
    </w:p>
    <w:p w14:paraId="5B30E3A8" w14:textId="77777777" w:rsidR="00AA356F" w:rsidRDefault="00AA356F">
      <w:pPr>
        <w:spacing w:line="276" w:lineRule="auto"/>
        <w:jc w:val="center"/>
        <w:rPr>
          <w:rFonts w:ascii="Calibri" w:hAnsi="Calibri"/>
          <w:b/>
          <w:bCs/>
          <w:lang w:val="pl-PL"/>
        </w:rPr>
      </w:pPr>
    </w:p>
    <w:p w14:paraId="7D9A8450" w14:textId="7B366120" w:rsidR="00AA356F" w:rsidRDefault="0039459B">
      <w:pPr>
        <w:spacing w:line="276" w:lineRule="auto"/>
        <w:jc w:val="center"/>
        <w:rPr>
          <w:rFonts w:ascii="Calibri" w:hAnsi="Calibri"/>
          <w:b/>
          <w:bCs/>
          <w:lang w:val="pl-PL"/>
        </w:rPr>
      </w:pPr>
      <w:r>
        <w:rPr>
          <w:rFonts w:ascii="Calibri" w:hAnsi="Calibri"/>
          <w:b/>
          <w:bCs/>
          <w:lang w:val="pl-PL"/>
        </w:rPr>
        <w:t xml:space="preserve">§ </w:t>
      </w:r>
      <w:r w:rsidR="00FC1EEA">
        <w:rPr>
          <w:rFonts w:ascii="Calibri" w:hAnsi="Calibri"/>
          <w:b/>
          <w:bCs/>
          <w:lang w:val="pl-PL"/>
        </w:rPr>
        <w:t>3</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490CBF4C" w:rsidR="00AA356F" w:rsidRPr="001B4D07"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r w:rsidR="001B4D07">
        <w:rPr>
          <w:rFonts w:ascii="Calibri" w:hAnsi="Calibri"/>
          <w:lang w:val="pl-PL"/>
        </w:rPr>
        <w:t>.</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 xml:space="preserve">6. Przez zakończenie realizacji zadania należy rozumieć datę podpisania przez przedstawicieli Wykonawcy, inspektora nadzoru inwestorskiego i komisji Zamawiającego protokołu ostatecznego </w:t>
      </w:r>
      <w:r>
        <w:rPr>
          <w:rFonts w:ascii="Calibri" w:eastAsia="Calibri" w:hAnsi="Calibri"/>
          <w:lang w:val="pl-PL"/>
        </w:rPr>
        <w:lastRenderedPageBreak/>
        <w:t>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369376D9" w:rsidR="00AA356F" w:rsidRDefault="0039459B">
      <w:pPr>
        <w:spacing w:line="276" w:lineRule="auto"/>
        <w:jc w:val="center"/>
        <w:rPr>
          <w:rFonts w:ascii="Calibri" w:hAnsi="Calibri" w:cs="Times New Roman"/>
          <w:b/>
          <w:bCs/>
          <w:lang w:val="pl-PL"/>
        </w:rPr>
      </w:pPr>
      <w:r>
        <w:rPr>
          <w:rFonts w:ascii="Calibri" w:hAnsi="Calibri" w:cs="Times New Roman"/>
          <w:b/>
          <w:bCs/>
          <w:lang w:val="pl-PL"/>
        </w:rPr>
        <w:t xml:space="preserve">§ </w:t>
      </w:r>
      <w:r w:rsidR="00FC1EEA">
        <w:rPr>
          <w:rFonts w:ascii="Calibri" w:hAnsi="Calibri" w:cs="Times New Roman"/>
          <w:b/>
          <w:bCs/>
          <w:lang w:val="pl-PL"/>
        </w:rPr>
        <w:t>4</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010B956E" w14:textId="0197C867" w:rsidR="00AA356F" w:rsidRPr="001B4D07" w:rsidRDefault="0039459B" w:rsidP="001B4D07">
      <w:pPr>
        <w:spacing w:line="276" w:lineRule="auto"/>
        <w:jc w:val="both"/>
        <w:rPr>
          <w:lang w:val="pl-PL"/>
        </w:rPr>
      </w:pPr>
      <w:r>
        <w:rPr>
          <w:rFonts w:ascii="Calibri" w:hAnsi="Calibri"/>
          <w:lang w:val="pl-PL"/>
        </w:rPr>
        <w:t>ze strony Wykonawcy:......................................................................................</w:t>
      </w:r>
      <w:r>
        <w:rPr>
          <w:lang w:val="pl-PL"/>
        </w:rPr>
        <w:t>...............</w:t>
      </w:r>
    </w:p>
    <w:p w14:paraId="65E27798" w14:textId="77777777" w:rsidR="00912C37" w:rsidRDefault="00912C37">
      <w:pPr>
        <w:tabs>
          <w:tab w:val="left" w:pos="426"/>
        </w:tabs>
        <w:spacing w:line="276" w:lineRule="auto"/>
        <w:jc w:val="center"/>
        <w:rPr>
          <w:rFonts w:ascii="Calibri" w:hAnsi="Calibri"/>
          <w:b/>
          <w:bCs/>
          <w:lang w:val="pl-PL"/>
        </w:rPr>
      </w:pPr>
    </w:p>
    <w:p w14:paraId="3AB93B50" w14:textId="77777777" w:rsidR="00912C37" w:rsidRDefault="00912C37">
      <w:pPr>
        <w:tabs>
          <w:tab w:val="left" w:pos="426"/>
        </w:tabs>
        <w:spacing w:line="276" w:lineRule="auto"/>
        <w:jc w:val="center"/>
        <w:rPr>
          <w:rFonts w:ascii="Calibri" w:hAnsi="Calibri"/>
          <w:b/>
          <w:bCs/>
          <w:lang w:val="pl-PL"/>
        </w:rPr>
      </w:pPr>
    </w:p>
    <w:p w14:paraId="34704C3E" w14:textId="3C12DD1B"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xml:space="preserve">§ </w:t>
      </w:r>
      <w:r w:rsidR="00FC1EEA">
        <w:rPr>
          <w:rFonts w:ascii="Calibri" w:hAnsi="Calibri"/>
          <w:b/>
          <w:bCs/>
          <w:lang w:val="pl-PL"/>
        </w:rPr>
        <w:t>5</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lastRenderedPageBreak/>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23C9DCD8"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xml:space="preserve">§ </w:t>
      </w:r>
      <w:r w:rsidR="00FC1EEA">
        <w:rPr>
          <w:rFonts w:ascii="Times New Roman" w:hAnsi="Times New Roman" w:cs="Times New Roman"/>
          <w:b/>
          <w:bCs/>
          <w:lang w:val="pl-PL"/>
        </w:rPr>
        <w:t>6</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0100A2BC"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912C37">
        <w:rPr>
          <w:rFonts w:ascii="Calibri" w:hAnsi="Calibri"/>
          <w:szCs w:val="21"/>
          <w:shd w:val="clear" w:color="auto" w:fill="FFFFFF"/>
          <w:lang w:val="pl-PL"/>
        </w:rPr>
        <w:t>5</w:t>
      </w:r>
      <w:r w:rsidRPr="00814F1E">
        <w:rPr>
          <w:rFonts w:ascii="Calibri" w:hAnsi="Calibri"/>
          <w:szCs w:val="21"/>
          <w:shd w:val="clear" w:color="auto" w:fill="FFFFFF"/>
          <w:lang w:val="pl-PL"/>
        </w:rPr>
        <w:t xml:space="preserve">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1618EAD"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xml:space="preserve">§ </w:t>
      </w:r>
      <w:r w:rsidR="00FC1EEA">
        <w:rPr>
          <w:rFonts w:ascii="Calibri" w:hAnsi="Calibri" w:cs="Times New Roman"/>
          <w:b/>
          <w:bCs/>
          <w:lang w:val="pl-PL"/>
        </w:rPr>
        <w:t>7</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6033294" w14:textId="36EFD60F" w:rsidR="00573D66"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6624C248" w14:textId="3B84CA44"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lastRenderedPageBreak/>
        <w:t xml:space="preserve">§ </w:t>
      </w:r>
      <w:r w:rsidR="00FC1EEA">
        <w:rPr>
          <w:rFonts w:ascii="Calibri" w:hAnsi="Calibri" w:cs="Times New Roman"/>
          <w:b/>
          <w:bCs/>
          <w:szCs w:val="20"/>
          <w:lang w:val="pl-PL"/>
        </w:rPr>
        <w:t>8</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79F3C7F3"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xml:space="preserve">§ </w:t>
      </w:r>
      <w:r w:rsidR="00FC1EEA">
        <w:rPr>
          <w:rFonts w:ascii="Calibri" w:hAnsi="Calibri" w:cs="Times New Roman"/>
          <w:b/>
          <w:bCs/>
          <w:lang w:val="pl-PL"/>
        </w:rPr>
        <w:t>9</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09D6688C" w14:textId="77777777" w:rsidR="00FC1EEA" w:rsidRPr="00FC1EEA" w:rsidRDefault="00FC1EEA" w:rsidP="00FC1EEA">
      <w:pPr>
        <w:spacing w:line="276" w:lineRule="auto"/>
        <w:rPr>
          <w:rFonts w:ascii="Calibri" w:hAnsi="Calibri"/>
          <w:lang w:val="pl-PL"/>
        </w:rPr>
      </w:pPr>
      <w:r w:rsidRPr="00FC1EEA">
        <w:rPr>
          <w:rFonts w:ascii="Calibri" w:hAnsi="Calibri"/>
          <w:lang w:val="pl-PL"/>
        </w:rPr>
        <w:t>1. Wykonawca zobowiązany jest do zapłacenia Zamawiającemu kar umownych:</w:t>
      </w:r>
    </w:p>
    <w:p w14:paraId="0175846D" w14:textId="77777777" w:rsidR="00FC1EEA" w:rsidRPr="00FC1EEA" w:rsidRDefault="00FC1EEA" w:rsidP="00FC1EEA">
      <w:pPr>
        <w:spacing w:line="276" w:lineRule="auto"/>
        <w:jc w:val="both"/>
        <w:rPr>
          <w:rFonts w:ascii="Calibri" w:hAnsi="Calibri"/>
          <w:lang w:val="pl-PL"/>
        </w:rPr>
      </w:pPr>
      <w:r w:rsidRPr="00FC1EEA">
        <w:rPr>
          <w:rFonts w:ascii="Calibri" w:hAnsi="Calibri"/>
          <w:lang w:val="pl-PL"/>
        </w:rPr>
        <w:t>1) za zwłokę w realizacji przedmiotu umowy oraz w usuwaniu wad – w wysokości 0,1% wynagrodzenia brutto określonego w § 3 ust. 1 za każdy dzień zwłoki ;</w:t>
      </w:r>
    </w:p>
    <w:p w14:paraId="1465FA9B"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2) w przypadku odstąpienia od umowy lub jej rozwiązanie przez Zamawiającego z powodu okoliczności leżących po stronie Wykonawcy – w wysokości 10% wynagrodzenia brutto  określonego w § 3 ust. 1;</w:t>
      </w:r>
    </w:p>
    <w:p w14:paraId="274BB7D8"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3) w przypadku odstąpienia od umowy lub jej rozwiązanie przez Wykonawcę z powodu okoliczności leżących po jego stronie – w wysokości 10% wynagrodzenia brutto  określonego w § 3 ust. 1;</w:t>
      </w:r>
    </w:p>
    <w:p w14:paraId="1ED8ACE7"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4) każdorazowo za zwłokę w rozpoczęciu lub/i zakończeniu realizacji przedmiotu umowy –                        w wysokości 500 zł za każdy dzień zwłoki;</w:t>
      </w:r>
    </w:p>
    <w:p w14:paraId="796DEA6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5) w przypadku naruszenia postanowień § 11 lub § 14 niniejszej umowy – w wysokości 10% wynagrodzenia brutto określonego w § 3 ust. 1;</w:t>
      </w:r>
    </w:p>
    <w:p w14:paraId="08C74B41"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lastRenderedPageBreak/>
        <w:t>6) w przypadku braku zapłaty lub nieterminowej zapłaty wynagrodzenia należnego podwykonawcom lub dalszym podwykonawcom – w wysokości 1% wynagrodzenia umownego  brutto określonego w § 3 ust. 1 umowy, za każdy przypadek naruszenia;</w:t>
      </w:r>
    </w:p>
    <w:p w14:paraId="609EAAD8"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7) w przypadku nie przedłożenia do zaakceptowania projektu umowy o podwykonawstwo lub projektu jej zmiany oraz w przypadku nie przedłożenia w wymaganym terminie poświadczonej za zgodność z oryginałem kopii umowy o podwykonawstwo lub jej zmiany – w wysokości 2 000 zł za każdy przypadek naruszenia;</w:t>
      </w:r>
    </w:p>
    <w:p w14:paraId="420CFD15"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8) w przypadku braku zmiany umowy o podwykonawstwo, w zakresie terminu zapłaty -                               w wysokości 1% wynagrodzenia umownego brutto  określonego w § 3 ust. 1 umowy, za każdy przypadek naruszenia;</w:t>
      </w:r>
    </w:p>
    <w:p w14:paraId="0755D597" w14:textId="77777777" w:rsidR="00FC1EEA" w:rsidRPr="00FC1EEA" w:rsidRDefault="00FC1EEA" w:rsidP="00FC1EEA">
      <w:pPr>
        <w:spacing w:after="120" w:line="276" w:lineRule="auto"/>
        <w:jc w:val="both"/>
        <w:rPr>
          <w:lang w:val="pl-PL"/>
        </w:rPr>
      </w:pPr>
      <w:r w:rsidRPr="00FC1EEA">
        <w:rPr>
          <w:rFonts w:ascii="Calibri" w:hAnsi="Calibri" w:cs="Times New Roman"/>
          <w:color w:val="000000"/>
          <w:lang w:val="pl-PL"/>
        </w:rPr>
        <w:t xml:space="preserve">9) </w:t>
      </w:r>
      <w:r w:rsidRPr="00FC1EEA">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RFRD - w wysokości utraconego dofinansowania.</w:t>
      </w:r>
    </w:p>
    <w:p w14:paraId="02EFB5DC" w14:textId="77777777" w:rsidR="00FC1EEA" w:rsidRPr="00FC1EEA" w:rsidRDefault="00FC1EEA" w:rsidP="00FC1EEA">
      <w:pPr>
        <w:spacing w:after="120" w:line="276" w:lineRule="auto"/>
        <w:jc w:val="both"/>
        <w:rPr>
          <w:lang w:val="pl-PL"/>
        </w:rPr>
      </w:pPr>
      <w:r w:rsidRPr="00FC1EEA">
        <w:rPr>
          <w:rFonts w:ascii="Calibri" w:hAnsi="Calibri" w:cs="Times New Roman"/>
          <w:color w:val="000000"/>
          <w:lang w:val="pl-PL"/>
        </w:rPr>
        <w:t>2. Zamawiający zastrzega sobie prawo do naliczania kar umownych w przypadku niezatrudnienia na podstawie umowy o pracę przez Wykonawcę lub podwykonawcę osób wykonujących czynności, o których mowa w § 17 ust. 1. Z tytułu niespełnienia przez wykonawcę lub podwykonawcę wymogu zatrudnienia na podstawie umowy o pracę osób wykonujących wskazane w § 17 ust. 1 czynności, Zamawiający przewiduje sankcję w postaci obowiązku zapłaty przez wykonawcę kary umownej  w wysokości:</w:t>
      </w:r>
    </w:p>
    <w:p w14:paraId="41206EA5"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 xml:space="preserve">1) za oddelegowanie do wykonywania robót wskazanych </w:t>
      </w:r>
      <w:r w:rsidRPr="00FC1EEA">
        <w:rPr>
          <w:rFonts w:ascii="Calibri" w:hAnsi="Calibri" w:cs="Calibri"/>
          <w:lang w:val="pl-PL"/>
        </w:rPr>
        <w:t>w § 17 osób</w:t>
      </w:r>
      <w:r w:rsidRPr="00FC1EEA">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144192DA" w14:textId="77777777" w:rsidR="00FC1EEA" w:rsidRPr="00FC1EEA" w:rsidRDefault="00FC1EEA" w:rsidP="00FC1EEA">
      <w:pPr>
        <w:spacing w:after="120" w:line="276" w:lineRule="auto"/>
        <w:jc w:val="both"/>
        <w:rPr>
          <w:lang w:val="pl-PL"/>
        </w:rPr>
      </w:pPr>
      <w:r w:rsidRPr="00FC1EEA">
        <w:rPr>
          <w:rFonts w:ascii="Calibri" w:hAnsi="Calibri" w:cs="Times New Roman"/>
          <w:color w:val="000000"/>
          <w:lang w:val="pl-PL"/>
        </w:rPr>
        <w:t>2) za odmowę przedłożenia do wglądu lub nieprzedłożenie w terminie któregokolwiek                     z dowodów, o których mowa w § 17 ust. 4 w wysokości 500 zł za każdy przypadek. Kara może być nakładana wielokrotnie i dotyczyć tej samej osoby w przypadku nieprzedłożenia do wglądu lub nieprzedłożenia w terminie przez Wykonawcę ww. dokumentów.</w:t>
      </w:r>
    </w:p>
    <w:p w14:paraId="32AB76AF"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3 ust. 1.</w:t>
      </w:r>
    </w:p>
    <w:p w14:paraId="76F4E7F8"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4. Zamawiający ma prawo dochodzić uzupełniającego odszkodowania w przypadku, gdy kara umowna nie pokrywa poniesionej szkody.</w:t>
      </w:r>
    </w:p>
    <w:p w14:paraId="2C74117A"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5. Kary umowne płatne są w terminie 14 dni od daty doręczenia pisemnego wezwania do zapłaty. Naliczone kary umowne Zamawiający ma prawo potrącić z wzajemnymi należnościami Wykonawcy.</w:t>
      </w:r>
    </w:p>
    <w:p w14:paraId="7BCF3CE0"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6. W przypadku rozwiązania umowy za zgodą stron, Zamawiający zobowiązany jest zapłacić należność za wykonaną część przedmiotu umowy w wysokości faktycznie poniesionych kosztów.</w:t>
      </w:r>
    </w:p>
    <w:p w14:paraId="585F491F"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 xml:space="preserve">7. Zamawiający może potrącić kwotę kary umownej oraz inne wierzytelności określone w § 9 z każdej płatności należnej lub jaka będzie się należeć Wykonawcy. Zapłata kary przez Wykonawcę lub potrącenie przez Zamawiającego kwoty kary z płatności należnej Wykonawcy nie zwalnia </w:t>
      </w:r>
      <w:r w:rsidRPr="00FC1EEA">
        <w:rPr>
          <w:rFonts w:ascii="Calibri" w:hAnsi="Calibri"/>
          <w:lang w:val="pl-PL"/>
        </w:rPr>
        <w:lastRenderedPageBreak/>
        <w:t>Wykonawcy z obowiązku wykonania przedmiotu umowy lub jakichkolwiek innych obowiązków  i zobowiązań wynikających z umowy.</w:t>
      </w:r>
    </w:p>
    <w:p w14:paraId="5A850BE4"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8. Zamawiający ma prawo do sumowania kar, o których mowa w ust. 1 i obciążenia nimi Wykonawcy w ich łącznym wymiarze.</w:t>
      </w:r>
    </w:p>
    <w:p w14:paraId="3D261DAB"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9. Limit kar umownych, jakich Zamawiający może żądać od Wykonawcy z wszystkich tytułów przewidzianych w niniejszej Umowie, wynosi 20% wartości wynagrodzenia umownego brutto określonego w § 3 ust. 1 umowy.</w:t>
      </w:r>
    </w:p>
    <w:p w14:paraId="1D0D5EC8" w14:textId="77777777" w:rsidR="00104EFF" w:rsidRDefault="00104EFF">
      <w:pPr>
        <w:pStyle w:val="Textbody"/>
        <w:spacing w:line="276" w:lineRule="auto"/>
        <w:jc w:val="both"/>
        <w:rPr>
          <w:rFonts w:ascii="Calibri" w:hAnsi="Calibri"/>
          <w:lang w:val="pl-PL"/>
        </w:rPr>
      </w:pPr>
    </w:p>
    <w:p w14:paraId="226C8EA8" w14:textId="1167EF96"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w:t>
      </w:r>
      <w:r w:rsidR="00FC1EEA">
        <w:rPr>
          <w:rFonts w:ascii="Calibri" w:hAnsi="Calibri" w:cs="Times New Roman"/>
          <w:b/>
          <w:bCs/>
          <w:lang w:val="pl-PL"/>
        </w:rPr>
        <w:t>0</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6994DAA8"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w:t>
      </w:r>
      <w:r w:rsidR="00FC1EEA">
        <w:rPr>
          <w:rFonts w:ascii="Calibri" w:hAnsi="Calibri" w:cs="Times New Roman"/>
          <w:b/>
          <w:bCs/>
          <w:szCs w:val="20"/>
          <w:lang w:val="pl-PL"/>
        </w:rPr>
        <w:t>1</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1A17DED7" w14:textId="77777777" w:rsidR="00992CF0" w:rsidRDefault="00992CF0" w:rsidP="00992CF0">
      <w:pPr>
        <w:pStyle w:val="Textbody"/>
        <w:spacing w:line="276" w:lineRule="auto"/>
        <w:jc w:val="both"/>
        <w:rPr>
          <w:rFonts w:ascii="Calibri" w:hAnsi="Calibri"/>
          <w:lang w:val="pl-PL"/>
        </w:rPr>
      </w:pPr>
      <w:r>
        <w:rPr>
          <w:rFonts w:ascii="Calibri" w:hAnsi="Calibri"/>
          <w:lang w:val="pl-PL"/>
        </w:rPr>
        <w:t>4. W przypadku istotnych wad, które będą uniemożliwiały korzystanie z przedmiotu umowy zgodnie z jego przeznaczeniem, Zamawiający może odstąpić od umowy bez obowiązku zapłaty wynagrodzenia.</w:t>
      </w:r>
    </w:p>
    <w:p w14:paraId="1332ACB2" w14:textId="77777777" w:rsidR="00992CF0" w:rsidRDefault="00992CF0">
      <w:pPr>
        <w:pStyle w:val="Textbody"/>
        <w:spacing w:line="276" w:lineRule="auto"/>
        <w:jc w:val="both"/>
        <w:rPr>
          <w:rFonts w:ascii="Calibri" w:hAnsi="Calibri"/>
          <w:lang w:val="pl-PL"/>
        </w:rPr>
      </w:pP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2B3C1B53" w14:textId="77777777" w:rsidR="00912C37" w:rsidRDefault="00912C37">
      <w:pPr>
        <w:pStyle w:val="Default"/>
        <w:spacing w:line="276" w:lineRule="auto"/>
        <w:jc w:val="center"/>
        <w:rPr>
          <w:rFonts w:ascii="Times New Roman" w:hAnsi="Times New Roman" w:cs="Times New Roman"/>
          <w:b/>
          <w:bCs/>
          <w:szCs w:val="20"/>
          <w:lang w:val="pl-PL"/>
        </w:rPr>
      </w:pPr>
    </w:p>
    <w:p w14:paraId="2B122D1E" w14:textId="77777777" w:rsidR="00912C37" w:rsidRDefault="00912C37">
      <w:pPr>
        <w:pStyle w:val="Default"/>
        <w:spacing w:line="276" w:lineRule="auto"/>
        <w:jc w:val="center"/>
        <w:rPr>
          <w:rFonts w:ascii="Times New Roman" w:hAnsi="Times New Roman" w:cs="Times New Roman"/>
          <w:b/>
          <w:bCs/>
          <w:szCs w:val="20"/>
          <w:lang w:val="pl-PL"/>
        </w:rPr>
      </w:pPr>
    </w:p>
    <w:p w14:paraId="6DB792E9" w14:textId="1082345B"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w:t>
      </w:r>
      <w:r w:rsidR="00FC1EEA">
        <w:rPr>
          <w:rFonts w:ascii="Calibri" w:hAnsi="Calibri" w:cs="Times New Roman"/>
          <w:b/>
          <w:bCs/>
          <w:lang w:val="pl-PL"/>
        </w:rPr>
        <w:t>2</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3FD8E2A6"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w:t>
      </w:r>
      <w:r w:rsidR="00FC1EEA">
        <w:rPr>
          <w:rFonts w:ascii="Calibri" w:hAnsi="Calibri" w:cs="Times New Roman"/>
          <w:b/>
          <w:bCs/>
          <w:lang w:val="pl-PL"/>
        </w:rPr>
        <w:t>3</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6DBA75CE"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w:t>
      </w:r>
      <w:r w:rsidR="00FC1EEA">
        <w:rPr>
          <w:rFonts w:ascii="Calibri" w:hAnsi="Calibri" w:cs="Times New Roman"/>
          <w:b/>
          <w:bCs/>
          <w:lang w:val="pl-PL"/>
        </w:rPr>
        <w:t>4</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1327E7B3"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w:t>
      </w:r>
      <w:r w:rsidR="00FC1EEA">
        <w:rPr>
          <w:rFonts w:ascii="Calibri" w:hAnsi="Calibri" w:cs="Times New Roman"/>
          <w:b/>
          <w:bCs/>
          <w:lang w:val="pl-PL"/>
        </w:rPr>
        <w:t>5</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5A274112" w14:textId="77777777" w:rsidR="00FC1EEA" w:rsidRPr="00FC1EEA" w:rsidRDefault="00FC1EEA" w:rsidP="00FC1EEA">
      <w:pPr>
        <w:spacing w:line="276" w:lineRule="auto"/>
        <w:jc w:val="both"/>
        <w:rPr>
          <w:rFonts w:ascii="Calibri" w:hAnsi="Calibri"/>
          <w:lang w:val="pl-PL"/>
        </w:rPr>
      </w:pPr>
      <w:r w:rsidRPr="00FC1EEA">
        <w:rPr>
          <w:rFonts w:ascii="Calibri" w:hAnsi="Calibri"/>
          <w:lang w:val="pl-PL"/>
        </w:rPr>
        <w:t>1. Zamawiający dopuszcza możliwość powierzenia przez Wykonawcę wykonania części zamówienia Podwykonawcom.</w:t>
      </w:r>
    </w:p>
    <w:p w14:paraId="2EF827CE" w14:textId="77777777" w:rsidR="00FC1EEA" w:rsidRPr="00FC1EEA" w:rsidRDefault="00FC1EEA" w:rsidP="00FC1EEA">
      <w:pPr>
        <w:spacing w:line="276" w:lineRule="auto"/>
        <w:jc w:val="both"/>
        <w:rPr>
          <w:rFonts w:ascii="Calibri" w:hAnsi="Calibri"/>
          <w:lang w:val="pl-PL"/>
        </w:rPr>
      </w:pPr>
      <w:r w:rsidRPr="00FC1EEA">
        <w:rPr>
          <w:rFonts w:ascii="Calibri" w:hAnsi="Calibri"/>
          <w:lang w:val="pl-PL"/>
        </w:rPr>
        <w:t>2. Wykonawca – zgodnie z oświadczeniem zawartym w Ofercie – zamówienie wykona:</w:t>
      </w:r>
    </w:p>
    <w:p w14:paraId="011BE2A1" w14:textId="77777777" w:rsidR="00FC1EEA" w:rsidRPr="00FC1EEA" w:rsidRDefault="00FC1EEA" w:rsidP="00FC1EEA">
      <w:pPr>
        <w:spacing w:line="276" w:lineRule="auto"/>
        <w:jc w:val="both"/>
        <w:rPr>
          <w:rFonts w:ascii="Calibri" w:hAnsi="Calibri"/>
          <w:lang w:val="pl-PL"/>
        </w:rPr>
      </w:pPr>
      <w:r w:rsidRPr="00FC1EEA">
        <w:rPr>
          <w:rFonts w:ascii="Calibri" w:hAnsi="Calibri"/>
          <w:lang w:val="pl-PL"/>
        </w:rPr>
        <w:t>1) bez udziału podwykonawców;</w:t>
      </w:r>
    </w:p>
    <w:p w14:paraId="25D1F755"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2) przy udziale podwykonawców, w zakresie robót __________________________;</w:t>
      </w:r>
    </w:p>
    <w:p w14:paraId="030A3E3E"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lastRenderedPageBreak/>
        <w:t>3) przy udziale __________________________, tj. Podmiotu Udostępniającego Zasoby w zakresie robót __________________________</w:t>
      </w:r>
    </w:p>
    <w:p w14:paraId="3B027EA4"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3. Roboty inne niż wymienione w ust. 2 pkt 2 lub pkt 3 Wykonawca wykona siłami własnymi.</w:t>
      </w:r>
    </w:p>
    <w:p w14:paraId="69C13EEB"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3597B4A8"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17FA7177"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6. Zamawiający w ciągu 14 dni od dnia przedłożenia projektu zgłasza w formie pisemnej zastrzeżenia do przedłożonego projektu umowy o podwykonawstwo, której przedmiotem są roboty budowlane w przypadku, gdy:</w:t>
      </w:r>
    </w:p>
    <w:p w14:paraId="7DDFB34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9EE7F58"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2) termin wykonania umowy o podwykonawstwo wykracza poza termin wykonania wskazany w § 2 ust. 1 umowy;</w:t>
      </w:r>
    </w:p>
    <w:p w14:paraId="1D981BE0"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3) umowa zawiera zapisy uzależniające dokonanie zapłaty na rzecz podwykonawcy od odbioru robót przez Zamawiającego lub od zapłaty należności Wykonawcy przez Zamawiającego;</w:t>
      </w:r>
    </w:p>
    <w:p w14:paraId="6F723019"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0AAC131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5) umowa zawiera ceny jednostkowe wyższe niż zawarte w ofercie Wykonawcy;</w:t>
      </w:r>
    </w:p>
    <w:p w14:paraId="066605E6"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6) umowa zawiera cenę ryczałtową wyższą niż suma cen za ten zakres zawartych w ofercie Wykonawcy.</w:t>
      </w:r>
    </w:p>
    <w:p w14:paraId="12FCEB2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7. Niezgłoszenie w formie pisemnej zastrzeżeń do przedłożonego projektu umowy                                           o podwykonawstwo, której przedmiotem są roboty budowlane, w terminie wskazanym w ust. 6 uważa się za akceptację projektu umowy przez Zamawiającego.</w:t>
      </w:r>
    </w:p>
    <w:p w14:paraId="0BD6CDAE"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A9D45C1"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lastRenderedPageBreak/>
        <w:t>9. Zamawiający w ciągu 14 dni od dnia przedłożenia umowy zgłasza w formie pisemnej sprzeciw do przedłożonej umowy o podwykonawstwo, której przedmiotem są roboty budowlane,  w przypadkach, o których mowa w ust. 6.</w:t>
      </w:r>
    </w:p>
    <w:p w14:paraId="0E89EA23"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10. Niezgłoszenie w formie pisemnej sprzeciwu do przedłożonej umowy o podwykonawstwo, której przedmiotem są roboty budowlane, w terminie określonym w ust. 10, uważa się za akceptację umowy przez Zamawiającego.</w:t>
      </w:r>
    </w:p>
    <w:p w14:paraId="5BE7FF34"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3 ust. 1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w:t>
      </w:r>
    </w:p>
    <w:p w14:paraId="6E365A76"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12. 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36394246"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13. Przepisy ust. 4 – 12 stosuje się odpowiednio do zmian umów o podwykonawstwo.</w:t>
      </w:r>
    </w:p>
    <w:p w14:paraId="4DB0565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14.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00EE0CF3"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7736D9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107BD"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17. Bezpośrednia zapłata obejmuje wyłącznie należne wynagrodzenie, bez odsetek, należnych podwykonawcy lub dalszemu podwykonawcy.</w:t>
      </w:r>
    </w:p>
    <w:p w14:paraId="03D2AB97"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18. W przypadku dokonania bezpośredniej zapłaty podwykonawcy lub dalszemu podwykonawcy, o których mowa w ust. 15, Zamawiający potrąci kwotę wypłaconego wynagrodzenia z wynagrodzenia należnego Wykonawcy.</w:t>
      </w:r>
    </w:p>
    <w:p w14:paraId="440D6FBC"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 xml:space="preserve">19. Jakakolwiek przerwa w realizacji robót wynikająca z braku Podwykonawcy będzie traktowana </w:t>
      </w:r>
      <w:r w:rsidRPr="00FC1EEA">
        <w:rPr>
          <w:rFonts w:ascii="Calibri" w:hAnsi="Calibri"/>
          <w:lang w:val="pl-PL"/>
        </w:rPr>
        <w:lastRenderedPageBreak/>
        <w:t>jako przerwa wynikła z przyczyn zależnych od Wykonawcy i będzie stanowić podstawę naliczenia kar umownych.</w:t>
      </w:r>
    </w:p>
    <w:p w14:paraId="52845BC2" w14:textId="77777777" w:rsidR="00FC1EEA" w:rsidRPr="00FC1EEA" w:rsidRDefault="00FC1EEA" w:rsidP="00FC1EEA">
      <w:pPr>
        <w:spacing w:after="120" w:line="276" w:lineRule="auto"/>
        <w:jc w:val="both"/>
        <w:rPr>
          <w:rFonts w:ascii="Calibri" w:hAnsi="Calibri"/>
          <w:lang w:val="pl-PL"/>
        </w:rPr>
      </w:pPr>
      <w:r w:rsidRPr="00FC1EEA">
        <w:rPr>
          <w:rFonts w:ascii="Calibri" w:hAnsi="Calibri"/>
          <w:lang w:val="pl-PL"/>
        </w:rPr>
        <w:t>20. Wykonawca odpowiada za działania i zaniechania Podwykonawców jak za swoje własne.</w:t>
      </w:r>
    </w:p>
    <w:p w14:paraId="500F3859" w14:textId="7D031A1C" w:rsidR="00AA356F" w:rsidRDefault="00FC1EEA" w:rsidP="00FC1EEA">
      <w:pPr>
        <w:spacing w:after="120" w:line="276" w:lineRule="auto"/>
        <w:jc w:val="both"/>
        <w:rPr>
          <w:rFonts w:ascii="Calibri" w:hAnsi="Calibri" w:cs="Times New Roman"/>
          <w:color w:val="000000"/>
          <w:lang w:val="pl-PL"/>
        </w:rPr>
      </w:pPr>
      <w:r w:rsidRPr="00FC1EEA">
        <w:rPr>
          <w:rFonts w:ascii="Calibri" w:hAnsi="Calibri" w:cs="Times New Roman"/>
          <w:color w:val="000000"/>
          <w:lang w:val="pl-PL"/>
        </w:rPr>
        <w:t xml:space="preserve">21. Cesja wynagrodzenia należnego Wykonawcy dokonana na rzecz Podwykonawcy niniejszego zamówienia nie wymaga zgody Zamawiającego. </w:t>
      </w:r>
    </w:p>
    <w:p w14:paraId="4DF40BA8" w14:textId="77777777" w:rsidR="00912C37" w:rsidRDefault="00912C37" w:rsidP="00FC1EEA">
      <w:pPr>
        <w:spacing w:after="120" w:line="276" w:lineRule="auto"/>
        <w:jc w:val="both"/>
        <w:rPr>
          <w:rStyle w:val="FontStyle104"/>
          <w:rFonts w:ascii="Calibri" w:hAnsi="Calibri"/>
          <w:sz w:val="24"/>
          <w:szCs w:val="24"/>
          <w:lang w:val="pl-PL"/>
        </w:rPr>
      </w:pPr>
    </w:p>
    <w:p w14:paraId="72F19368" w14:textId="5425D71B"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w:t>
      </w:r>
      <w:r w:rsidR="00FC1EEA">
        <w:rPr>
          <w:rFonts w:ascii="Calibri" w:hAnsi="Calibri" w:cs="Times New Roman"/>
          <w:color w:val="000000"/>
          <w:sz w:val="24"/>
          <w:szCs w:val="24"/>
          <w:lang w:val="pl-PL"/>
        </w:rPr>
        <w:t>6</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2A170996"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1336</w:t>
      </w:r>
      <w:r w:rsidR="00E20B09" w:rsidRPr="00E20B09">
        <w:rPr>
          <w:rFonts w:asciiTheme="minorHAnsi" w:hAnsiTheme="minorHAnsi" w:cstheme="minorHAnsi"/>
          <w:sz w:val="24"/>
          <w:szCs w:val="24"/>
          <w:lang w:val="pl-PL"/>
        </w:rPr>
        <w:t>)</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 xml:space="preserve">13) wystąpienia uzasadnionej zmiany technologii robót i/lub zmiany materiałów koniecznych do </w:t>
      </w:r>
      <w:r>
        <w:rPr>
          <w:rFonts w:ascii="Calibri" w:eastAsia="MS Mincho" w:hAnsi="Calibri"/>
          <w:lang w:val="pl-PL"/>
        </w:rPr>
        <w:lastRenderedPageBreak/>
        <w:t>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46E5E36E"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w:t>
      </w:r>
      <w:r w:rsidR="008A4675">
        <w:rPr>
          <w:rFonts w:ascii="Calibri" w:hAnsi="Calibri"/>
          <w:b/>
          <w:bCs/>
          <w:lang w:val="pl-PL"/>
        </w:rPr>
        <w:t>7</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1391A47F"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w:t>
      </w:r>
      <w:r w:rsidR="00312EB4">
        <w:rPr>
          <w:rFonts w:ascii="Calibri" w:hAnsi="Calibri"/>
          <w:color w:val="000000"/>
          <w:sz w:val="24"/>
          <w:szCs w:val="24"/>
          <w:lang w:val="pl-PL"/>
        </w:rPr>
        <w:t xml:space="preserve"> (prace związanie z remontem drogi,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lastRenderedPageBreak/>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112B5344"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w:t>
      </w:r>
      <w:r w:rsidR="008A4675">
        <w:rPr>
          <w:rFonts w:ascii="Calibri" w:hAnsi="Calibri"/>
          <w:b/>
          <w:bCs/>
          <w:color w:val="000000"/>
          <w:lang w:val="pl-PL"/>
        </w:rPr>
        <w:t>8</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4F124321" w:rsidR="00AA356F" w:rsidRDefault="0039459B">
      <w:pPr>
        <w:pStyle w:val="Textbody"/>
        <w:spacing w:line="276" w:lineRule="auto"/>
        <w:jc w:val="center"/>
        <w:rPr>
          <w:rFonts w:ascii="Calibri" w:hAnsi="Calibri"/>
          <w:b/>
          <w:bCs/>
          <w:lang w:val="pl-PL"/>
        </w:rPr>
      </w:pPr>
      <w:r>
        <w:rPr>
          <w:rFonts w:ascii="Calibri" w:hAnsi="Calibri"/>
          <w:b/>
          <w:bCs/>
          <w:lang w:val="pl-PL"/>
        </w:rPr>
        <w:t xml:space="preserve">§ </w:t>
      </w:r>
      <w:r w:rsidR="008A4675">
        <w:rPr>
          <w:rFonts w:ascii="Calibri" w:hAnsi="Calibri"/>
          <w:b/>
          <w:bCs/>
          <w:lang w:val="pl-PL"/>
        </w:rPr>
        <w:t>19</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lastRenderedPageBreak/>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32A6" w14:textId="77777777" w:rsidR="00770BF3" w:rsidRDefault="00770BF3">
      <w:r>
        <w:separator/>
      </w:r>
    </w:p>
  </w:endnote>
  <w:endnote w:type="continuationSeparator" w:id="0">
    <w:p w14:paraId="64F59798" w14:textId="77777777" w:rsidR="00770BF3" w:rsidRDefault="0077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2F6D" w14:textId="77777777" w:rsidR="00770BF3" w:rsidRDefault="00770BF3">
      <w:pPr>
        <w:rPr>
          <w:sz w:val="12"/>
        </w:rPr>
      </w:pPr>
      <w:r>
        <w:separator/>
      </w:r>
    </w:p>
  </w:footnote>
  <w:footnote w:type="continuationSeparator" w:id="0">
    <w:p w14:paraId="08866077" w14:textId="77777777" w:rsidR="00770BF3" w:rsidRDefault="00770BF3">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40C95"/>
    <w:rsid w:val="00171868"/>
    <w:rsid w:val="001B4D07"/>
    <w:rsid w:val="001B6A3B"/>
    <w:rsid w:val="001E06F6"/>
    <w:rsid w:val="00205328"/>
    <w:rsid w:val="00310DE7"/>
    <w:rsid w:val="00312EB4"/>
    <w:rsid w:val="00336A62"/>
    <w:rsid w:val="0039459B"/>
    <w:rsid w:val="003A0388"/>
    <w:rsid w:val="00410FC0"/>
    <w:rsid w:val="00425D99"/>
    <w:rsid w:val="00463B88"/>
    <w:rsid w:val="004C5C5C"/>
    <w:rsid w:val="00525682"/>
    <w:rsid w:val="00525791"/>
    <w:rsid w:val="005622E3"/>
    <w:rsid w:val="005664E2"/>
    <w:rsid w:val="00573D66"/>
    <w:rsid w:val="005D03E1"/>
    <w:rsid w:val="005F0C1D"/>
    <w:rsid w:val="00622BC4"/>
    <w:rsid w:val="00631DBD"/>
    <w:rsid w:val="00634890"/>
    <w:rsid w:val="00646842"/>
    <w:rsid w:val="00662192"/>
    <w:rsid w:val="00662C41"/>
    <w:rsid w:val="00683689"/>
    <w:rsid w:val="00687096"/>
    <w:rsid w:val="00707CB1"/>
    <w:rsid w:val="00724BDE"/>
    <w:rsid w:val="00757861"/>
    <w:rsid w:val="00770BF3"/>
    <w:rsid w:val="00796BB9"/>
    <w:rsid w:val="007B1570"/>
    <w:rsid w:val="007C4C59"/>
    <w:rsid w:val="007E0E6B"/>
    <w:rsid w:val="0080201A"/>
    <w:rsid w:val="00814F1E"/>
    <w:rsid w:val="008A0A6B"/>
    <w:rsid w:val="008A4675"/>
    <w:rsid w:val="008A73C1"/>
    <w:rsid w:val="008D1D07"/>
    <w:rsid w:val="00910061"/>
    <w:rsid w:val="00912C37"/>
    <w:rsid w:val="00915DA0"/>
    <w:rsid w:val="0093509C"/>
    <w:rsid w:val="009576EC"/>
    <w:rsid w:val="009651D0"/>
    <w:rsid w:val="00992CF0"/>
    <w:rsid w:val="009C56FF"/>
    <w:rsid w:val="00A07C88"/>
    <w:rsid w:val="00A52464"/>
    <w:rsid w:val="00A619E5"/>
    <w:rsid w:val="00AA356F"/>
    <w:rsid w:val="00AA49FD"/>
    <w:rsid w:val="00AD72FC"/>
    <w:rsid w:val="00AF6CA0"/>
    <w:rsid w:val="00B33429"/>
    <w:rsid w:val="00B37DB7"/>
    <w:rsid w:val="00BE6D99"/>
    <w:rsid w:val="00BF660D"/>
    <w:rsid w:val="00C215E8"/>
    <w:rsid w:val="00C53E8B"/>
    <w:rsid w:val="00C61D15"/>
    <w:rsid w:val="00C6277D"/>
    <w:rsid w:val="00C872E1"/>
    <w:rsid w:val="00CB15C1"/>
    <w:rsid w:val="00CD0489"/>
    <w:rsid w:val="00CE2F46"/>
    <w:rsid w:val="00D35A58"/>
    <w:rsid w:val="00D56650"/>
    <w:rsid w:val="00DA5560"/>
    <w:rsid w:val="00DF3E1D"/>
    <w:rsid w:val="00DF4DD9"/>
    <w:rsid w:val="00E20B09"/>
    <w:rsid w:val="00E32708"/>
    <w:rsid w:val="00E56CD5"/>
    <w:rsid w:val="00E60518"/>
    <w:rsid w:val="00E64487"/>
    <w:rsid w:val="00E87C7B"/>
    <w:rsid w:val="00EA6887"/>
    <w:rsid w:val="00ED02B9"/>
    <w:rsid w:val="00F0091A"/>
    <w:rsid w:val="00F043A2"/>
    <w:rsid w:val="00F335EB"/>
    <w:rsid w:val="00F52B6E"/>
    <w:rsid w:val="00F7606C"/>
    <w:rsid w:val="00FB1D50"/>
    <w:rsid w:val="00FC1EEA"/>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15</Pages>
  <Words>5704</Words>
  <Characters>34227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49</cp:revision>
  <cp:lastPrinted>2023-11-17T15:22:00Z</cp:lastPrinted>
  <dcterms:created xsi:type="dcterms:W3CDTF">2022-03-01T13:46:00Z</dcterms:created>
  <dcterms:modified xsi:type="dcterms:W3CDTF">2023-11-17T15:23:00Z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