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6E60FC" w:rsidRDefault="006E60FC" w:rsidP="006E60FC">
      <w:pPr>
        <w:widowControl w:val="0"/>
        <w:suppressAutoHyphens/>
        <w:spacing w:after="120" w:line="240" w:lineRule="auto"/>
        <w:ind w:left="-426"/>
        <w:jc w:val="center"/>
        <w:rPr>
          <w:rFonts w:ascii="Cambria" w:eastAsia="Times New Roman" w:hAnsi="Cambria" w:cs="Tahoma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3AA7F" wp14:editId="5BC09151">
            <wp:extent cx="6480793" cy="13843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30" cy="1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1F1AFD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F1AFD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6E60FC" w:rsidRPr="001F1AFD">
        <w:rPr>
          <w:rFonts w:ascii="Cambria" w:eastAsia="Times New Roman" w:hAnsi="Cambria" w:cs="Tahoma"/>
          <w:sz w:val="24"/>
          <w:szCs w:val="24"/>
          <w:lang w:eastAsia="pl-PL"/>
        </w:rPr>
        <w:t>34</w:t>
      </w:r>
      <w:r w:rsidRPr="001F1AFD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1F1AFD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1F1AFD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</w:t>
      </w:r>
      <w:r w:rsidR="00284799" w:rsidRPr="001F1AFD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  <w:r w:rsidRPr="001F1AFD">
        <w:rPr>
          <w:rFonts w:ascii="Cambria" w:eastAsia="Times New Roman" w:hAnsi="Cambria" w:cs="Tahoma"/>
          <w:sz w:val="24"/>
          <w:szCs w:val="24"/>
          <w:lang w:eastAsia="pl-PL"/>
        </w:rPr>
        <w:t xml:space="preserve">Sucha Beskidzka dnia </w:t>
      </w:r>
      <w:r w:rsidR="00284799" w:rsidRPr="001F1AFD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C22167" w:rsidRPr="001F1AFD">
        <w:rPr>
          <w:rFonts w:ascii="Cambria" w:eastAsia="Times New Roman" w:hAnsi="Cambria" w:cs="Tahoma"/>
          <w:sz w:val="24"/>
          <w:szCs w:val="24"/>
          <w:lang w:eastAsia="pl-PL"/>
        </w:rPr>
        <w:t>6</w:t>
      </w:r>
      <w:r w:rsidR="00284799" w:rsidRPr="001F1AFD">
        <w:rPr>
          <w:rFonts w:ascii="Cambria" w:eastAsia="Times New Roman" w:hAnsi="Cambria" w:cs="Tahoma"/>
          <w:sz w:val="24"/>
          <w:szCs w:val="24"/>
          <w:lang w:eastAsia="pl-PL"/>
        </w:rPr>
        <w:t xml:space="preserve">.04.2024r. </w:t>
      </w:r>
      <w:r w:rsidRPr="001F1AFD">
        <w:rPr>
          <w:rFonts w:ascii="Cambria" w:eastAsia="Times New Roman" w:hAnsi="Cambria" w:cs="Tahoma"/>
          <w:sz w:val="24"/>
          <w:szCs w:val="24"/>
          <w:lang w:eastAsia="pl-PL"/>
        </w:rPr>
        <w:t xml:space="preserve">       </w:t>
      </w:r>
    </w:p>
    <w:p w:rsidR="0013343A" w:rsidRPr="001F1AFD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1F1AFD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F1AFD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13343A" w:rsidRPr="001F1AFD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1F1AFD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</w:t>
      </w:r>
      <w:r w:rsidR="006E60FC" w:rsidRPr="001F1AFD">
        <w:rPr>
          <w:rFonts w:ascii="Cambria" w:eastAsia="Times New Roman" w:hAnsi="Cambria" w:cs="Tahoma"/>
          <w:sz w:val="24"/>
          <w:szCs w:val="24"/>
          <w:lang w:eastAsia="pl-PL"/>
        </w:rPr>
        <w:t>- uzupełnienie I.</w:t>
      </w:r>
    </w:p>
    <w:p w:rsidR="0013343A" w:rsidRPr="001F1AFD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F1AFD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13343A" w:rsidRPr="001F1AFD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F1AFD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4821E0" w:rsidRPr="001F1AFD" w:rsidRDefault="004821E0" w:rsidP="004821E0">
      <w:pPr>
        <w:pStyle w:val="Akapitzlist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Cambria" w:hAnsi="Cambria" w:cstheme="majorHAnsi"/>
        </w:rPr>
      </w:pPr>
      <w:r w:rsidRPr="001F1AFD">
        <w:rPr>
          <w:rFonts w:ascii="Cambria" w:hAnsi="Cambria" w:cstheme="minorHAnsi"/>
          <w:b/>
          <w:bCs/>
        </w:rPr>
        <w:t>pakiet 8)</w:t>
      </w:r>
      <w:r w:rsidRPr="001F1AFD">
        <w:rPr>
          <w:rFonts w:ascii="Cambria" w:hAnsi="Cambria" w:cstheme="majorHAnsi"/>
          <w:b/>
          <w:bCs/>
        </w:rPr>
        <w:t xml:space="preserve"> </w:t>
      </w:r>
      <w:r w:rsidRPr="001F1AFD">
        <w:rPr>
          <w:rFonts w:ascii="Cambria" w:hAnsi="Cambria" w:cstheme="majorHAnsi"/>
        </w:rPr>
        <w:t xml:space="preserve">Czy Zamawiający dopuści: W pełni giętki </w:t>
      </w:r>
      <w:proofErr w:type="spellStart"/>
      <w:r w:rsidRPr="001F1AFD">
        <w:rPr>
          <w:rFonts w:ascii="Cambria" w:hAnsi="Cambria" w:cstheme="majorHAnsi"/>
        </w:rPr>
        <w:t>ureterorenoskop</w:t>
      </w:r>
      <w:proofErr w:type="spellEnd"/>
      <w:r w:rsidRPr="001F1AFD">
        <w:rPr>
          <w:rFonts w:ascii="Cambria" w:hAnsi="Cambria" w:cstheme="majorHAnsi"/>
        </w:rPr>
        <w:t xml:space="preserve"> jednokrotnego użytku do współpracy z włóknem laserowym, średnica części roboczej endoskopu 9,2 Fr, kanał roboczo-irygacyjny o średnicy 3,6 Fr, pole widzenia 90 stopni +/- 10% długość robocza 650 mm +/- 3%, kąt wygięcia końcówki 270 stopni w górę 270 stopni w dół, głębia ostrości 3-50 mm, źródło światła </w:t>
      </w:r>
      <w:proofErr w:type="spellStart"/>
      <w:r w:rsidRPr="001F1AFD">
        <w:rPr>
          <w:rFonts w:ascii="Cambria" w:hAnsi="Cambria" w:cstheme="majorHAnsi"/>
        </w:rPr>
        <w:t>led</w:t>
      </w:r>
      <w:proofErr w:type="spellEnd"/>
      <w:r w:rsidRPr="001F1AFD">
        <w:rPr>
          <w:rFonts w:ascii="Cambria" w:hAnsi="Cambria" w:cstheme="majorHAnsi"/>
        </w:rPr>
        <w:t xml:space="preserve"> z manualnym doborem natężenia wbudowane w końcówkę URS, kamera wbudowana w końcówkę URS, trójnik umożliwiający podłączenie irygacji oraz włóka laserowego z możliwością unieruchomienia w żądanym położeniu. Endoskop w całości sterylny od końcówki z kamerą po kabel podłączany do konsoli. Konsola do przetwarzania obrazu użyczana na czas trwania umowy.</w:t>
      </w:r>
    </w:p>
    <w:p w:rsidR="004821E0" w:rsidRPr="001F1AFD" w:rsidRDefault="004821E0" w:rsidP="004821E0">
      <w:pPr>
        <w:pStyle w:val="Akapitzlist"/>
        <w:ind w:left="761"/>
        <w:jc w:val="both"/>
        <w:rPr>
          <w:rFonts w:ascii="Cambria" w:hAnsi="Cambria" w:cstheme="majorHAnsi"/>
          <w:b/>
          <w:bCs/>
        </w:rPr>
      </w:pPr>
    </w:p>
    <w:p w:rsidR="004821E0" w:rsidRDefault="001F1AFD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>
        <w:rPr>
          <w:rFonts w:ascii="Cambria" w:eastAsia="Times New Roman" w:hAnsi="Cambria" w:cs="Tahoma"/>
          <w:b/>
          <w:lang w:eastAsia="pl-PL"/>
        </w:rPr>
        <w:t>Odp. Zamawiający podtrzymuje zapisy SWZ.</w:t>
      </w:r>
    </w:p>
    <w:p w:rsidR="001F1AFD" w:rsidRDefault="001F1AFD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b/>
          <w:lang w:eastAsia="pl-PL"/>
        </w:rPr>
      </w:pPr>
      <w:bookmarkStart w:id="0" w:name="_GoBack"/>
      <w:bookmarkEnd w:id="0"/>
    </w:p>
    <w:sectPr w:rsidR="001F1AFD" w:rsidSect="008E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F3831"/>
    <w:rsid w:val="00104E88"/>
    <w:rsid w:val="00125D75"/>
    <w:rsid w:val="0013343A"/>
    <w:rsid w:val="001F1AFD"/>
    <w:rsid w:val="00284799"/>
    <w:rsid w:val="003D417A"/>
    <w:rsid w:val="004821E0"/>
    <w:rsid w:val="005B42CF"/>
    <w:rsid w:val="006E60FC"/>
    <w:rsid w:val="007441C7"/>
    <w:rsid w:val="00794B87"/>
    <w:rsid w:val="007D53F0"/>
    <w:rsid w:val="00837C1E"/>
    <w:rsid w:val="008E4251"/>
    <w:rsid w:val="00921BD7"/>
    <w:rsid w:val="009420D4"/>
    <w:rsid w:val="00A274DA"/>
    <w:rsid w:val="00A53A84"/>
    <w:rsid w:val="00BC2B0B"/>
    <w:rsid w:val="00BC4D3F"/>
    <w:rsid w:val="00C22167"/>
    <w:rsid w:val="00C8107C"/>
    <w:rsid w:val="00CE516D"/>
    <w:rsid w:val="00D23E98"/>
    <w:rsid w:val="00DE3B0A"/>
    <w:rsid w:val="00E4588C"/>
    <w:rsid w:val="00E94016"/>
    <w:rsid w:val="00EF28EF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4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A35F-88A7-48D3-8A55-A44BB3C0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2024-04-17T04:15:00Z</cp:lastPrinted>
  <dcterms:created xsi:type="dcterms:W3CDTF">2024-04-16T12:13:00Z</dcterms:created>
  <dcterms:modified xsi:type="dcterms:W3CDTF">2024-04-17T04:16:00Z</dcterms:modified>
</cp:coreProperties>
</file>