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A022" w14:textId="381144B9" w:rsidR="0008190A" w:rsidRPr="00471E83" w:rsidRDefault="00A03862" w:rsidP="0008190A">
      <w:pPr>
        <w:pStyle w:val="Mj"/>
        <w:rPr>
          <w:sz w:val="24"/>
          <w:szCs w:val="24"/>
        </w:rPr>
      </w:pPr>
      <w:bookmarkStart w:id="0" w:name="_Toc112956599"/>
      <w:r>
        <w:rPr>
          <w:noProof/>
          <w:sz w:val="24"/>
          <w:szCs w:val="24"/>
        </w:rPr>
        <mc:AlternateContent>
          <mc:Choice Requires="wps">
            <w:drawing>
              <wp:anchor distT="0" distB="0" distL="114300" distR="114300" simplePos="0" relativeHeight="251659264" behindDoc="0" locked="0" layoutInCell="1" allowOverlap="1" wp14:anchorId="5FA254CD" wp14:editId="1085CED4">
                <wp:simplePos x="0" y="0"/>
                <wp:positionH relativeFrom="margin">
                  <wp:posOffset>625188</wp:posOffset>
                </wp:positionH>
                <wp:positionV relativeFrom="paragraph">
                  <wp:posOffset>99097</wp:posOffset>
                </wp:positionV>
                <wp:extent cx="2748984" cy="827633"/>
                <wp:effectExtent l="0" t="0" r="13335" b="10795"/>
                <wp:wrapNone/>
                <wp:docPr id="35" name="Prostokąt 35"/>
                <wp:cNvGraphicFramePr/>
                <a:graphic xmlns:a="http://schemas.openxmlformats.org/drawingml/2006/main">
                  <a:graphicData uri="http://schemas.microsoft.com/office/word/2010/wordprocessingShape">
                    <wps:wsp>
                      <wps:cNvSpPr/>
                      <wps:spPr>
                        <a:xfrm>
                          <a:off x="0" y="0"/>
                          <a:ext cx="2748984" cy="827633"/>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B3309" id="Prostokąt 35" o:spid="_x0000_s1026" style="position:absolute;margin-left:49.25pt;margin-top:7.8pt;width:216.4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" strokecolor="#e7e6e6 [3214]" strokeweight="1pt">
                <v:fill r:id="rId9" o:title="" recolor="t" rotate="t" type="frame"/>
                <w10:wrap anchorx="margin"/>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1407307F" wp14:editId="2E48C95E">
                <wp:simplePos x="0" y="0"/>
                <wp:positionH relativeFrom="column">
                  <wp:posOffset>3888731</wp:posOffset>
                </wp:positionH>
                <wp:positionV relativeFrom="paragraph">
                  <wp:posOffset>95602</wp:posOffset>
                </wp:positionV>
                <wp:extent cx="1221425" cy="847090"/>
                <wp:effectExtent l="0" t="0" r="17145" b="10160"/>
                <wp:wrapNone/>
                <wp:docPr id="38" name="Pole tekstowe 38"/>
                <wp:cNvGraphicFramePr/>
                <a:graphic xmlns:a="http://schemas.openxmlformats.org/drawingml/2006/main">
                  <a:graphicData uri="http://schemas.microsoft.com/office/word/2010/wordprocessingShape">
                    <wps:wsp>
                      <wps:cNvSpPr txBox="1"/>
                      <wps:spPr>
                        <a:xfrm>
                          <a:off x="0" y="0"/>
                          <a:ext cx="1221425" cy="847090"/>
                        </a:xfrm>
                        <a:prstGeom prst="rect">
                          <a:avLst/>
                        </a:prstGeom>
                        <a:noFill/>
                        <a:ln w="12700">
                          <a:solidFill>
                            <a:schemeClr val="bg2"/>
                          </a:solidFill>
                        </a:ln>
                      </wps:spPr>
                      <wps:txbx>
                        <w:txbxContent>
                          <w:p w14:paraId="4340B08A" w14:textId="77777777" w:rsidR="00A03862" w:rsidRDefault="00A03862" w:rsidP="00A03862">
                            <w:pPr>
                              <w:pStyle w:val="Mj"/>
                              <w:rPr>
                                <w:szCs w:val="20"/>
                              </w:rPr>
                            </w:pPr>
                            <w:r>
                              <w:rPr>
                                <w:szCs w:val="20"/>
                              </w:rPr>
                              <w:t xml:space="preserve">PHU </w:t>
                            </w:r>
                            <w:proofErr w:type="spellStart"/>
                            <w:r>
                              <w:rPr>
                                <w:szCs w:val="20"/>
                              </w:rPr>
                              <w:t>LANDAM</w:t>
                            </w:r>
                            <w:proofErr w:type="spellEnd"/>
                          </w:p>
                          <w:p w14:paraId="23C17487" w14:textId="77777777" w:rsidR="00A03862" w:rsidRPr="00F8435F" w:rsidRDefault="00A03862" w:rsidP="00A03862">
                            <w:pPr>
                              <w:pStyle w:val="Mj"/>
                              <w:rPr>
                                <w:szCs w:val="20"/>
                              </w:rPr>
                            </w:pPr>
                            <w:r>
                              <w:rPr>
                                <w:szCs w:val="20"/>
                              </w:rPr>
                              <w:t xml:space="preserve">    </w:t>
                            </w:r>
                            <w:r w:rsidRPr="00F8435F">
                              <w:rPr>
                                <w:szCs w:val="20"/>
                              </w:rPr>
                              <w:t>Adam Lanica</w:t>
                            </w:r>
                          </w:p>
                          <w:p w14:paraId="4FA02314" w14:textId="77777777" w:rsidR="00A03862" w:rsidRPr="00F8435F" w:rsidRDefault="00A03862" w:rsidP="00A03862">
                            <w:pPr>
                              <w:pStyle w:val="Mj"/>
                              <w:rPr>
                                <w:szCs w:val="20"/>
                              </w:rPr>
                            </w:pPr>
                            <w:r>
                              <w:rPr>
                                <w:szCs w:val="20"/>
                              </w:rPr>
                              <w:t xml:space="preserve"> </w:t>
                            </w:r>
                            <w:r w:rsidRPr="00F8435F">
                              <w:rPr>
                                <w:szCs w:val="20"/>
                              </w:rPr>
                              <w:t>64-113 Osieczna</w:t>
                            </w:r>
                          </w:p>
                          <w:p w14:paraId="4D6E8D68" w14:textId="77777777" w:rsidR="00A03862" w:rsidRPr="00F8435F" w:rsidRDefault="00A03862" w:rsidP="00A03862">
                            <w:pPr>
                              <w:pStyle w:val="Mj"/>
                              <w:rPr>
                                <w:szCs w:val="20"/>
                              </w:rPr>
                            </w:pPr>
                            <w:r w:rsidRPr="00F8435F">
                              <w:rPr>
                                <w:szCs w:val="20"/>
                              </w:rPr>
                              <w:t xml:space="preserve"> </w:t>
                            </w:r>
                            <w:r>
                              <w:rPr>
                                <w:szCs w:val="20"/>
                              </w:rPr>
                              <w:t xml:space="preserve"> </w:t>
                            </w:r>
                            <w:r w:rsidRPr="00F8435F">
                              <w:rPr>
                                <w:szCs w:val="20"/>
                              </w:rPr>
                              <w:t>Ul. Witosa 12</w:t>
                            </w:r>
                          </w:p>
                          <w:p w14:paraId="2533B223" w14:textId="0D1EA84E" w:rsidR="00A03862" w:rsidRPr="00F8435F" w:rsidRDefault="00A03862" w:rsidP="00A03862">
                            <w:pPr>
                              <w:pStyle w:val="Mj"/>
                              <w:rPr>
                                <w:rFonts w:ascii="Avalon" w:hAnsi="Avalon"/>
                                <w:szCs w:val="20"/>
                              </w:rPr>
                            </w:pPr>
                            <w:r w:rsidRPr="00F8435F">
                              <w:rPr>
                                <w:szCs w:val="20"/>
                              </w:rPr>
                              <w:t>Tel. 605 828</w:t>
                            </w:r>
                            <w:r>
                              <w:rPr>
                                <w:szCs w:val="20"/>
                              </w:rPr>
                              <w:t> </w:t>
                            </w:r>
                            <w:r w:rsidRPr="00F8435F">
                              <w:rPr>
                                <w:szCs w:val="20"/>
                              </w:rPr>
                              <w:t>505</w:t>
                            </w:r>
                          </w:p>
                          <w:p w14:paraId="0311DCC1" w14:textId="77777777" w:rsidR="00E4675D" w:rsidRPr="00F8435F" w:rsidRDefault="00E4675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307F" id="_x0000_t202" coordsize="21600,21600" o:spt="202" path="m,l,21600r21600,l21600,xe">
                <v:stroke joinstyle="miter"/>
                <v:path gradientshapeok="t" o:connecttype="rect"/>
              </v:shapetype>
              <v:shape id="Pole tekstowe 38" o:spid="_x0000_s1026" type="#_x0000_t202" style="position:absolute;left:0;text-align:left;margin-left:306.2pt;margin-top:7.55pt;width:96.2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" filled="f" strokecolor="#e7e6e6 [3214]" strokeweight="1pt">
                <v:textbox>
                  <w:txbxContent>
                    <w:p w14:paraId="4340B08A" w14:textId="77777777" w:rsidR="00A03862" w:rsidRDefault="00A03862" w:rsidP="00A03862">
                      <w:pPr>
                        <w:pStyle w:val="Mj"/>
                        <w:rPr>
                          <w:szCs w:val="20"/>
                        </w:rPr>
                      </w:pPr>
                      <w:r>
                        <w:rPr>
                          <w:szCs w:val="20"/>
                        </w:rPr>
                        <w:t xml:space="preserve">PHU </w:t>
                      </w:r>
                      <w:proofErr w:type="spellStart"/>
                      <w:r>
                        <w:rPr>
                          <w:szCs w:val="20"/>
                        </w:rPr>
                        <w:t>LANDAM</w:t>
                      </w:r>
                      <w:proofErr w:type="spellEnd"/>
                    </w:p>
                    <w:p w14:paraId="23C17487" w14:textId="77777777" w:rsidR="00A03862" w:rsidRPr="00F8435F" w:rsidRDefault="00A03862" w:rsidP="00A03862">
                      <w:pPr>
                        <w:pStyle w:val="Mj"/>
                        <w:rPr>
                          <w:szCs w:val="20"/>
                        </w:rPr>
                      </w:pPr>
                      <w:r>
                        <w:rPr>
                          <w:szCs w:val="20"/>
                        </w:rPr>
                        <w:t xml:space="preserve">    </w:t>
                      </w:r>
                      <w:r w:rsidRPr="00F8435F">
                        <w:rPr>
                          <w:szCs w:val="20"/>
                        </w:rPr>
                        <w:t>Adam Lanica</w:t>
                      </w:r>
                    </w:p>
                    <w:p w14:paraId="4FA02314" w14:textId="77777777" w:rsidR="00A03862" w:rsidRPr="00F8435F" w:rsidRDefault="00A03862" w:rsidP="00A03862">
                      <w:pPr>
                        <w:pStyle w:val="Mj"/>
                        <w:rPr>
                          <w:szCs w:val="20"/>
                        </w:rPr>
                      </w:pPr>
                      <w:r>
                        <w:rPr>
                          <w:szCs w:val="20"/>
                        </w:rPr>
                        <w:t xml:space="preserve"> </w:t>
                      </w:r>
                      <w:r w:rsidRPr="00F8435F">
                        <w:rPr>
                          <w:szCs w:val="20"/>
                        </w:rPr>
                        <w:t>64-113 Osieczna</w:t>
                      </w:r>
                    </w:p>
                    <w:p w14:paraId="4D6E8D68" w14:textId="77777777" w:rsidR="00A03862" w:rsidRPr="00F8435F" w:rsidRDefault="00A03862" w:rsidP="00A03862">
                      <w:pPr>
                        <w:pStyle w:val="Mj"/>
                        <w:rPr>
                          <w:szCs w:val="20"/>
                        </w:rPr>
                      </w:pPr>
                      <w:r w:rsidRPr="00F8435F">
                        <w:rPr>
                          <w:szCs w:val="20"/>
                        </w:rPr>
                        <w:t xml:space="preserve"> </w:t>
                      </w:r>
                      <w:r>
                        <w:rPr>
                          <w:szCs w:val="20"/>
                        </w:rPr>
                        <w:t xml:space="preserve"> </w:t>
                      </w:r>
                      <w:r w:rsidRPr="00F8435F">
                        <w:rPr>
                          <w:szCs w:val="20"/>
                        </w:rPr>
                        <w:t>Ul. Witosa 12</w:t>
                      </w:r>
                    </w:p>
                    <w:p w14:paraId="2533B223" w14:textId="0D1EA84E" w:rsidR="00A03862" w:rsidRPr="00F8435F" w:rsidRDefault="00A03862" w:rsidP="00A03862">
                      <w:pPr>
                        <w:pStyle w:val="Mj"/>
                        <w:rPr>
                          <w:rFonts w:ascii="Avalon" w:hAnsi="Avalon"/>
                          <w:szCs w:val="20"/>
                        </w:rPr>
                      </w:pPr>
                      <w:r w:rsidRPr="00F8435F">
                        <w:rPr>
                          <w:szCs w:val="20"/>
                        </w:rPr>
                        <w:t>Tel. 605 828</w:t>
                      </w:r>
                      <w:r>
                        <w:rPr>
                          <w:szCs w:val="20"/>
                        </w:rPr>
                        <w:t> </w:t>
                      </w:r>
                      <w:r w:rsidRPr="00F8435F">
                        <w:rPr>
                          <w:szCs w:val="20"/>
                        </w:rPr>
                        <w:t>505</w:t>
                      </w:r>
                    </w:p>
                    <w:p w14:paraId="0311DCC1" w14:textId="77777777" w:rsidR="00E4675D" w:rsidRPr="00F8435F" w:rsidRDefault="00E4675D">
                      <w:pPr>
                        <w:rPr>
                          <w:sz w:val="20"/>
                          <w:szCs w:val="20"/>
                        </w:rPr>
                      </w:pPr>
                    </w:p>
                  </w:txbxContent>
                </v:textbox>
              </v:shape>
            </w:pict>
          </mc:Fallback>
        </mc:AlternateContent>
      </w:r>
    </w:p>
    <w:p w14:paraId="2D9E150B" w14:textId="31065265" w:rsidR="0008190A" w:rsidRPr="00E1405D" w:rsidRDefault="0008190A" w:rsidP="0008190A">
      <w:pPr>
        <w:rPr>
          <w:rFonts w:ascii="Avalon" w:hAnsi="Avalon"/>
        </w:rPr>
      </w:pPr>
    </w:p>
    <w:p w14:paraId="249A051D" w14:textId="119D0E68" w:rsidR="0008190A" w:rsidRDefault="0008190A" w:rsidP="0008190A">
      <w:pPr>
        <w:tabs>
          <w:tab w:val="left" w:pos="0"/>
        </w:tabs>
        <w:jc w:val="center"/>
        <w:rPr>
          <w:rFonts w:ascii="Arial" w:hAnsi="Arial" w:cs="Arial"/>
          <w:sz w:val="36"/>
          <w:szCs w:val="36"/>
        </w:rPr>
      </w:pPr>
    </w:p>
    <w:p w14:paraId="272839C1" w14:textId="6F2B0954" w:rsidR="00BA4C15" w:rsidRDefault="00BA4C15" w:rsidP="0008190A">
      <w:pPr>
        <w:tabs>
          <w:tab w:val="left" w:pos="0"/>
        </w:tabs>
        <w:jc w:val="center"/>
        <w:rPr>
          <w:rFonts w:ascii="Arial" w:hAnsi="Arial" w:cs="Arial"/>
          <w:sz w:val="36"/>
          <w:szCs w:val="36"/>
        </w:rPr>
      </w:pPr>
    </w:p>
    <w:p w14:paraId="16C6A46B" w14:textId="77777777" w:rsidR="005D1EDE" w:rsidRDefault="005D1EDE" w:rsidP="0008190A">
      <w:pPr>
        <w:tabs>
          <w:tab w:val="left" w:pos="0"/>
        </w:tabs>
        <w:jc w:val="center"/>
        <w:rPr>
          <w:rFonts w:ascii="Arial" w:hAnsi="Arial" w:cs="Arial"/>
          <w:sz w:val="36"/>
          <w:szCs w:val="36"/>
        </w:rPr>
      </w:pPr>
    </w:p>
    <w:p w14:paraId="20B632E4" w14:textId="77777777" w:rsidR="005D1EDE" w:rsidRDefault="005D1EDE" w:rsidP="0008190A">
      <w:pPr>
        <w:tabs>
          <w:tab w:val="left" w:pos="0"/>
        </w:tabs>
        <w:jc w:val="center"/>
        <w:rPr>
          <w:rFonts w:ascii="Arial" w:hAnsi="Arial" w:cs="Arial"/>
          <w:sz w:val="36"/>
          <w:szCs w:val="36"/>
        </w:rPr>
      </w:pPr>
    </w:p>
    <w:p w14:paraId="70F33F88" w14:textId="77777777" w:rsidR="005D1EDE" w:rsidRDefault="005D1EDE" w:rsidP="0008190A">
      <w:pPr>
        <w:tabs>
          <w:tab w:val="left" w:pos="0"/>
        </w:tabs>
        <w:jc w:val="center"/>
        <w:rPr>
          <w:rFonts w:ascii="Arial" w:hAnsi="Arial" w:cs="Arial"/>
          <w:sz w:val="36"/>
          <w:szCs w:val="36"/>
        </w:rPr>
      </w:pPr>
    </w:p>
    <w:p w14:paraId="43C2F344" w14:textId="08CB0E60" w:rsidR="0008190A" w:rsidRDefault="0008190A" w:rsidP="0008190A">
      <w:pPr>
        <w:tabs>
          <w:tab w:val="left" w:pos="0"/>
        </w:tabs>
        <w:jc w:val="center"/>
        <w:rPr>
          <w:rFonts w:ascii="Arial" w:hAnsi="Arial" w:cs="Arial"/>
          <w:sz w:val="36"/>
          <w:szCs w:val="36"/>
        </w:rPr>
      </w:pPr>
      <w:r>
        <w:rPr>
          <w:rFonts w:ascii="Arial" w:hAnsi="Arial" w:cs="Arial"/>
          <w:sz w:val="36"/>
          <w:szCs w:val="36"/>
        </w:rPr>
        <w:t>STRONA</w:t>
      </w:r>
      <w:r w:rsidRPr="00B54903">
        <w:rPr>
          <w:rFonts w:ascii="Arial" w:hAnsi="Arial" w:cs="Arial"/>
          <w:sz w:val="36"/>
          <w:szCs w:val="36"/>
        </w:rPr>
        <w:t xml:space="preserve"> TYTUŁOWA</w:t>
      </w:r>
    </w:p>
    <w:p w14:paraId="28FB475B" w14:textId="77777777" w:rsidR="0008190A" w:rsidRPr="00B54903" w:rsidRDefault="0008190A" w:rsidP="0008190A">
      <w:pPr>
        <w:tabs>
          <w:tab w:val="left" w:pos="0"/>
        </w:tabs>
        <w:jc w:val="center"/>
        <w:rPr>
          <w:rFonts w:ascii="Arial" w:hAnsi="Arial" w:cs="Arial"/>
          <w:sz w:val="36"/>
          <w:szCs w:val="36"/>
        </w:rPr>
      </w:pPr>
    </w:p>
    <w:p w14:paraId="4AED24C2" w14:textId="77777777" w:rsidR="0008190A" w:rsidRDefault="0008190A" w:rsidP="0008190A">
      <w:pPr>
        <w:tabs>
          <w:tab w:val="left" w:pos="0"/>
        </w:tabs>
        <w:ind w:left="142"/>
        <w:jc w:val="center"/>
        <w:rPr>
          <w:rFonts w:ascii="Arial" w:hAnsi="Arial" w:cs="Arial"/>
          <w:sz w:val="36"/>
          <w:szCs w:val="36"/>
        </w:rPr>
      </w:pPr>
      <w:r>
        <w:rPr>
          <w:rFonts w:ascii="Arial" w:hAnsi="Arial" w:cs="Arial"/>
          <w:sz w:val="36"/>
          <w:szCs w:val="36"/>
        </w:rPr>
        <w:t>PROJEKT</w:t>
      </w:r>
      <w:r w:rsidRPr="00B54903">
        <w:rPr>
          <w:rFonts w:ascii="Arial" w:hAnsi="Arial" w:cs="Arial"/>
          <w:sz w:val="36"/>
          <w:szCs w:val="36"/>
        </w:rPr>
        <w:t xml:space="preserve"> </w:t>
      </w:r>
      <w:r>
        <w:rPr>
          <w:rFonts w:ascii="Arial" w:hAnsi="Arial" w:cs="Arial"/>
          <w:sz w:val="36"/>
          <w:szCs w:val="36"/>
        </w:rPr>
        <w:t>WYKONAWCZY</w:t>
      </w:r>
    </w:p>
    <w:p w14:paraId="06A7F0E2" w14:textId="77777777" w:rsidR="0008190A" w:rsidRPr="00B54903" w:rsidRDefault="0008190A" w:rsidP="0008190A">
      <w:pPr>
        <w:tabs>
          <w:tab w:val="left" w:pos="0"/>
        </w:tabs>
        <w:ind w:left="142"/>
        <w:jc w:val="center"/>
        <w:rPr>
          <w:rFonts w:ascii="Arial" w:hAnsi="Arial" w:cs="Arial"/>
          <w:sz w:val="36"/>
          <w:szCs w:val="36"/>
        </w:rPr>
      </w:pPr>
      <w:r>
        <w:rPr>
          <w:rFonts w:ascii="Arial" w:hAnsi="Arial" w:cs="Arial"/>
          <w:sz w:val="36"/>
          <w:szCs w:val="36"/>
        </w:rPr>
        <w:t>INSTALACJE TELETECHNICZNE</w:t>
      </w:r>
    </w:p>
    <w:p w14:paraId="73D0CFBC" w14:textId="77777777" w:rsidR="0008190A" w:rsidRDefault="0008190A" w:rsidP="0008190A">
      <w:pPr>
        <w:tabs>
          <w:tab w:val="left" w:pos="0"/>
        </w:tabs>
        <w:ind w:left="142"/>
        <w:jc w:val="center"/>
        <w:rPr>
          <w:rFonts w:ascii="Arial" w:hAnsi="Arial" w:cs="Arial"/>
        </w:rPr>
      </w:pPr>
    </w:p>
    <w:p w14:paraId="2CBE63FF" w14:textId="77777777" w:rsidR="0008190A" w:rsidRPr="00B54903" w:rsidRDefault="0008190A" w:rsidP="0008190A">
      <w:pPr>
        <w:tabs>
          <w:tab w:val="left" w:pos="0"/>
        </w:tabs>
        <w:ind w:left="142"/>
        <w:jc w:val="center"/>
        <w:rPr>
          <w:rFonts w:ascii="Arial" w:hAnsi="Arial" w:cs="Arial"/>
        </w:rPr>
      </w:pPr>
    </w:p>
    <w:tbl>
      <w:tblPr>
        <w:tblW w:w="9072" w:type="dxa"/>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902"/>
        <w:gridCol w:w="6170"/>
      </w:tblGrid>
      <w:tr w:rsidR="0008190A" w:rsidRPr="00D92F72" w14:paraId="5B2A4F28" w14:textId="77777777" w:rsidTr="0008190A">
        <w:trPr>
          <w:trHeight w:hRule="exact" w:val="629"/>
        </w:trPr>
        <w:tc>
          <w:tcPr>
            <w:tcW w:w="2902" w:type="dxa"/>
          </w:tcPr>
          <w:p w14:paraId="1F0EFB7D" w14:textId="77777777" w:rsidR="0008190A" w:rsidRPr="00D92F72" w:rsidRDefault="0008190A" w:rsidP="00B42C47">
            <w:pPr>
              <w:tabs>
                <w:tab w:val="left" w:pos="-638"/>
              </w:tabs>
              <w:spacing w:after="240"/>
              <w:ind w:left="214"/>
              <w:rPr>
                <w:rFonts w:ascii="Arial" w:hAnsi="Arial" w:cs="Arial"/>
              </w:rPr>
            </w:pPr>
            <w:r w:rsidRPr="00D92F72">
              <w:rPr>
                <w:rFonts w:ascii="Arial" w:hAnsi="Arial" w:cs="Arial"/>
              </w:rPr>
              <w:t>NAZWA ZAMIERZENIA BUDOWLANEGO</w:t>
            </w:r>
          </w:p>
        </w:tc>
        <w:tc>
          <w:tcPr>
            <w:tcW w:w="6170" w:type="dxa"/>
          </w:tcPr>
          <w:p w14:paraId="5312A869" w14:textId="77777777" w:rsidR="0008190A" w:rsidRDefault="0008190A" w:rsidP="00B42C47">
            <w:pPr>
              <w:tabs>
                <w:tab w:val="left" w:pos="0"/>
              </w:tabs>
              <w:rPr>
                <w:rFonts w:ascii="Arial" w:hAnsi="Arial" w:cs="Arial"/>
                <w:color w:val="44546A" w:themeColor="text2"/>
              </w:rPr>
            </w:pPr>
            <w:r w:rsidRPr="0008190A">
              <w:rPr>
                <w:rFonts w:ascii="Arial" w:hAnsi="Arial" w:cs="Arial"/>
                <w:color w:val="44546A" w:themeColor="text2"/>
              </w:rPr>
              <w:t xml:space="preserve">ZABEZPIECZENIE PRZECIWPOŻAROWE STREF </w:t>
            </w:r>
          </w:p>
          <w:p w14:paraId="1CD2B9B0" w14:textId="6337144D" w:rsidR="0008190A" w:rsidRPr="00D92F72" w:rsidRDefault="0008190A" w:rsidP="00B42C47">
            <w:pPr>
              <w:tabs>
                <w:tab w:val="left" w:pos="0"/>
              </w:tabs>
              <w:rPr>
                <w:rFonts w:ascii="Arial" w:hAnsi="Arial" w:cs="Arial"/>
                <w:color w:val="44546A" w:themeColor="text2"/>
              </w:rPr>
            </w:pPr>
            <w:r w:rsidRPr="0008190A">
              <w:rPr>
                <w:rFonts w:ascii="Arial" w:hAnsi="Arial" w:cs="Arial"/>
                <w:color w:val="44546A" w:themeColor="text2"/>
              </w:rPr>
              <w:t>WYBUCHOWYCH ORAZ URZĄDZEŃ POWIĄZANYCH</w:t>
            </w:r>
          </w:p>
        </w:tc>
      </w:tr>
      <w:tr w:rsidR="0008190A" w:rsidRPr="00D92F72" w14:paraId="76C5A7EB" w14:textId="77777777" w:rsidTr="0008190A">
        <w:trPr>
          <w:trHeight w:hRule="exact" w:val="736"/>
        </w:trPr>
        <w:tc>
          <w:tcPr>
            <w:tcW w:w="2902" w:type="dxa"/>
          </w:tcPr>
          <w:p w14:paraId="012B908B" w14:textId="77777777" w:rsidR="0008190A" w:rsidRPr="00D92F72" w:rsidRDefault="0008190A" w:rsidP="00B42C47">
            <w:pPr>
              <w:tabs>
                <w:tab w:val="left" w:pos="-638"/>
              </w:tabs>
              <w:spacing w:after="240"/>
              <w:ind w:left="214"/>
              <w:rPr>
                <w:rFonts w:ascii="Arial" w:hAnsi="Arial" w:cs="Arial"/>
              </w:rPr>
            </w:pPr>
            <w:r w:rsidRPr="00D92F72">
              <w:rPr>
                <w:rFonts w:ascii="Arial" w:hAnsi="Arial" w:cs="Arial"/>
              </w:rPr>
              <w:t>ADRES OBIEKTU</w:t>
            </w:r>
          </w:p>
        </w:tc>
        <w:tc>
          <w:tcPr>
            <w:tcW w:w="6170" w:type="dxa"/>
          </w:tcPr>
          <w:p w14:paraId="7F54E442" w14:textId="77777777" w:rsidR="0008190A" w:rsidRPr="00BB4217" w:rsidRDefault="0008190A" w:rsidP="00B42C47">
            <w:pPr>
              <w:tabs>
                <w:tab w:val="left" w:pos="1134"/>
              </w:tabs>
              <w:rPr>
                <w:rFonts w:ascii="Arial" w:hAnsi="Arial" w:cs="Arial"/>
                <w:color w:val="2F5496" w:themeColor="accent1" w:themeShade="BF"/>
              </w:rPr>
            </w:pPr>
            <w:r w:rsidRPr="00A95E3C">
              <w:rPr>
                <w:rFonts w:ascii="Arial" w:hAnsi="Arial" w:cs="Arial"/>
                <w:color w:val="44546A" w:themeColor="text2"/>
              </w:rPr>
              <w:t>Zakład Zagospodarowywania Odpadów w Trzebani gmina Osieczna</w:t>
            </w:r>
          </w:p>
        </w:tc>
      </w:tr>
      <w:tr w:rsidR="0008190A" w:rsidRPr="00D92F72" w14:paraId="20865B89" w14:textId="77777777" w:rsidTr="0008190A">
        <w:trPr>
          <w:trHeight w:hRule="exact" w:val="394"/>
        </w:trPr>
        <w:tc>
          <w:tcPr>
            <w:tcW w:w="2902" w:type="dxa"/>
          </w:tcPr>
          <w:p w14:paraId="17C7D5FD" w14:textId="77777777" w:rsidR="0008190A" w:rsidRPr="00D92F72" w:rsidRDefault="0008190A" w:rsidP="00B42C47">
            <w:pPr>
              <w:tabs>
                <w:tab w:val="left" w:pos="-638"/>
              </w:tabs>
              <w:spacing w:after="240"/>
              <w:ind w:left="214"/>
              <w:rPr>
                <w:rFonts w:ascii="Arial" w:hAnsi="Arial" w:cs="Arial"/>
              </w:rPr>
            </w:pPr>
            <w:r w:rsidRPr="00D92F72">
              <w:rPr>
                <w:rFonts w:ascii="Arial" w:hAnsi="Arial" w:cs="Arial"/>
              </w:rPr>
              <w:t>KATEGORIA OBIEKTU</w:t>
            </w:r>
          </w:p>
        </w:tc>
        <w:tc>
          <w:tcPr>
            <w:tcW w:w="6170" w:type="dxa"/>
          </w:tcPr>
          <w:p w14:paraId="686908E0" w14:textId="77777777" w:rsidR="0008190A" w:rsidRPr="00D92F72" w:rsidRDefault="0008190A" w:rsidP="00B42C47">
            <w:pPr>
              <w:tabs>
                <w:tab w:val="left" w:pos="0"/>
              </w:tabs>
              <w:spacing w:after="240"/>
              <w:rPr>
                <w:rFonts w:ascii="Arial" w:hAnsi="Arial" w:cs="Arial"/>
                <w:color w:val="44546A" w:themeColor="text2"/>
              </w:rPr>
            </w:pPr>
            <w:r w:rsidRPr="00D92F72">
              <w:rPr>
                <w:rFonts w:ascii="Arial" w:hAnsi="Arial" w:cs="Arial"/>
                <w:color w:val="44546A" w:themeColor="text2"/>
              </w:rPr>
              <w:t>X</w:t>
            </w:r>
            <w:r>
              <w:rPr>
                <w:rFonts w:ascii="Arial" w:hAnsi="Arial" w:cs="Arial"/>
                <w:color w:val="44546A" w:themeColor="text2"/>
              </w:rPr>
              <w:t>V</w:t>
            </w:r>
            <w:r w:rsidRPr="00D92F72">
              <w:rPr>
                <w:rFonts w:ascii="Arial" w:hAnsi="Arial" w:cs="Arial"/>
                <w:color w:val="44546A" w:themeColor="text2"/>
              </w:rPr>
              <w:t>III</w:t>
            </w:r>
          </w:p>
        </w:tc>
      </w:tr>
      <w:tr w:rsidR="0008190A" w:rsidRPr="00D92F72" w14:paraId="023B9A2F" w14:textId="77777777" w:rsidTr="0008190A">
        <w:trPr>
          <w:trHeight w:hRule="exact" w:val="433"/>
        </w:trPr>
        <w:tc>
          <w:tcPr>
            <w:tcW w:w="2902" w:type="dxa"/>
          </w:tcPr>
          <w:p w14:paraId="5D72484C" w14:textId="77777777" w:rsidR="0008190A" w:rsidRPr="00D92F72" w:rsidRDefault="0008190A" w:rsidP="00B42C47">
            <w:pPr>
              <w:tabs>
                <w:tab w:val="left" w:pos="-638"/>
              </w:tabs>
              <w:spacing w:after="240"/>
              <w:ind w:left="214"/>
              <w:rPr>
                <w:rFonts w:ascii="Arial" w:hAnsi="Arial" w:cs="Arial"/>
              </w:rPr>
            </w:pPr>
            <w:r w:rsidRPr="00D92F72">
              <w:rPr>
                <w:rFonts w:ascii="Arial" w:hAnsi="Arial" w:cs="Arial"/>
              </w:rPr>
              <w:t>INWESTOR</w:t>
            </w:r>
          </w:p>
        </w:tc>
        <w:tc>
          <w:tcPr>
            <w:tcW w:w="6170" w:type="dxa"/>
          </w:tcPr>
          <w:p w14:paraId="044C67ED" w14:textId="77777777" w:rsidR="0008190A" w:rsidRPr="00BB4217" w:rsidRDefault="0008190A" w:rsidP="00B42C47">
            <w:pPr>
              <w:tabs>
                <w:tab w:val="left" w:pos="0"/>
              </w:tabs>
              <w:spacing w:after="240"/>
              <w:rPr>
                <w:rFonts w:ascii="Arial" w:hAnsi="Arial" w:cs="Arial"/>
                <w:color w:val="44546A" w:themeColor="text2"/>
              </w:rPr>
            </w:pPr>
            <w:r w:rsidRPr="00005C7F">
              <w:rPr>
                <w:rFonts w:ascii="Arial" w:hAnsi="Arial" w:cs="Arial"/>
                <w:color w:val="44546A" w:themeColor="text2"/>
              </w:rPr>
              <w:t xml:space="preserve">Miejski Zakład Oczyszczania Sp. z </w:t>
            </w:r>
            <w:proofErr w:type="gramStart"/>
            <w:r w:rsidRPr="00005C7F">
              <w:rPr>
                <w:rFonts w:ascii="Arial" w:hAnsi="Arial" w:cs="Arial"/>
                <w:color w:val="44546A" w:themeColor="text2"/>
              </w:rPr>
              <w:t>o.o</w:t>
            </w:r>
            <w:proofErr w:type="gramEnd"/>
          </w:p>
        </w:tc>
      </w:tr>
      <w:tr w:rsidR="0008190A" w:rsidRPr="00D92F72" w14:paraId="6A2040C3" w14:textId="77777777" w:rsidTr="0008190A">
        <w:trPr>
          <w:trHeight w:hRule="exact" w:val="419"/>
        </w:trPr>
        <w:tc>
          <w:tcPr>
            <w:tcW w:w="2902" w:type="dxa"/>
          </w:tcPr>
          <w:p w14:paraId="4396C18F" w14:textId="77777777" w:rsidR="0008190A" w:rsidRPr="00D92F72" w:rsidRDefault="0008190A" w:rsidP="00B42C47">
            <w:pPr>
              <w:tabs>
                <w:tab w:val="left" w:pos="-638"/>
              </w:tabs>
              <w:spacing w:after="240"/>
              <w:ind w:left="214"/>
              <w:rPr>
                <w:rFonts w:ascii="Arial" w:hAnsi="Arial" w:cs="Arial"/>
              </w:rPr>
            </w:pPr>
            <w:r>
              <w:rPr>
                <w:rFonts w:ascii="Arial" w:hAnsi="Arial" w:cs="Arial"/>
              </w:rPr>
              <w:t>DATA OPRACOWANIA</w:t>
            </w:r>
          </w:p>
        </w:tc>
        <w:tc>
          <w:tcPr>
            <w:tcW w:w="6170" w:type="dxa"/>
          </w:tcPr>
          <w:p w14:paraId="098C658B" w14:textId="77777777" w:rsidR="0008190A" w:rsidRPr="00D92F72" w:rsidRDefault="0008190A" w:rsidP="00B42C47">
            <w:pPr>
              <w:tabs>
                <w:tab w:val="left" w:pos="0"/>
              </w:tabs>
              <w:rPr>
                <w:rFonts w:ascii="Arial" w:hAnsi="Arial" w:cs="Arial"/>
                <w:color w:val="44546A" w:themeColor="text2"/>
              </w:rPr>
            </w:pPr>
            <w:r>
              <w:rPr>
                <w:rFonts w:ascii="Arial" w:hAnsi="Arial" w:cs="Arial"/>
                <w:color w:val="44546A" w:themeColor="text2"/>
              </w:rPr>
              <w:fldChar w:fldCharType="begin"/>
            </w:r>
            <w:r>
              <w:rPr>
                <w:rFonts w:ascii="Arial" w:hAnsi="Arial" w:cs="Arial"/>
                <w:color w:val="44546A" w:themeColor="text2"/>
              </w:rPr>
              <w:instrText xml:space="preserve"> TIME \@ "dddd, d MMMM yyyy" </w:instrText>
            </w:r>
            <w:r>
              <w:rPr>
                <w:rFonts w:ascii="Arial" w:hAnsi="Arial" w:cs="Arial"/>
                <w:color w:val="44546A" w:themeColor="text2"/>
              </w:rPr>
              <w:fldChar w:fldCharType="separate"/>
            </w:r>
            <w:r>
              <w:rPr>
                <w:rFonts w:ascii="Arial" w:hAnsi="Arial" w:cs="Arial"/>
                <w:noProof/>
                <w:color w:val="44546A" w:themeColor="text2"/>
              </w:rPr>
              <w:t>środa, 7 września 2022</w:t>
            </w:r>
            <w:r>
              <w:rPr>
                <w:rFonts w:ascii="Arial" w:hAnsi="Arial" w:cs="Arial"/>
                <w:color w:val="44546A" w:themeColor="text2"/>
              </w:rPr>
              <w:fldChar w:fldCharType="end"/>
            </w:r>
            <w:r w:rsidRPr="00D92F72">
              <w:rPr>
                <w:rFonts w:ascii="Arial" w:hAnsi="Arial" w:cs="Arial"/>
                <w:color w:val="44546A" w:themeColor="text2"/>
              </w:rPr>
              <w:t xml:space="preserve"> </w:t>
            </w:r>
          </w:p>
        </w:tc>
      </w:tr>
    </w:tbl>
    <w:p w14:paraId="72616CAD" w14:textId="77777777" w:rsidR="0008190A" w:rsidRPr="00D92F72" w:rsidRDefault="0008190A" w:rsidP="0008190A">
      <w:pPr>
        <w:tabs>
          <w:tab w:val="left" w:pos="2835"/>
        </w:tabs>
        <w:rPr>
          <w:rFonts w:ascii="Arial" w:hAnsi="Arial" w:cs="Arial"/>
        </w:rPr>
      </w:pPr>
    </w:p>
    <w:tbl>
      <w:tblPr>
        <w:tblW w:w="9139" w:type="dxa"/>
        <w:tblInd w:w="2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693"/>
        <w:gridCol w:w="3894"/>
        <w:gridCol w:w="2552"/>
      </w:tblGrid>
      <w:tr w:rsidR="0008190A" w:rsidRPr="003613E4" w14:paraId="04B2D988" w14:textId="77777777" w:rsidTr="00B42C47">
        <w:trPr>
          <w:trHeight w:val="988"/>
        </w:trPr>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932202" w14:textId="77777777" w:rsidR="0008190A" w:rsidRDefault="0008190A" w:rsidP="00B42C47">
            <w:pPr>
              <w:tabs>
                <w:tab w:val="left" w:pos="72"/>
                <w:tab w:val="left" w:pos="2057"/>
              </w:tabs>
              <w:ind w:right="72"/>
              <w:jc w:val="right"/>
              <w:rPr>
                <w:rFonts w:ascii="Arial" w:hAnsi="Arial" w:cs="Arial"/>
                <w:color w:val="808080"/>
              </w:rPr>
            </w:pPr>
          </w:p>
          <w:p w14:paraId="0D8C75A1" w14:textId="77777777" w:rsidR="0008190A" w:rsidRDefault="0008190A" w:rsidP="00B42C47">
            <w:pPr>
              <w:pStyle w:val="Nagwek61"/>
              <w:ind w:left="0"/>
              <w:rPr>
                <w:rFonts w:ascii="Arial Narrow" w:hAnsi="Arial Narrow" w:cs="Arial"/>
                <w:b w:val="0"/>
                <w:sz w:val="16"/>
                <w:szCs w:val="16"/>
              </w:rPr>
            </w:pPr>
            <w:r>
              <w:rPr>
                <w:rFonts w:ascii="Arial Narrow" w:hAnsi="Arial Narrow" w:cs="Arial"/>
                <w:b w:val="0"/>
                <w:sz w:val="16"/>
                <w:szCs w:val="16"/>
              </w:rPr>
              <w:t>PROJEKTANT TT</w:t>
            </w:r>
          </w:p>
          <w:p w14:paraId="60895F3A" w14:textId="77777777" w:rsidR="0008190A" w:rsidRDefault="0008190A" w:rsidP="00B42C47">
            <w:pPr>
              <w:tabs>
                <w:tab w:val="left" w:pos="72"/>
                <w:tab w:val="left" w:pos="2057"/>
              </w:tabs>
              <w:ind w:right="72"/>
              <w:rPr>
                <w:rFonts w:ascii="Arial" w:hAnsi="Arial" w:cs="Arial"/>
                <w:color w:val="808080"/>
              </w:rPr>
            </w:pPr>
            <w:r>
              <w:rPr>
                <w:rFonts w:ascii="Arial Narrow" w:hAnsi="Arial Narrow"/>
                <w:sz w:val="16"/>
                <w:szCs w:val="16"/>
              </w:rPr>
              <w:t>PROJEKTANT PROWADZĄCY</w:t>
            </w:r>
          </w:p>
          <w:p w14:paraId="111727B0" w14:textId="77777777" w:rsidR="0008190A" w:rsidRDefault="0008190A" w:rsidP="00B42C47">
            <w:pPr>
              <w:tabs>
                <w:tab w:val="left" w:pos="72"/>
                <w:tab w:val="left" w:pos="2057"/>
              </w:tabs>
              <w:ind w:right="72"/>
              <w:rPr>
                <w:rFonts w:ascii="Arial" w:hAnsi="Arial" w:cs="Arial"/>
                <w:color w:val="808080"/>
              </w:rPr>
            </w:pPr>
          </w:p>
        </w:tc>
        <w:tc>
          <w:tcPr>
            <w:tcW w:w="3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A48D4" w14:textId="77777777" w:rsidR="0008190A" w:rsidRDefault="0008190A" w:rsidP="00B42C47">
            <w:pPr>
              <w:tabs>
                <w:tab w:val="left" w:pos="-4040"/>
              </w:tabs>
              <w:jc w:val="both"/>
              <w:rPr>
                <w:rFonts w:ascii="Arial Narrow" w:hAnsi="Arial Narrow" w:cs="Arial"/>
                <w:sz w:val="16"/>
                <w:szCs w:val="16"/>
              </w:rPr>
            </w:pPr>
            <w:r>
              <w:rPr>
                <w:rFonts w:ascii="Arial Narrow" w:hAnsi="Arial Narrow" w:cs="Arial"/>
                <w:sz w:val="16"/>
                <w:szCs w:val="16"/>
              </w:rPr>
              <w:t>mgr. Inż. Adam Lanica</w:t>
            </w:r>
          </w:p>
          <w:p w14:paraId="62A8C834" w14:textId="77777777" w:rsidR="0008190A" w:rsidRDefault="0008190A" w:rsidP="00B42C47">
            <w:pPr>
              <w:tabs>
                <w:tab w:val="left" w:pos="-4040"/>
              </w:tabs>
              <w:jc w:val="both"/>
              <w:rPr>
                <w:rFonts w:ascii="Arial Narrow" w:hAnsi="Arial Narrow" w:cs="Arial"/>
                <w:sz w:val="16"/>
                <w:szCs w:val="16"/>
              </w:rPr>
            </w:pPr>
            <w:proofErr w:type="spellStart"/>
            <w:r>
              <w:rPr>
                <w:rFonts w:ascii="Arial Narrow" w:hAnsi="Arial Narrow" w:cs="Arial"/>
                <w:sz w:val="16"/>
                <w:szCs w:val="16"/>
              </w:rPr>
              <w:t>uprawnienienia</w:t>
            </w:r>
            <w:proofErr w:type="spellEnd"/>
            <w:r>
              <w:rPr>
                <w:rFonts w:ascii="Arial Narrow" w:hAnsi="Arial Narrow" w:cs="Arial"/>
                <w:sz w:val="16"/>
                <w:szCs w:val="16"/>
              </w:rPr>
              <w:t xml:space="preserve"> </w:t>
            </w:r>
            <w:proofErr w:type="spellStart"/>
            <w:r>
              <w:rPr>
                <w:rFonts w:ascii="Arial Narrow" w:hAnsi="Arial Narrow" w:cs="Arial"/>
                <w:sz w:val="16"/>
                <w:szCs w:val="16"/>
              </w:rPr>
              <w:t>CNBOP</w:t>
            </w:r>
            <w:proofErr w:type="spellEnd"/>
          </w:p>
          <w:p w14:paraId="00154EE8" w14:textId="77777777" w:rsidR="0008190A" w:rsidRPr="00844EA6" w:rsidRDefault="0008190A" w:rsidP="00B42C47">
            <w:pPr>
              <w:tabs>
                <w:tab w:val="left" w:pos="-4040"/>
              </w:tabs>
              <w:jc w:val="both"/>
              <w:rPr>
                <w:rFonts w:ascii="Arial" w:hAnsi="Arial" w:cs="Arial"/>
                <w:sz w:val="16"/>
                <w:szCs w:val="16"/>
              </w:rPr>
            </w:pPr>
            <w:proofErr w:type="spellStart"/>
            <w:r>
              <w:rPr>
                <w:rFonts w:ascii="Arial Narrow" w:hAnsi="Arial Narrow" w:cs="Arial"/>
                <w:sz w:val="16"/>
                <w:szCs w:val="16"/>
              </w:rPr>
              <w:t>KNP</w:t>
            </w:r>
            <w:proofErr w:type="spellEnd"/>
            <w:r>
              <w:rPr>
                <w:rFonts w:ascii="Arial Narrow" w:hAnsi="Arial Narrow" w:cs="Arial"/>
                <w:sz w:val="16"/>
                <w:szCs w:val="16"/>
              </w:rPr>
              <w:t xml:space="preserve"> 21/103/2013</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0CFDB" w14:textId="77777777" w:rsidR="0008190A" w:rsidRDefault="0008190A" w:rsidP="00B42C47">
            <w:pPr>
              <w:tabs>
                <w:tab w:val="left" w:pos="72"/>
                <w:tab w:val="left" w:pos="2057"/>
              </w:tabs>
              <w:ind w:right="72"/>
              <w:rPr>
                <w:rFonts w:ascii="Arial" w:hAnsi="Arial" w:cs="Arial"/>
                <w:color w:val="808080"/>
              </w:rPr>
            </w:pPr>
          </w:p>
        </w:tc>
      </w:tr>
    </w:tbl>
    <w:p w14:paraId="7AF6CB00" w14:textId="77777777" w:rsidR="0008190A" w:rsidRDefault="0008190A">
      <w:pPr>
        <w:rPr>
          <w:rFonts w:ascii="Tahoma" w:hAnsi="Tahoma" w:cs="Tahoma"/>
          <w:b/>
          <w:bCs/>
          <w:kern w:val="32"/>
          <w:u w:val="single"/>
        </w:rPr>
      </w:pPr>
      <w:r>
        <w:rPr>
          <w:rFonts w:cs="Tahoma"/>
          <w:u w:val="single"/>
        </w:rPr>
        <w:br w:type="page"/>
      </w:r>
    </w:p>
    <w:p w14:paraId="33E64459" w14:textId="53E7B425" w:rsidR="00E01C81" w:rsidRPr="00B15E0F" w:rsidRDefault="00E01C81" w:rsidP="000B0428">
      <w:pPr>
        <w:pStyle w:val="Nagwek1"/>
        <w:numPr>
          <w:ilvl w:val="0"/>
          <w:numId w:val="3"/>
        </w:numPr>
        <w:spacing w:before="60"/>
        <w:ind w:left="284" w:hanging="284"/>
        <w:rPr>
          <w:rFonts w:cs="Tahoma"/>
          <w:sz w:val="24"/>
          <w:szCs w:val="24"/>
          <w:u w:val="single"/>
        </w:rPr>
      </w:pPr>
      <w:r w:rsidRPr="00B15E0F">
        <w:rPr>
          <w:rFonts w:cs="Tahoma"/>
          <w:sz w:val="24"/>
          <w:szCs w:val="24"/>
          <w:u w:val="single"/>
        </w:rPr>
        <w:lastRenderedPageBreak/>
        <w:t>SPIS TREŚCI</w:t>
      </w:r>
      <w:bookmarkEnd w:id="0"/>
      <w:r w:rsidRPr="00B15E0F">
        <w:rPr>
          <w:rFonts w:cs="Tahoma"/>
          <w:sz w:val="24"/>
          <w:szCs w:val="24"/>
          <w:u w:val="single"/>
        </w:rPr>
        <w:t xml:space="preserve"> </w:t>
      </w:r>
    </w:p>
    <w:sdt>
      <w:sdtPr>
        <w:rPr>
          <w:rFonts w:ascii="Tahoma" w:eastAsia="Times New Roman" w:hAnsi="Tahoma" w:cs="Tahoma"/>
          <w:color w:val="auto"/>
          <w:sz w:val="20"/>
          <w:szCs w:val="20"/>
        </w:rPr>
        <w:id w:val="1176241224"/>
        <w:docPartObj>
          <w:docPartGallery w:val="Table of Contents"/>
          <w:docPartUnique/>
        </w:docPartObj>
      </w:sdtPr>
      <w:sdtEndPr>
        <w:rPr>
          <w:b/>
          <w:bCs/>
        </w:rPr>
      </w:sdtEndPr>
      <w:sdtContent>
        <w:p w14:paraId="23D8DC9B" w14:textId="77777777" w:rsidR="00B10856" w:rsidRPr="00652315" w:rsidRDefault="00B10856">
          <w:pPr>
            <w:pStyle w:val="Nagwekspisutreci"/>
            <w:rPr>
              <w:rFonts w:ascii="Tahoma" w:hAnsi="Tahoma"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315">
            <w:rPr>
              <w:rFonts w:ascii="Tahoma" w:hAnsi="Tahoma"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Spis treści</w:t>
          </w:r>
        </w:p>
        <w:p w14:paraId="280B59CA" w14:textId="6DF633DD" w:rsidR="00652315" w:rsidRPr="00652315" w:rsidRDefault="00B10856">
          <w:pPr>
            <w:pStyle w:val="Spistreci1"/>
            <w:tabs>
              <w:tab w:val="left" w:pos="480"/>
              <w:tab w:val="right" w:leader="dot" w:pos="9061"/>
            </w:tabs>
            <w:rPr>
              <w:rFonts w:eastAsiaTheme="minorEastAsia" w:cs="Tahoma"/>
              <w:noProof/>
              <w:sz w:val="22"/>
              <w:szCs w:val="22"/>
            </w:rPr>
          </w:pPr>
          <w:r w:rsidRPr="00652315">
            <w:rPr>
              <w:rFonts w:cs="Tahoma"/>
              <w:sz w:val="20"/>
              <w:szCs w:val="20"/>
            </w:rPr>
            <w:fldChar w:fldCharType="begin"/>
          </w:r>
          <w:r w:rsidRPr="00652315">
            <w:rPr>
              <w:rFonts w:cs="Tahoma"/>
              <w:sz w:val="20"/>
              <w:szCs w:val="20"/>
            </w:rPr>
            <w:instrText xml:space="preserve"> TOC \o "1-3" \h \z \u </w:instrText>
          </w:r>
          <w:r w:rsidRPr="00652315">
            <w:rPr>
              <w:rFonts w:cs="Tahoma"/>
              <w:sz w:val="20"/>
              <w:szCs w:val="20"/>
            </w:rPr>
            <w:fldChar w:fldCharType="separate"/>
          </w:r>
          <w:hyperlink w:anchor="_Toc112956599" w:history="1">
            <w:r w:rsidR="00652315" w:rsidRPr="00652315">
              <w:rPr>
                <w:rStyle w:val="Hipercze"/>
                <w:rFonts w:cs="Tahoma"/>
                <w:noProof/>
              </w:rPr>
              <w:t>I.</w:t>
            </w:r>
            <w:r w:rsidR="00652315" w:rsidRPr="00652315">
              <w:rPr>
                <w:rFonts w:eastAsiaTheme="minorEastAsia" w:cs="Tahoma"/>
                <w:noProof/>
                <w:sz w:val="22"/>
                <w:szCs w:val="22"/>
              </w:rPr>
              <w:tab/>
            </w:r>
            <w:r w:rsidR="00652315" w:rsidRPr="00652315">
              <w:rPr>
                <w:rStyle w:val="Hipercze"/>
                <w:rFonts w:cs="Tahoma"/>
                <w:noProof/>
              </w:rPr>
              <w:t>SPIS TREŚCI</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_Toc112956599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1</w:t>
            </w:r>
            <w:r w:rsidR="00652315" w:rsidRPr="00652315">
              <w:rPr>
                <w:rFonts w:cs="Tahoma"/>
                <w:noProof/>
                <w:webHidden/>
              </w:rPr>
              <w:fldChar w:fldCharType="end"/>
            </w:r>
          </w:hyperlink>
        </w:p>
        <w:p w14:paraId="56805E91" w14:textId="3EE3A180" w:rsidR="00652315" w:rsidRPr="00652315" w:rsidRDefault="00000000">
          <w:pPr>
            <w:pStyle w:val="Spistreci1"/>
            <w:tabs>
              <w:tab w:val="left" w:pos="480"/>
              <w:tab w:val="right" w:leader="dot" w:pos="9061"/>
            </w:tabs>
            <w:rPr>
              <w:rFonts w:eastAsiaTheme="minorEastAsia" w:cs="Tahoma"/>
              <w:noProof/>
              <w:sz w:val="22"/>
              <w:szCs w:val="22"/>
            </w:rPr>
          </w:pPr>
          <w:hyperlink w:anchor="_Toc112956600" w:history="1">
            <w:r w:rsidR="00652315" w:rsidRPr="00652315">
              <w:rPr>
                <w:rStyle w:val="Hipercze"/>
                <w:rFonts w:cs="Tahoma"/>
                <w:noProof/>
              </w:rPr>
              <w:t>II.</w:t>
            </w:r>
            <w:r w:rsidR="00652315" w:rsidRPr="00652315">
              <w:rPr>
                <w:rFonts w:eastAsiaTheme="minorEastAsia" w:cs="Tahoma"/>
                <w:noProof/>
                <w:sz w:val="22"/>
                <w:szCs w:val="22"/>
              </w:rPr>
              <w:tab/>
            </w:r>
            <w:r w:rsidR="00652315" w:rsidRPr="00652315">
              <w:rPr>
                <w:rStyle w:val="Hipercze"/>
                <w:rFonts w:cs="Tahoma"/>
                <w:noProof/>
              </w:rPr>
              <w:t>OPIS TECHNICZNY</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_Toc112956600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2</w:t>
            </w:r>
            <w:r w:rsidR="00652315" w:rsidRPr="00652315">
              <w:rPr>
                <w:rFonts w:cs="Tahoma"/>
                <w:noProof/>
                <w:webHidden/>
              </w:rPr>
              <w:fldChar w:fldCharType="end"/>
            </w:r>
          </w:hyperlink>
        </w:p>
        <w:p w14:paraId="15B8C5C2" w14:textId="398AC646" w:rsidR="00652315" w:rsidRPr="00652315" w:rsidRDefault="00000000">
          <w:pPr>
            <w:pStyle w:val="Spistreci1"/>
            <w:tabs>
              <w:tab w:val="left" w:pos="480"/>
              <w:tab w:val="right" w:leader="dot" w:pos="9061"/>
            </w:tabs>
            <w:rPr>
              <w:rFonts w:eastAsiaTheme="minorEastAsia" w:cs="Tahoma"/>
              <w:noProof/>
              <w:sz w:val="22"/>
              <w:szCs w:val="22"/>
            </w:rPr>
          </w:pPr>
          <w:hyperlink w:anchor="_Toc112956601" w:history="1">
            <w:r w:rsidR="00652315" w:rsidRPr="00652315">
              <w:rPr>
                <w:rStyle w:val="Hipercze"/>
                <w:rFonts w:cs="Tahoma"/>
                <w:noProof/>
              </w:rPr>
              <w:t>1</w:t>
            </w:r>
            <w:r w:rsidR="00652315" w:rsidRPr="00652315">
              <w:rPr>
                <w:rFonts w:eastAsiaTheme="minorEastAsia" w:cs="Tahoma"/>
                <w:noProof/>
                <w:sz w:val="22"/>
                <w:szCs w:val="22"/>
              </w:rPr>
              <w:tab/>
            </w:r>
            <w:r w:rsidR="00652315" w:rsidRPr="00652315">
              <w:rPr>
                <w:rStyle w:val="Hipercze"/>
                <w:rFonts w:cs="Tahoma"/>
                <w:noProof/>
              </w:rPr>
              <w:t>Podstawy opracowania</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_Toc112956601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2</w:t>
            </w:r>
            <w:r w:rsidR="00652315" w:rsidRPr="00652315">
              <w:rPr>
                <w:rFonts w:cs="Tahoma"/>
                <w:noProof/>
                <w:webHidden/>
              </w:rPr>
              <w:fldChar w:fldCharType="end"/>
            </w:r>
          </w:hyperlink>
        </w:p>
        <w:p w14:paraId="6C875839" w14:textId="26144052" w:rsidR="00652315" w:rsidRPr="00652315" w:rsidRDefault="00000000">
          <w:pPr>
            <w:pStyle w:val="Spistreci1"/>
            <w:tabs>
              <w:tab w:val="left" w:pos="480"/>
              <w:tab w:val="right" w:leader="dot" w:pos="9061"/>
            </w:tabs>
            <w:rPr>
              <w:rFonts w:eastAsiaTheme="minorEastAsia" w:cs="Tahoma"/>
              <w:noProof/>
              <w:sz w:val="22"/>
              <w:szCs w:val="22"/>
            </w:rPr>
          </w:pPr>
          <w:hyperlink w:anchor="_Toc112956602" w:history="1">
            <w:r w:rsidR="00652315" w:rsidRPr="00652315">
              <w:rPr>
                <w:rStyle w:val="Hipercze"/>
                <w:rFonts w:cs="Tahoma"/>
                <w:noProof/>
              </w:rPr>
              <w:t>2</w:t>
            </w:r>
            <w:r w:rsidR="00652315" w:rsidRPr="00652315">
              <w:rPr>
                <w:rFonts w:eastAsiaTheme="minorEastAsia" w:cs="Tahoma"/>
                <w:noProof/>
                <w:sz w:val="22"/>
                <w:szCs w:val="22"/>
              </w:rPr>
              <w:tab/>
            </w:r>
            <w:r w:rsidR="00652315" w:rsidRPr="00652315">
              <w:rPr>
                <w:rStyle w:val="Hipercze"/>
                <w:rFonts w:cs="Tahoma"/>
                <w:noProof/>
              </w:rPr>
              <w:t>Zakres opracowania</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_Toc112956602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2</w:t>
            </w:r>
            <w:r w:rsidR="00652315" w:rsidRPr="00652315">
              <w:rPr>
                <w:rFonts w:cs="Tahoma"/>
                <w:noProof/>
                <w:webHidden/>
              </w:rPr>
              <w:fldChar w:fldCharType="end"/>
            </w:r>
          </w:hyperlink>
        </w:p>
        <w:p w14:paraId="1F507E1E" w14:textId="6692277E" w:rsidR="00652315" w:rsidRPr="00652315" w:rsidRDefault="00000000">
          <w:pPr>
            <w:pStyle w:val="Spistreci1"/>
            <w:tabs>
              <w:tab w:val="left" w:pos="480"/>
              <w:tab w:val="right" w:leader="dot" w:pos="9061"/>
            </w:tabs>
            <w:rPr>
              <w:rFonts w:eastAsiaTheme="minorEastAsia" w:cs="Tahoma"/>
              <w:noProof/>
              <w:sz w:val="22"/>
              <w:szCs w:val="22"/>
            </w:rPr>
          </w:pPr>
          <w:hyperlink w:anchor="_Toc112956603" w:history="1">
            <w:r w:rsidR="00652315" w:rsidRPr="00652315">
              <w:rPr>
                <w:rStyle w:val="Hipercze"/>
                <w:rFonts w:cs="Tahoma"/>
                <w:noProof/>
              </w:rPr>
              <w:t>3</w:t>
            </w:r>
            <w:r w:rsidR="00652315" w:rsidRPr="00652315">
              <w:rPr>
                <w:rFonts w:eastAsiaTheme="minorEastAsia" w:cs="Tahoma"/>
                <w:noProof/>
                <w:sz w:val="22"/>
                <w:szCs w:val="22"/>
              </w:rPr>
              <w:tab/>
            </w:r>
            <w:r w:rsidR="00652315" w:rsidRPr="00652315">
              <w:rPr>
                <w:rStyle w:val="Hipercze"/>
                <w:rFonts w:cs="Tahoma"/>
                <w:noProof/>
              </w:rPr>
              <w:t>Charakterystyka zakresu opracowania</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_Toc112956603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2</w:t>
            </w:r>
            <w:r w:rsidR="00652315" w:rsidRPr="00652315">
              <w:rPr>
                <w:rFonts w:cs="Tahoma"/>
                <w:noProof/>
                <w:webHidden/>
              </w:rPr>
              <w:fldChar w:fldCharType="end"/>
            </w:r>
          </w:hyperlink>
        </w:p>
        <w:p w14:paraId="6E02FEAA" w14:textId="35B82DCD" w:rsidR="00652315" w:rsidRPr="00652315" w:rsidRDefault="00000000">
          <w:pPr>
            <w:pStyle w:val="Spistreci1"/>
            <w:tabs>
              <w:tab w:val="left" w:pos="480"/>
              <w:tab w:val="right" w:leader="dot" w:pos="9061"/>
            </w:tabs>
            <w:rPr>
              <w:rFonts w:eastAsiaTheme="minorEastAsia" w:cs="Tahoma"/>
              <w:noProof/>
              <w:sz w:val="22"/>
              <w:szCs w:val="22"/>
            </w:rPr>
          </w:pPr>
          <w:hyperlink w:anchor="_Toc112956604" w:history="1">
            <w:r w:rsidR="00652315" w:rsidRPr="00652315">
              <w:rPr>
                <w:rStyle w:val="Hipercze"/>
                <w:rFonts w:cs="Tahoma"/>
                <w:noProof/>
              </w:rPr>
              <w:t>4</w:t>
            </w:r>
            <w:r w:rsidR="00652315" w:rsidRPr="00652315">
              <w:rPr>
                <w:rFonts w:eastAsiaTheme="minorEastAsia" w:cs="Tahoma"/>
                <w:noProof/>
                <w:sz w:val="22"/>
                <w:szCs w:val="22"/>
              </w:rPr>
              <w:tab/>
            </w:r>
            <w:r w:rsidR="00652315" w:rsidRPr="00652315">
              <w:rPr>
                <w:rStyle w:val="Hipercze"/>
                <w:rFonts w:cs="Tahoma"/>
                <w:noProof/>
              </w:rPr>
              <w:t>Elementy systemu</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_Toc112956604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3</w:t>
            </w:r>
            <w:r w:rsidR="00652315" w:rsidRPr="00652315">
              <w:rPr>
                <w:rFonts w:cs="Tahoma"/>
                <w:noProof/>
                <w:webHidden/>
              </w:rPr>
              <w:fldChar w:fldCharType="end"/>
            </w:r>
          </w:hyperlink>
        </w:p>
        <w:p w14:paraId="03F0C1B0" w14:textId="721BB2E5"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05" w:history="1">
            <w:r w:rsidR="00652315" w:rsidRPr="00652315">
              <w:rPr>
                <w:rStyle w:val="Hipercze"/>
                <w:rFonts w:ascii="Tahoma" w:hAnsi="Tahoma" w:cs="Tahoma"/>
                <w:noProof/>
              </w:rPr>
              <w:t>4.1</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Zasysający System Bardzo Wczesnej Detekcji Dymu</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_Toc112956605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3</w:t>
            </w:r>
            <w:r w:rsidR="00652315" w:rsidRPr="00652315">
              <w:rPr>
                <w:rFonts w:ascii="Tahoma" w:hAnsi="Tahoma" w:cs="Tahoma"/>
                <w:noProof/>
                <w:webHidden/>
              </w:rPr>
              <w:fldChar w:fldCharType="end"/>
            </w:r>
          </w:hyperlink>
        </w:p>
        <w:p w14:paraId="46432F37" w14:textId="5D643254"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06" w:history="1">
            <w:r w:rsidR="00652315" w:rsidRPr="00652315">
              <w:rPr>
                <w:rStyle w:val="Hipercze"/>
                <w:rFonts w:ascii="Tahoma" w:hAnsi="Tahoma" w:cs="Tahoma"/>
                <w:noProof/>
              </w:rPr>
              <w:t>4.1.1</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Materiały i urządzenia</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_Toc112956606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4</w:t>
            </w:r>
            <w:r w:rsidR="00652315" w:rsidRPr="00652315">
              <w:rPr>
                <w:rFonts w:ascii="Tahoma" w:hAnsi="Tahoma" w:cs="Tahoma"/>
                <w:noProof/>
                <w:webHidden/>
              </w:rPr>
              <w:fldChar w:fldCharType="end"/>
            </w:r>
          </w:hyperlink>
        </w:p>
        <w:p w14:paraId="1A772640" w14:textId="65D1B0A8"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07" w:history="1">
            <w:r w:rsidR="00652315" w:rsidRPr="00652315">
              <w:rPr>
                <w:rStyle w:val="Hipercze"/>
                <w:rFonts w:ascii="Tahoma" w:hAnsi="Tahoma" w:cs="Tahoma"/>
                <w:noProof/>
              </w:rPr>
              <w:t>4.1.2</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Rurarz systemu zasysającego</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_Toc112956607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4</w:t>
            </w:r>
            <w:r w:rsidR="00652315" w:rsidRPr="00652315">
              <w:rPr>
                <w:rFonts w:ascii="Tahoma" w:hAnsi="Tahoma" w:cs="Tahoma"/>
                <w:noProof/>
                <w:webHidden/>
              </w:rPr>
              <w:fldChar w:fldCharType="end"/>
            </w:r>
          </w:hyperlink>
        </w:p>
        <w:p w14:paraId="680333D9" w14:textId="3ACA06E8"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08" w:history="1">
            <w:r w:rsidR="00652315" w:rsidRPr="00652315">
              <w:rPr>
                <w:rStyle w:val="Hipercze"/>
                <w:rFonts w:ascii="Tahoma" w:hAnsi="Tahoma" w:cs="Tahoma"/>
                <w:noProof/>
              </w:rPr>
              <w:t>4.1.3</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Detektor systemu zasysającego</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_Toc112956608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4</w:t>
            </w:r>
            <w:r w:rsidR="00652315" w:rsidRPr="00652315">
              <w:rPr>
                <w:rFonts w:ascii="Tahoma" w:hAnsi="Tahoma" w:cs="Tahoma"/>
                <w:noProof/>
                <w:webHidden/>
              </w:rPr>
              <w:fldChar w:fldCharType="end"/>
            </w:r>
          </w:hyperlink>
        </w:p>
        <w:p w14:paraId="5DE8FA6D" w14:textId="5F723FD8"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09" w:history="1">
            <w:r w:rsidR="00652315" w:rsidRPr="00652315">
              <w:rPr>
                <w:rStyle w:val="Hipercze"/>
                <w:rFonts w:ascii="Tahoma" w:hAnsi="Tahoma" w:cs="Tahoma"/>
                <w:noProof/>
              </w:rPr>
              <w:t>4.1.4</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Bilans energetyczny</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_Toc112956609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5</w:t>
            </w:r>
            <w:r w:rsidR="00652315" w:rsidRPr="00652315">
              <w:rPr>
                <w:rFonts w:ascii="Tahoma" w:hAnsi="Tahoma" w:cs="Tahoma"/>
                <w:noProof/>
                <w:webHidden/>
              </w:rPr>
              <w:fldChar w:fldCharType="end"/>
            </w:r>
          </w:hyperlink>
        </w:p>
        <w:p w14:paraId="4DDC0555" w14:textId="2CC9DB61"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10" w:history="1">
            <w:r w:rsidR="00652315" w:rsidRPr="00652315">
              <w:rPr>
                <w:rStyle w:val="Hipercze"/>
                <w:rFonts w:ascii="Tahoma" w:hAnsi="Tahoma" w:cs="Tahoma"/>
                <w:noProof/>
              </w:rPr>
              <w:t>4.1.5</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Zasilacz pożarowy</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_Toc112956610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5</w:t>
            </w:r>
            <w:r w:rsidR="00652315" w:rsidRPr="00652315">
              <w:rPr>
                <w:rFonts w:ascii="Tahoma" w:hAnsi="Tahoma" w:cs="Tahoma"/>
                <w:noProof/>
                <w:webHidden/>
              </w:rPr>
              <w:fldChar w:fldCharType="end"/>
            </w:r>
          </w:hyperlink>
        </w:p>
        <w:p w14:paraId="0CC570A3" w14:textId="3AD38F40"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11" w:history="1">
            <w:r w:rsidR="00652315" w:rsidRPr="00652315">
              <w:rPr>
                <w:rStyle w:val="Hipercze"/>
                <w:rFonts w:ascii="Tahoma" w:hAnsi="Tahoma" w:cs="Tahoma"/>
                <w:noProof/>
              </w:rPr>
              <w:t>4.1.6</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Elementy instalacji zasysająej</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_Toc112956611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6</w:t>
            </w:r>
            <w:r w:rsidR="00652315" w:rsidRPr="00652315">
              <w:rPr>
                <w:rFonts w:ascii="Tahoma" w:hAnsi="Tahoma" w:cs="Tahoma"/>
                <w:noProof/>
                <w:webHidden/>
              </w:rPr>
              <w:fldChar w:fldCharType="end"/>
            </w:r>
          </w:hyperlink>
        </w:p>
        <w:p w14:paraId="0D7EE021" w14:textId="128E4B88"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12" w:history="1">
            <w:r w:rsidR="00652315" w:rsidRPr="00652315">
              <w:rPr>
                <w:rStyle w:val="Hipercze"/>
                <w:rFonts w:ascii="Tahoma" w:hAnsi="Tahoma" w:cs="Tahoma"/>
                <w:noProof/>
              </w:rPr>
              <w:t>4.1.7</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 xml:space="preserve">Obliczenia rurek </w:t>
            </w:r>
            <w:r w:rsidR="00652315">
              <w:rPr>
                <w:rStyle w:val="Hipercze"/>
                <w:rFonts w:ascii="Tahoma" w:hAnsi="Tahoma" w:cs="Tahoma"/>
                <w:noProof/>
              </w:rPr>
              <w:t>z</w:t>
            </w:r>
            <w:r w:rsidR="00652315" w:rsidRPr="00652315">
              <w:rPr>
                <w:rStyle w:val="Hipercze"/>
                <w:rFonts w:ascii="Tahoma" w:hAnsi="Tahoma" w:cs="Tahoma"/>
                <w:noProof/>
              </w:rPr>
              <w:t>asysających</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_Toc112956612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7</w:t>
            </w:r>
            <w:r w:rsidR="00652315" w:rsidRPr="00652315">
              <w:rPr>
                <w:rFonts w:ascii="Tahoma" w:hAnsi="Tahoma" w:cs="Tahoma"/>
                <w:noProof/>
                <w:webHidden/>
              </w:rPr>
              <w:fldChar w:fldCharType="end"/>
            </w:r>
          </w:hyperlink>
        </w:p>
        <w:p w14:paraId="57690D55" w14:textId="4C8C4155"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13" w:history="1">
            <w:r w:rsidR="00652315" w:rsidRPr="00652315">
              <w:rPr>
                <w:rStyle w:val="Hipercze"/>
                <w:rFonts w:ascii="Tahoma" w:hAnsi="Tahoma" w:cs="Tahoma"/>
                <w:noProof/>
              </w:rPr>
              <w:t>4.2</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Optyczna czujka dymu DUR-40Ex</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_Toc112956613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7</w:t>
            </w:r>
            <w:r w:rsidR="00652315" w:rsidRPr="00652315">
              <w:rPr>
                <w:rFonts w:ascii="Tahoma" w:hAnsi="Tahoma" w:cs="Tahoma"/>
                <w:noProof/>
                <w:webHidden/>
              </w:rPr>
              <w:fldChar w:fldCharType="end"/>
            </w:r>
          </w:hyperlink>
        </w:p>
        <w:p w14:paraId="74314A52" w14:textId="1EC3E181"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14" w:history="1">
            <w:r w:rsidR="00652315" w:rsidRPr="00652315">
              <w:rPr>
                <w:rStyle w:val="Hipercze"/>
                <w:rFonts w:ascii="Tahoma" w:hAnsi="Tahoma" w:cs="Tahoma"/>
                <w:noProof/>
              </w:rPr>
              <w:t>4.3</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Czujka ciepła TUN-38Ex</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_Toc112956614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8</w:t>
            </w:r>
            <w:r w:rsidR="00652315" w:rsidRPr="00652315">
              <w:rPr>
                <w:rFonts w:ascii="Tahoma" w:hAnsi="Tahoma" w:cs="Tahoma"/>
                <w:noProof/>
                <w:webHidden/>
              </w:rPr>
              <w:fldChar w:fldCharType="end"/>
            </w:r>
          </w:hyperlink>
        </w:p>
        <w:p w14:paraId="21FD20D4" w14:textId="0A01D16E"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15" w:history="1">
            <w:r w:rsidR="00652315" w:rsidRPr="00652315">
              <w:rPr>
                <w:rStyle w:val="Hipercze"/>
                <w:rFonts w:ascii="Tahoma" w:hAnsi="Tahoma" w:cs="Tahoma"/>
                <w:noProof/>
              </w:rPr>
              <w:t>4.4</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Adapter linii bocznej ADC-4001M</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_Toc112956615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10</w:t>
            </w:r>
            <w:r w:rsidR="00652315" w:rsidRPr="00652315">
              <w:rPr>
                <w:rFonts w:ascii="Tahoma" w:hAnsi="Tahoma" w:cs="Tahoma"/>
                <w:noProof/>
                <w:webHidden/>
              </w:rPr>
              <w:fldChar w:fldCharType="end"/>
            </w:r>
          </w:hyperlink>
        </w:p>
        <w:p w14:paraId="06E1345E" w14:textId="25F5FA3E" w:rsidR="00652315" w:rsidRPr="00652315" w:rsidRDefault="00000000">
          <w:pPr>
            <w:pStyle w:val="Spistreci1"/>
            <w:tabs>
              <w:tab w:val="left" w:pos="480"/>
              <w:tab w:val="right" w:leader="dot" w:pos="9061"/>
            </w:tabs>
            <w:rPr>
              <w:rFonts w:eastAsiaTheme="minorEastAsia" w:cs="Tahoma"/>
              <w:noProof/>
              <w:sz w:val="22"/>
              <w:szCs w:val="22"/>
            </w:rPr>
          </w:pPr>
          <w:hyperlink w:anchor="_Toc112956616" w:history="1">
            <w:r w:rsidR="00652315" w:rsidRPr="00652315">
              <w:rPr>
                <w:rStyle w:val="Hipercze"/>
                <w:rFonts w:cs="Tahoma"/>
                <w:noProof/>
              </w:rPr>
              <w:t>5</w:t>
            </w:r>
            <w:r w:rsidR="00652315" w:rsidRPr="00652315">
              <w:rPr>
                <w:rFonts w:eastAsiaTheme="minorEastAsia" w:cs="Tahoma"/>
                <w:noProof/>
                <w:sz w:val="22"/>
                <w:szCs w:val="22"/>
              </w:rPr>
              <w:tab/>
            </w:r>
            <w:r w:rsidR="00652315" w:rsidRPr="00652315">
              <w:rPr>
                <w:rStyle w:val="Hipercze"/>
                <w:rFonts w:cs="Tahoma"/>
                <w:noProof/>
              </w:rPr>
              <w:t>Przeznaczenie instalacji SSP</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_Toc112956616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11</w:t>
            </w:r>
            <w:r w:rsidR="00652315" w:rsidRPr="00652315">
              <w:rPr>
                <w:rFonts w:cs="Tahoma"/>
                <w:noProof/>
                <w:webHidden/>
              </w:rPr>
              <w:fldChar w:fldCharType="end"/>
            </w:r>
          </w:hyperlink>
        </w:p>
        <w:p w14:paraId="08A2BB57" w14:textId="5C1864BB"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17" w:history="1">
            <w:r w:rsidR="00652315" w:rsidRPr="00652315">
              <w:rPr>
                <w:rStyle w:val="Hipercze"/>
                <w:rFonts w:ascii="Tahoma" w:hAnsi="Tahoma" w:cs="Tahoma"/>
                <w:noProof/>
              </w:rPr>
              <w:t>5.1</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System wykrywania i sygnalizacji pożaru – zasady ochrony</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_Toc112956617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12</w:t>
            </w:r>
            <w:r w:rsidR="00652315" w:rsidRPr="00652315">
              <w:rPr>
                <w:rFonts w:ascii="Tahoma" w:hAnsi="Tahoma" w:cs="Tahoma"/>
                <w:noProof/>
                <w:webHidden/>
              </w:rPr>
              <w:fldChar w:fldCharType="end"/>
            </w:r>
          </w:hyperlink>
        </w:p>
        <w:p w14:paraId="65F9AD21" w14:textId="0C5BC8AE" w:rsidR="00652315" w:rsidRPr="00652315" w:rsidRDefault="00000000">
          <w:pPr>
            <w:pStyle w:val="Spistreci1"/>
            <w:tabs>
              <w:tab w:val="left" w:pos="480"/>
              <w:tab w:val="right" w:leader="dot" w:pos="9061"/>
            </w:tabs>
            <w:rPr>
              <w:rFonts w:eastAsiaTheme="minorEastAsia" w:cs="Tahoma"/>
              <w:noProof/>
              <w:sz w:val="22"/>
              <w:szCs w:val="22"/>
            </w:rPr>
          </w:pPr>
          <w:hyperlink w:anchor="_Toc112956618" w:history="1">
            <w:r w:rsidR="00652315" w:rsidRPr="00652315">
              <w:rPr>
                <w:rStyle w:val="Hipercze"/>
                <w:rFonts w:cs="Tahoma"/>
                <w:noProof/>
              </w:rPr>
              <w:t>6</w:t>
            </w:r>
            <w:r w:rsidR="00652315" w:rsidRPr="00652315">
              <w:rPr>
                <w:rFonts w:eastAsiaTheme="minorEastAsia" w:cs="Tahoma"/>
                <w:noProof/>
                <w:sz w:val="22"/>
                <w:szCs w:val="22"/>
              </w:rPr>
              <w:tab/>
            </w:r>
            <w:r w:rsidR="00652315" w:rsidRPr="00652315">
              <w:rPr>
                <w:rStyle w:val="Hipercze"/>
                <w:rFonts w:cs="Tahoma"/>
                <w:noProof/>
              </w:rPr>
              <w:t>Realizowane zadania po wystąpieniu zagrożenia pożarowego:</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_Toc112956618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12</w:t>
            </w:r>
            <w:r w:rsidR="00652315" w:rsidRPr="00652315">
              <w:rPr>
                <w:rFonts w:cs="Tahoma"/>
                <w:noProof/>
                <w:webHidden/>
              </w:rPr>
              <w:fldChar w:fldCharType="end"/>
            </w:r>
          </w:hyperlink>
        </w:p>
        <w:p w14:paraId="3673B17E" w14:textId="6C97FE80"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19" w:history="1">
            <w:r w:rsidR="00652315" w:rsidRPr="00652315">
              <w:rPr>
                <w:rStyle w:val="Hipercze"/>
                <w:rFonts w:ascii="Tahoma" w:hAnsi="Tahoma" w:cs="Tahoma"/>
                <w:noProof/>
              </w:rPr>
              <w:t>6.1</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Uzasadnienie wyboru typów czujek.</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_Toc112956619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12</w:t>
            </w:r>
            <w:r w:rsidR="00652315" w:rsidRPr="00652315">
              <w:rPr>
                <w:rFonts w:ascii="Tahoma" w:hAnsi="Tahoma" w:cs="Tahoma"/>
                <w:noProof/>
                <w:webHidden/>
              </w:rPr>
              <w:fldChar w:fldCharType="end"/>
            </w:r>
          </w:hyperlink>
        </w:p>
        <w:p w14:paraId="0F6CF4D6" w14:textId="42E39AA5"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20" w:history="1">
            <w:r w:rsidR="00652315" w:rsidRPr="00652315">
              <w:rPr>
                <w:rStyle w:val="Hipercze"/>
                <w:rFonts w:ascii="Tahoma" w:hAnsi="Tahoma" w:cs="Tahoma"/>
                <w:noProof/>
              </w:rPr>
              <w:t>6.2</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Budynki tłoczni</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_Toc112956620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13</w:t>
            </w:r>
            <w:r w:rsidR="00652315" w:rsidRPr="00652315">
              <w:rPr>
                <w:rFonts w:ascii="Tahoma" w:hAnsi="Tahoma" w:cs="Tahoma"/>
                <w:noProof/>
                <w:webHidden/>
              </w:rPr>
              <w:fldChar w:fldCharType="end"/>
            </w:r>
          </w:hyperlink>
        </w:p>
        <w:p w14:paraId="61F962D9" w14:textId="42D71373"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21" w:history="1">
            <w:r w:rsidR="00652315" w:rsidRPr="00652315">
              <w:rPr>
                <w:rStyle w:val="Hipercze"/>
                <w:rFonts w:ascii="Tahoma" w:hAnsi="Tahoma" w:cs="Tahoma"/>
                <w:noProof/>
              </w:rPr>
              <w:t>6.2.1</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Tłocznia 1</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_Toc112956621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13</w:t>
            </w:r>
            <w:r w:rsidR="00652315" w:rsidRPr="00652315">
              <w:rPr>
                <w:rFonts w:ascii="Tahoma" w:hAnsi="Tahoma" w:cs="Tahoma"/>
                <w:noProof/>
                <w:webHidden/>
              </w:rPr>
              <w:fldChar w:fldCharType="end"/>
            </w:r>
          </w:hyperlink>
        </w:p>
        <w:p w14:paraId="37520602" w14:textId="3C9ED3EA" w:rsidR="00652315" w:rsidRPr="00652315" w:rsidRDefault="00000000">
          <w:pPr>
            <w:pStyle w:val="Spistreci3"/>
            <w:tabs>
              <w:tab w:val="left" w:pos="1320"/>
              <w:tab w:val="right" w:leader="dot" w:pos="9061"/>
            </w:tabs>
            <w:rPr>
              <w:rFonts w:ascii="Tahoma" w:eastAsiaTheme="minorEastAsia" w:hAnsi="Tahoma" w:cs="Tahoma"/>
              <w:noProof/>
              <w:sz w:val="22"/>
              <w:szCs w:val="22"/>
            </w:rPr>
          </w:pPr>
          <w:hyperlink w:anchor="_Toc112956622" w:history="1">
            <w:r w:rsidR="00652315" w:rsidRPr="00652315">
              <w:rPr>
                <w:rStyle w:val="Hipercze"/>
                <w:rFonts w:ascii="Tahoma" w:hAnsi="Tahoma" w:cs="Tahoma"/>
                <w:noProof/>
              </w:rPr>
              <w:t>6.2.2</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Tłocznia 2</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_Toc112956622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14</w:t>
            </w:r>
            <w:r w:rsidR="00652315" w:rsidRPr="00652315">
              <w:rPr>
                <w:rFonts w:ascii="Tahoma" w:hAnsi="Tahoma" w:cs="Tahoma"/>
                <w:noProof/>
                <w:webHidden/>
              </w:rPr>
              <w:fldChar w:fldCharType="end"/>
            </w:r>
          </w:hyperlink>
        </w:p>
        <w:p w14:paraId="60BD5922" w14:textId="49B7F02D" w:rsidR="00652315" w:rsidRPr="00652315" w:rsidRDefault="00000000">
          <w:pPr>
            <w:pStyle w:val="Spistreci2"/>
            <w:tabs>
              <w:tab w:val="left" w:pos="880"/>
              <w:tab w:val="right" w:leader="dot" w:pos="9061"/>
            </w:tabs>
            <w:rPr>
              <w:rFonts w:ascii="Tahoma" w:eastAsiaTheme="minorEastAsia" w:hAnsi="Tahoma" w:cs="Tahoma"/>
              <w:noProof/>
              <w:sz w:val="22"/>
              <w:szCs w:val="22"/>
            </w:rPr>
          </w:pPr>
          <w:hyperlink w:anchor="_Toc112956623" w:history="1">
            <w:r w:rsidR="00652315" w:rsidRPr="00652315">
              <w:rPr>
                <w:rStyle w:val="Hipercze"/>
                <w:rFonts w:ascii="Tahoma" w:hAnsi="Tahoma" w:cs="Tahoma"/>
                <w:noProof/>
              </w:rPr>
              <w:t>6.3</w:t>
            </w:r>
            <w:r w:rsidR="00652315" w:rsidRPr="00652315">
              <w:rPr>
                <w:rFonts w:ascii="Tahoma" w:eastAsiaTheme="minorEastAsia" w:hAnsi="Tahoma" w:cs="Tahoma"/>
                <w:noProof/>
                <w:sz w:val="22"/>
                <w:szCs w:val="22"/>
              </w:rPr>
              <w:tab/>
            </w:r>
            <w:r w:rsidR="00652315" w:rsidRPr="00652315">
              <w:rPr>
                <w:rStyle w:val="Hipercze"/>
                <w:rFonts w:ascii="Tahoma" w:hAnsi="Tahoma" w:cs="Tahoma"/>
                <w:noProof/>
              </w:rPr>
              <w:t>Pomieszczenia Gazmotorów</w:t>
            </w:r>
            <w:r w:rsidR="00652315" w:rsidRPr="00652315">
              <w:rPr>
                <w:rFonts w:ascii="Tahoma" w:hAnsi="Tahoma" w:cs="Tahoma"/>
                <w:noProof/>
                <w:webHidden/>
              </w:rPr>
              <w:tab/>
            </w:r>
            <w:r w:rsidR="00652315" w:rsidRPr="00652315">
              <w:rPr>
                <w:rFonts w:ascii="Tahoma" w:hAnsi="Tahoma" w:cs="Tahoma"/>
                <w:noProof/>
                <w:webHidden/>
              </w:rPr>
              <w:fldChar w:fldCharType="begin"/>
            </w:r>
            <w:r w:rsidR="00652315" w:rsidRPr="00652315">
              <w:rPr>
                <w:rFonts w:ascii="Tahoma" w:hAnsi="Tahoma" w:cs="Tahoma"/>
                <w:noProof/>
                <w:webHidden/>
              </w:rPr>
              <w:instrText xml:space="preserve"> PAGEREF _Toc112956623 \h </w:instrText>
            </w:r>
            <w:r w:rsidR="00652315" w:rsidRPr="00652315">
              <w:rPr>
                <w:rFonts w:ascii="Tahoma" w:hAnsi="Tahoma" w:cs="Tahoma"/>
                <w:noProof/>
                <w:webHidden/>
              </w:rPr>
            </w:r>
            <w:r w:rsidR="00652315" w:rsidRPr="00652315">
              <w:rPr>
                <w:rFonts w:ascii="Tahoma" w:hAnsi="Tahoma" w:cs="Tahoma"/>
                <w:noProof/>
                <w:webHidden/>
              </w:rPr>
              <w:fldChar w:fldCharType="separate"/>
            </w:r>
            <w:r w:rsidR="00652315" w:rsidRPr="00652315">
              <w:rPr>
                <w:rFonts w:ascii="Tahoma" w:hAnsi="Tahoma" w:cs="Tahoma"/>
                <w:noProof/>
                <w:webHidden/>
              </w:rPr>
              <w:t>14</w:t>
            </w:r>
            <w:r w:rsidR="00652315" w:rsidRPr="00652315">
              <w:rPr>
                <w:rFonts w:ascii="Tahoma" w:hAnsi="Tahoma" w:cs="Tahoma"/>
                <w:noProof/>
                <w:webHidden/>
              </w:rPr>
              <w:fldChar w:fldCharType="end"/>
            </w:r>
          </w:hyperlink>
        </w:p>
        <w:p w14:paraId="5B116875" w14:textId="6BA13702" w:rsidR="00652315" w:rsidRPr="00652315" w:rsidRDefault="00000000">
          <w:pPr>
            <w:pStyle w:val="Spistreci1"/>
            <w:tabs>
              <w:tab w:val="left" w:pos="480"/>
              <w:tab w:val="right" w:leader="dot" w:pos="9061"/>
            </w:tabs>
            <w:rPr>
              <w:rFonts w:eastAsiaTheme="minorEastAsia" w:cs="Tahoma"/>
              <w:noProof/>
              <w:sz w:val="22"/>
              <w:szCs w:val="22"/>
            </w:rPr>
          </w:pPr>
          <w:hyperlink w:anchor="_Toc112956624" w:history="1">
            <w:r w:rsidR="00652315" w:rsidRPr="00652315">
              <w:rPr>
                <w:rStyle w:val="Hipercze"/>
                <w:rFonts w:cs="Tahoma"/>
                <w:noProof/>
              </w:rPr>
              <w:t>7</w:t>
            </w:r>
            <w:r w:rsidR="00652315" w:rsidRPr="00652315">
              <w:rPr>
                <w:rFonts w:eastAsiaTheme="minorEastAsia" w:cs="Tahoma"/>
                <w:noProof/>
                <w:sz w:val="22"/>
                <w:szCs w:val="22"/>
              </w:rPr>
              <w:tab/>
            </w:r>
            <w:r w:rsidR="00652315" w:rsidRPr="00652315">
              <w:rPr>
                <w:rStyle w:val="Hipercze"/>
                <w:rFonts w:cs="Tahoma"/>
                <w:noProof/>
              </w:rPr>
              <w:t>UWAGI:</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_Toc112956624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15</w:t>
            </w:r>
            <w:r w:rsidR="00652315" w:rsidRPr="00652315">
              <w:rPr>
                <w:rFonts w:cs="Tahoma"/>
                <w:noProof/>
                <w:webHidden/>
              </w:rPr>
              <w:fldChar w:fldCharType="end"/>
            </w:r>
          </w:hyperlink>
        </w:p>
        <w:p w14:paraId="45E13B0D" w14:textId="42027B7C" w:rsidR="00652315" w:rsidRPr="00652315" w:rsidRDefault="00000000">
          <w:pPr>
            <w:pStyle w:val="Spistreci1"/>
            <w:tabs>
              <w:tab w:val="left" w:pos="660"/>
              <w:tab w:val="right" w:leader="dot" w:pos="9061"/>
            </w:tabs>
            <w:rPr>
              <w:rFonts w:eastAsiaTheme="minorEastAsia" w:cs="Tahoma"/>
              <w:noProof/>
              <w:sz w:val="22"/>
              <w:szCs w:val="22"/>
            </w:rPr>
          </w:pPr>
          <w:hyperlink w:anchor="_Toc112956625" w:history="1">
            <w:r w:rsidR="00652315" w:rsidRPr="00652315">
              <w:rPr>
                <w:rStyle w:val="Hipercze"/>
                <w:rFonts w:cs="Tahoma"/>
                <w:noProof/>
              </w:rPr>
              <w:t>III.</w:t>
            </w:r>
            <w:r w:rsidR="00652315" w:rsidRPr="00652315">
              <w:rPr>
                <w:rFonts w:eastAsiaTheme="minorEastAsia" w:cs="Tahoma"/>
                <w:noProof/>
                <w:sz w:val="22"/>
                <w:szCs w:val="22"/>
              </w:rPr>
              <w:tab/>
            </w:r>
            <w:r w:rsidR="00652315" w:rsidRPr="00652315">
              <w:rPr>
                <w:rStyle w:val="Hipercze"/>
                <w:rFonts w:cs="Tahoma"/>
                <w:noProof/>
              </w:rPr>
              <w:t>SPIS RYSUNKÓW</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_Toc112956625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15</w:t>
            </w:r>
            <w:r w:rsidR="00652315" w:rsidRPr="00652315">
              <w:rPr>
                <w:rFonts w:cs="Tahoma"/>
                <w:noProof/>
                <w:webHidden/>
              </w:rPr>
              <w:fldChar w:fldCharType="end"/>
            </w:r>
          </w:hyperlink>
        </w:p>
        <w:p w14:paraId="6CA346CC" w14:textId="4F12B04A" w:rsidR="00652315" w:rsidRPr="00652315" w:rsidRDefault="00000000">
          <w:pPr>
            <w:pStyle w:val="Spistreci1"/>
            <w:tabs>
              <w:tab w:val="left" w:pos="660"/>
              <w:tab w:val="right" w:leader="dot" w:pos="9061"/>
            </w:tabs>
            <w:rPr>
              <w:rFonts w:eastAsiaTheme="minorEastAsia" w:cs="Tahoma"/>
              <w:noProof/>
              <w:sz w:val="22"/>
              <w:szCs w:val="22"/>
            </w:rPr>
          </w:pPr>
          <w:hyperlink w:anchor="_Toc112956626" w:history="1">
            <w:r w:rsidR="00652315" w:rsidRPr="00652315">
              <w:rPr>
                <w:rStyle w:val="Hipercze"/>
                <w:rFonts w:cs="Tahoma"/>
                <w:noProof/>
              </w:rPr>
              <w:t>IV.</w:t>
            </w:r>
            <w:r w:rsidR="00652315" w:rsidRPr="00652315">
              <w:rPr>
                <w:rFonts w:eastAsiaTheme="minorEastAsia" w:cs="Tahoma"/>
                <w:noProof/>
                <w:sz w:val="22"/>
                <w:szCs w:val="22"/>
              </w:rPr>
              <w:tab/>
            </w:r>
            <w:r w:rsidR="00652315" w:rsidRPr="00652315">
              <w:rPr>
                <w:rStyle w:val="Hipercze"/>
                <w:rFonts w:cs="Tahoma"/>
                <w:noProof/>
              </w:rPr>
              <w:t>Załączniki</w:t>
            </w:r>
            <w:r w:rsidR="00652315" w:rsidRPr="00652315">
              <w:rPr>
                <w:rFonts w:cs="Tahoma"/>
                <w:noProof/>
                <w:webHidden/>
              </w:rPr>
              <w:tab/>
            </w:r>
            <w:r w:rsidR="00652315" w:rsidRPr="00652315">
              <w:rPr>
                <w:rFonts w:cs="Tahoma"/>
                <w:noProof/>
                <w:webHidden/>
              </w:rPr>
              <w:fldChar w:fldCharType="begin"/>
            </w:r>
            <w:r w:rsidR="00652315" w:rsidRPr="00652315">
              <w:rPr>
                <w:rFonts w:cs="Tahoma"/>
                <w:noProof/>
                <w:webHidden/>
              </w:rPr>
              <w:instrText xml:space="preserve"> PAGEREF _Toc112956626 \h </w:instrText>
            </w:r>
            <w:r w:rsidR="00652315" w:rsidRPr="00652315">
              <w:rPr>
                <w:rFonts w:cs="Tahoma"/>
                <w:noProof/>
                <w:webHidden/>
              </w:rPr>
            </w:r>
            <w:r w:rsidR="00652315" w:rsidRPr="00652315">
              <w:rPr>
                <w:rFonts w:cs="Tahoma"/>
                <w:noProof/>
                <w:webHidden/>
              </w:rPr>
              <w:fldChar w:fldCharType="separate"/>
            </w:r>
            <w:r w:rsidR="00652315" w:rsidRPr="00652315">
              <w:rPr>
                <w:rFonts w:cs="Tahoma"/>
                <w:noProof/>
                <w:webHidden/>
              </w:rPr>
              <w:t>15</w:t>
            </w:r>
            <w:r w:rsidR="00652315" w:rsidRPr="00652315">
              <w:rPr>
                <w:rFonts w:cs="Tahoma"/>
                <w:noProof/>
                <w:webHidden/>
              </w:rPr>
              <w:fldChar w:fldCharType="end"/>
            </w:r>
          </w:hyperlink>
        </w:p>
        <w:p w14:paraId="70759416" w14:textId="4EE00196" w:rsidR="00B10856" w:rsidRPr="00BB4D42" w:rsidRDefault="00B10856">
          <w:pPr>
            <w:rPr>
              <w:rFonts w:asciiTheme="minorHAnsi" w:hAnsiTheme="minorHAnsi" w:cstheme="minorHAnsi"/>
            </w:rPr>
          </w:pPr>
          <w:r w:rsidRPr="00652315">
            <w:rPr>
              <w:rFonts w:ascii="Tahoma" w:hAnsi="Tahoma" w:cs="Tahoma"/>
              <w:b/>
              <w:bCs/>
              <w:sz w:val="20"/>
              <w:szCs w:val="20"/>
            </w:rPr>
            <w:fldChar w:fldCharType="end"/>
          </w:r>
        </w:p>
      </w:sdtContent>
    </w:sdt>
    <w:p w14:paraId="69BF0687" w14:textId="77777777" w:rsidR="00E01C81" w:rsidRPr="00F6327C" w:rsidRDefault="00E01C81" w:rsidP="00E01C81">
      <w:pPr>
        <w:ind w:left="-6"/>
        <w:jc w:val="both"/>
        <w:rPr>
          <w:rFonts w:ascii="Tahoma" w:hAnsi="Tahoma" w:cs="Tahoma"/>
          <w:sz w:val="16"/>
          <w:highlight w:val="yellow"/>
        </w:rPr>
      </w:pPr>
    </w:p>
    <w:p w14:paraId="606A50AB" w14:textId="524D1B28" w:rsidR="00707D2A" w:rsidRDefault="00707D2A">
      <w:pPr>
        <w:rPr>
          <w:rFonts w:ascii="Tahoma" w:hAnsi="Tahoma" w:cs="Tahoma"/>
          <w:sz w:val="20"/>
          <w:szCs w:val="20"/>
        </w:rPr>
      </w:pPr>
      <w:r>
        <w:rPr>
          <w:rFonts w:ascii="Tahoma" w:hAnsi="Tahoma" w:cs="Tahoma"/>
          <w:sz w:val="20"/>
          <w:szCs w:val="20"/>
        </w:rPr>
        <w:br w:type="page"/>
      </w:r>
    </w:p>
    <w:p w14:paraId="69A591FA" w14:textId="77777777" w:rsidR="00B10856" w:rsidRPr="00B15E0F" w:rsidRDefault="00B10856" w:rsidP="000B0428">
      <w:pPr>
        <w:pStyle w:val="Nagwek1"/>
        <w:numPr>
          <w:ilvl w:val="0"/>
          <w:numId w:val="3"/>
        </w:numPr>
        <w:spacing w:before="60"/>
        <w:ind w:left="284" w:hanging="284"/>
        <w:rPr>
          <w:rFonts w:cs="Tahoma"/>
          <w:sz w:val="24"/>
          <w:szCs w:val="24"/>
          <w:u w:val="single"/>
        </w:rPr>
      </w:pPr>
      <w:bookmarkStart w:id="1" w:name="_Toc112956600"/>
      <w:r>
        <w:rPr>
          <w:rFonts w:cs="Tahoma"/>
          <w:sz w:val="24"/>
          <w:szCs w:val="24"/>
          <w:u w:val="single"/>
        </w:rPr>
        <w:lastRenderedPageBreak/>
        <w:t>OPIS TECHNICZNY</w:t>
      </w:r>
      <w:bookmarkEnd w:id="1"/>
    </w:p>
    <w:p w14:paraId="0FDE0634" w14:textId="77777777" w:rsidR="00142AB4" w:rsidRDefault="00142AB4" w:rsidP="00142AB4">
      <w:pPr>
        <w:ind w:left="1900" w:right="-710"/>
        <w:rPr>
          <w:rFonts w:ascii="Tahoma" w:hAnsi="Tahoma" w:cs="Tahoma"/>
          <w:sz w:val="20"/>
          <w:szCs w:val="20"/>
        </w:rPr>
      </w:pPr>
    </w:p>
    <w:p w14:paraId="53A0BF53" w14:textId="77777777" w:rsidR="00914D21" w:rsidRPr="00434C59" w:rsidRDefault="00914D21" w:rsidP="009D3672">
      <w:pPr>
        <w:pStyle w:val="Nagwek1"/>
      </w:pPr>
      <w:bookmarkStart w:id="2" w:name="_Toc112956601"/>
      <w:r w:rsidRPr="00434C59">
        <w:t>Podstawy opracowania</w:t>
      </w:r>
      <w:bookmarkEnd w:id="2"/>
    </w:p>
    <w:p w14:paraId="6FA4401A" w14:textId="77777777" w:rsidR="00C1138D" w:rsidRDefault="00914D21" w:rsidP="00C1138D">
      <w:pPr>
        <w:pStyle w:val="Mj"/>
        <w:numPr>
          <w:ilvl w:val="2"/>
          <w:numId w:val="2"/>
        </w:numPr>
        <w:ind w:left="709"/>
      </w:pPr>
      <w:bookmarkStart w:id="3" w:name="_Hlk112604476"/>
      <w:r w:rsidRPr="004407DF">
        <w:t>zlecenie inwestora,</w:t>
      </w:r>
      <w:r w:rsidR="00C61BFC" w:rsidRPr="00C61BFC">
        <w:t xml:space="preserve"> </w:t>
      </w:r>
    </w:p>
    <w:p w14:paraId="211681C0" w14:textId="23BC17AB" w:rsidR="00C61BFC" w:rsidRDefault="00C1138D">
      <w:pPr>
        <w:pStyle w:val="Mj"/>
        <w:numPr>
          <w:ilvl w:val="0"/>
          <w:numId w:val="7"/>
        </w:numPr>
      </w:pPr>
      <w:r w:rsidRPr="004407DF">
        <w:t>Wytyczne Inwestora</w:t>
      </w:r>
    </w:p>
    <w:p w14:paraId="58D8A31A" w14:textId="5375BE29" w:rsidR="00914D21" w:rsidRPr="004407DF" w:rsidRDefault="00C61BFC" w:rsidP="00E256D5">
      <w:pPr>
        <w:pStyle w:val="Mj"/>
        <w:numPr>
          <w:ilvl w:val="2"/>
          <w:numId w:val="2"/>
        </w:numPr>
        <w:ind w:left="709"/>
      </w:pPr>
      <w:r w:rsidRPr="004407DF">
        <w:t>Dz.U.</w:t>
      </w:r>
      <w:r>
        <w:t xml:space="preserve"> z 2021 poz. 2351</w:t>
      </w:r>
      <w:r w:rsidRPr="004407DF">
        <w:t xml:space="preserve"> Obwieszczenie</w:t>
      </w:r>
      <w:r>
        <w:t xml:space="preserve"> Marszałka Sejmu Rzeczypospolitej Polskiej z dnia 2 grudnia 2021 r. w sprawie ogłoszenia jednolitego tekstu ustawy - Prawo budowlane.</w:t>
      </w:r>
    </w:p>
    <w:p w14:paraId="3ADF4CBD" w14:textId="77777777" w:rsidR="00914D21" w:rsidRPr="004407DF" w:rsidRDefault="00914D21" w:rsidP="000B0428">
      <w:pPr>
        <w:pStyle w:val="Mj"/>
        <w:numPr>
          <w:ilvl w:val="2"/>
          <w:numId w:val="2"/>
        </w:numPr>
        <w:ind w:left="709"/>
      </w:pPr>
      <w:r w:rsidRPr="004407DF">
        <w:t>uzgodnienia branżowe,</w:t>
      </w:r>
    </w:p>
    <w:p w14:paraId="238FB1CC" w14:textId="77777777" w:rsidR="00914D21" w:rsidRPr="004407DF" w:rsidRDefault="00914D21" w:rsidP="000B0428">
      <w:pPr>
        <w:pStyle w:val="Mj"/>
        <w:numPr>
          <w:ilvl w:val="2"/>
          <w:numId w:val="2"/>
        </w:numPr>
        <w:ind w:left="709"/>
      </w:pPr>
      <w:r w:rsidRPr="004407DF">
        <w:t>obowiązujące przepisy i normy.</w:t>
      </w:r>
    </w:p>
    <w:p w14:paraId="09886DC7" w14:textId="4F04733F" w:rsidR="00237EC4" w:rsidRPr="004407DF" w:rsidRDefault="00237EC4" w:rsidP="00237EC4">
      <w:pPr>
        <w:pStyle w:val="Mj"/>
        <w:numPr>
          <w:ilvl w:val="2"/>
          <w:numId w:val="2"/>
        </w:numPr>
        <w:ind w:left="709"/>
      </w:pPr>
      <w:r>
        <w:t>Obwieszczenie</w:t>
      </w:r>
      <w:r w:rsidR="00F53C54" w:rsidRPr="004407DF">
        <w:t xml:space="preserve"> </w:t>
      </w:r>
      <w:r>
        <w:rPr>
          <w:rFonts w:ascii="Helvetica" w:hAnsi="Helvetica"/>
          <w:color w:val="000000"/>
        </w:rPr>
        <w:t>Ministra Inwestycji i Rozwoju z dnia 8 kwietnia 2019 r</w:t>
      </w:r>
      <w:r w:rsidRPr="004407DF">
        <w:t xml:space="preserve"> </w:t>
      </w:r>
      <w:r>
        <w:rPr>
          <w:rFonts w:ascii="Helvetica" w:hAnsi="Helvetica"/>
          <w:color w:val="000000"/>
        </w:rPr>
        <w:t xml:space="preserve">w sprawie ogłoszenia jednolitego tekstu rozporządzenia Ministra Infrastruktury </w:t>
      </w:r>
      <w:r w:rsidR="00F53C54" w:rsidRPr="004407DF">
        <w:t xml:space="preserve">w sprawie warunków technicznych, jakim powinny odpowiadać budynki i ich usytuowanie /Dz.U. </w:t>
      </w:r>
      <w:r w:rsidR="00A3064D">
        <w:t xml:space="preserve">z </w:t>
      </w:r>
      <w:proofErr w:type="gramStart"/>
      <w:r w:rsidR="00A3064D">
        <w:t>2019r.</w:t>
      </w:r>
      <w:proofErr w:type="gramEnd"/>
      <w:r w:rsidR="00A3064D">
        <w:t xml:space="preserve"> poz. 1065</w:t>
      </w:r>
      <w:r w:rsidR="00F53C54" w:rsidRPr="004407DF">
        <w:t>/. wraz ze późniejszymi zmianami</w:t>
      </w:r>
    </w:p>
    <w:p w14:paraId="183722D5" w14:textId="54CB2CDA" w:rsidR="00A75C63" w:rsidRDefault="00023C47" w:rsidP="00A75C63">
      <w:pPr>
        <w:pStyle w:val="Mj"/>
        <w:numPr>
          <w:ilvl w:val="2"/>
          <w:numId w:val="2"/>
        </w:numPr>
        <w:ind w:left="709"/>
      </w:pPr>
      <w:r w:rsidRPr="004407DF">
        <w:t>Dz.U.</w:t>
      </w:r>
      <w:r>
        <w:t xml:space="preserve"> z 2021 poz. </w:t>
      </w:r>
      <w:r w:rsidR="00C07E99">
        <w:t>2351</w:t>
      </w:r>
      <w:r w:rsidR="00C07E99" w:rsidRPr="004407DF">
        <w:t xml:space="preserve"> Obwieszczenie</w:t>
      </w:r>
      <w:r w:rsidR="00A75C63">
        <w:rPr>
          <w:rFonts w:ascii="Helvetica" w:hAnsi="Helvetica"/>
          <w:color w:val="000000"/>
        </w:rPr>
        <w:t xml:space="preserve"> Marszałka Sejmu Rzeczypospolitej Polskiej z dnia 2 grudnia 2021 r. w sprawie ogłoszenia jednolitego tekstu ustawy - Prawo budowlane</w:t>
      </w:r>
      <w:r w:rsidR="00A3064D">
        <w:t>.</w:t>
      </w:r>
    </w:p>
    <w:p w14:paraId="7A039677" w14:textId="22545395" w:rsidR="00F53C54" w:rsidRPr="004407DF" w:rsidRDefault="00F53C54" w:rsidP="000B0428">
      <w:pPr>
        <w:pStyle w:val="Mj"/>
        <w:numPr>
          <w:ilvl w:val="2"/>
          <w:numId w:val="2"/>
        </w:numPr>
        <w:ind w:left="709"/>
      </w:pPr>
      <w:proofErr w:type="spellStart"/>
      <w:r w:rsidRPr="004407DF">
        <w:t>PN</w:t>
      </w:r>
      <w:proofErr w:type="spellEnd"/>
      <w:r w:rsidRPr="004407DF">
        <w:t>-</w:t>
      </w:r>
      <w:r w:rsidR="00A3064D">
        <w:t>CEN/</w:t>
      </w:r>
      <w:proofErr w:type="spellStart"/>
      <w:r w:rsidR="00A3064D">
        <w:t>TS</w:t>
      </w:r>
      <w:proofErr w:type="spellEnd"/>
      <w:r w:rsidRPr="004407DF">
        <w:t xml:space="preserve"> 54-14:20</w:t>
      </w:r>
      <w:r w:rsidR="0020268F">
        <w:t>20</w:t>
      </w:r>
      <w:r w:rsidR="00A3064D">
        <w:t xml:space="preserve">-09 </w:t>
      </w:r>
      <w:r w:rsidRPr="004407DF">
        <w:t xml:space="preserve">Systemy sygnalizacji </w:t>
      </w:r>
      <w:r w:rsidR="00C07E99" w:rsidRPr="004407DF">
        <w:t>pożarowej –</w:t>
      </w:r>
      <w:r w:rsidRPr="004407DF">
        <w:t xml:space="preserve"> Część 14: Projektowanie, zakładanie, odbiór, eksploatacja i konserwacja instalacji.</w:t>
      </w:r>
    </w:p>
    <w:p w14:paraId="0EA2CBC3" w14:textId="77777777" w:rsidR="00C1138D" w:rsidRDefault="00C1138D" w:rsidP="00C1138D">
      <w:pPr>
        <w:pStyle w:val="Mj"/>
        <w:numPr>
          <w:ilvl w:val="2"/>
          <w:numId w:val="2"/>
        </w:numPr>
        <w:ind w:left="709"/>
      </w:pPr>
      <w:r w:rsidRPr="00E07457">
        <w:t xml:space="preserve">Wytyczne projektowania instalacji sygnalizacji pożaru wydane przez Stowarzyszenie Inżynierów i techników Pożarnictwa </w:t>
      </w:r>
      <w:proofErr w:type="spellStart"/>
      <w:r w:rsidRPr="00E07457">
        <w:t>SITP</w:t>
      </w:r>
      <w:proofErr w:type="spellEnd"/>
      <w:r w:rsidRPr="00E07457">
        <w:t xml:space="preserve"> WP-02:20</w:t>
      </w:r>
      <w:r>
        <w:t>21</w:t>
      </w:r>
      <w:r w:rsidRPr="00C1138D">
        <w:t xml:space="preserve"> </w:t>
      </w:r>
    </w:p>
    <w:p w14:paraId="12FCE992" w14:textId="0A4EDE3E" w:rsidR="00C1138D" w:rsidRPr="00E07457" w:rsidRDefault="00C1138D" w:rsidP="007A4A82">
      <w:pPr>
        <w:pStyle w:val="Mj"/>
        <w:numPr>
          <w:ilvl w:val="2"/>
          <w:numId w:val="2"/>
        </w:numPr>
        <w:ind w:left="709"/>
      </w:pPr>
      <w:r w:rsidRPr="00E07457">
        <w:t>Świadectwa dopuszczenia do stosowania w ochronie przeciwpożarowej wydane przez Centrum Naukowo - Badawcze Ochrony Przeciwpożarowej w Józefowie</w:t>
      </w:r>
    </w:p>
    <w:p w14:paraId="2D43F3C0" w14:textId="66808ED5" w:rsidR="00023C47" w:rsidRPr="004407DF" w:rsidRDefault="00F53C54" w:rsidP="008946F3">
      <w:pPr>
        <w:pStyle w:val="Mj"/>
        <w:numPr>
          <w:ilvl w:val="2"/>
          <w:numId w:val="2"/>
        </w:numPr>
        <w:ind w:left="709"/>
      </w:pPr>
      <w:r w:rsidRPr="004407DF">
        <w:t>Dz.U.</w:t>
      </w:r>
      <w:r w:rsidR="00A3064D">
        <w:t xml:space="preserve"> z 2019 poz</w:t>
      </w:r>
      <w:r w:rsidR="00EE75C8">
        <w:t>.</w:t>
      </w:r>
      <w:r w:rsidR="00A3064D">
        <w:t xml:space="preserve"> </w:t>
      </w:r>
      <w:r w:rsidR="00C07E99">
        <w:t>67</w:t>
      </w:r>
      <w:r w:rsidR="00C07E99" w:rsidRPr="004407DF">
        <w:t xml:space="preserve"> Rozporządzenie</w:t>
      </w:r>
      <w:r w:rsidRPr="004407DF">
        <w:t xml:space="preserve"> Ministra Spraw Wewnętrznych i Administracji z dnia </w:t>
      </w:r>
      <w:r w:rsidR="00AC772F">
        <w:t xml:space="preserve">11 stycznia 2019 r. </w:t>
      </w:r>
      <w:r w:rsidRPr="004407DF">
        <w:t xml:space="preserve"> </w:t>
      </w:r>
      <w:r w:rsidR="00AC772F">
        <w:t>zmieniające rozporządzenie w sprawie</w:t>
      </w:r>
      <w:r w:rsidRPr="004407DF">
        <w:t xml:space="preserve"> ochrony przeciwpożarowej budynków, innych obiektów budowlanych i terenów  </w:t>
      </w:r>
    </w:p>
    <w:p w14:paraId="0F87F680" w14:textId="78E5FA5B" w:rsidR="00DB01C0" w:rsidRDefault="008946F3" w:rsidP="00DB01C0">
      <w:pPr>
        <w:pStyle w:val="Mj"/>
        <w:numPr>
          <w:ilvl w:val="2"/>
          <w:numId w:val="2"/>
        </w:numPr>
        <w:ind w:left="709"/>
      </w:pPr>
      <w:r>
        <w:rPr>
          <w:rFonts w:ascii="Helvetica" w:hAnsi="Helvetica"/>
          <w:color w:val="000000"/>
        </w:rPr>
        <w:t xml:space="preserve">Dz. U. </w:t>
      </w:r>
      <w:r>
        <w:t xml:space="preserve">z 2021 r. poz. 1722 </w:t>
      </w:r>
      <w:r>
        <w:rPr>
          <w:rFonts w:ascii="Helvetica" w:hAnsi="Helvetica"/>
          <w:color w:val="000000"/>
        </w:rPr>
        <w:t xml:space="preserve">Rozporządzenie Ministra Spraw Wewnętrznych i Administracji z dnia 17 września 2021 r. w sprawie uzgadniania projektu zagospodarowania działki lub terenu, projektu architektoniczno-budowlanego, projektu technicznego oraz projektu urządzenia przeciwpożarowego pod względem zgodności z wymaganiami ochrony przeciwpożarowej </w:t>
      </w:r>
    </w:p>
    <w:p w14:paraId="1FDF9820" w14:textId="45256DD2" w:rsidR="00DB01C0" w:rsidRDefault="00DB01C0" w:rsidP="00237AB5">
      <w:pPr>
        <w:pStyle w:val="Mj"/>
        <w:numPr>
          <w:ilvl w:val="2"/>
          <w:numId w:val="2"/>
        </w:numPr>
        <w:ind w:left="709"/>
      </w:pPr>
      <w:r>
        <w:t>Dz.U. 2016 poz. 817 Rozporządzenie Ministra Rozwoju z dnia 6 czerwca 2016 r. w sprawie wymagań dla urządzeń i systemów ochronnych przeznaczonych do użytku w atmosferze potencjalnie wybuchowej</w:t>
      </w:r>
    </w:p>
    <w:p w14:paraId="2D64E3ED" w14:textId="77777777" w:rsidR="00F53C54" w:rsidRPr="004407DF" w:rsidRDefault="00F53C54" w:rsidP="000B0428">
      <w:pPr>
        <w:pStyle w:val="Mj"/>
        <w:numPr>
          <w:ilvl w:val="2"/>
          <w:numId w:val="2"/>
        </w:numPr>
        <w:ind w:left="709"/>
      </w:pPr>
      <w:r w:rsidRPr="004407DF">
        <w:t>Obowiązujące normy i przepisy</w:t>
      </w:r>
    </w:p>
    <w:p w14:paraId="1288BED7" w14:textId="77777777" w:rsidR="00F53C54" w:rsidRPr="004407DF" w:rsidRDefault="00F53C54" w:rsidP="000B0428">
      <w:pPr>
        <w:pStyle w:val="Mj"/>
        <w:numPr>
          <w:ilvl w:val="2"/>
          <w:numId w:val="2"/>
        </w:numPr>
        <w:ind w:left="709"/>
      </w:pPr>
      <w:r w:rsidRPr="004407DF">
        <w:t xml:space="preserve">Dokumentacja techniczno-ruchowa systemów </w:t>
      </w:r>
    </w:p>
    <w:p w14:paraId="230DEA04" w14:textId="77777777" w:rsidR="00F53C54" w:rsidRPr="004407DF" w:rsidRDefault="00F53C54" w:rsidP="000B0428">
      <w:pPr>
        <w:pStyle w:val="Mj"/>
        <w:numPr>
          <w:ilvl w:val="2"/>
          <w:numId w:val="2"/>
        </w:numPr>
        <w:ind w:left="709"/>
      </w:pPr>
      <w:r w:rsidRPr="004407DF">
        <w:t>Karty katalogowe zastosowanych urządzeń</w:t>
      </w:r>
    </w:p>
    <w:p w14:paraId="67D75FDC" w14:textId="77777777" w:rsidR="00F53C54" w:rsidRPr="004407DF" w:rsidRDefault="00F53C54" w:rsidP="000B0428">
      <w:pPr>
        <w:pStyle w:val="Mj"/>
        <w:numPr>
          <w:ilvl w:val="2"/>
          <w:numId w:val="2"/>
        </w:numPr>
        <w:ind w:left="709"/>
      </w:pPr>
      <w:r w:rsidRPr="004407DF">
        <w:t xml:space="preserve">Przepisy i normy. </w:t>
      </w:r>
    </w:p>
    <w:bookmarkEnd w:id="3"/>
    <w:p w14:paraId="4C8574E8" w14:textId="77777777" w:rsidR="00914D21" w:rsidRPr="00434C59" w:rsidRDefault="00914D21" w:rsidP="00914D21">
      <w:pPr>
        <w:pStyle w:val="Bezodstpw"/>
        <w:tabs>
          <w:tab w:val="left" w:pos="567"/>
        </w:tabs>
        <w:spacing w:line="276" w:lineRule="auto"/>
        <w:rPr>
          <w:rFonts w:ascii="Tahoma" w:hAnsi="Tahoma" w:cs="Tahoma"/>
          <w:color w:val="000000"/>
          <w:sz w:val="20"/>
          <w:szCs w:val="20"/>
        </w:rPr>
      </w:pPr>
    </w:p>
    <w:p w14:paraId="36E2B708" w14:textId="761A8FBF" w:rsidR="009D3672" w:rsidRPr="009D3672" w:rsidRDefault="00914D21" w:rsidP="009D3672">
      <w:pPr>
        <w:pStyle w:val="Nagwek1"/>
      </w:pPr>
      <w:bookmarkStart w:id="4" w:name="_Toc112956602"/>
      <w:r w:rsidRPr="00434C59">
        <w:t>Zakres opracowania</w:t>
      </w:r>
      <w:bookmarkEnd w:id="4"/>
    </w:p>
    <w:p w14:paraId="11AD1AF4" w14:textId="77777777" w:rsidR="00B06B1B" w:rsidRDefault="001C0090" w:rsidP="00B06B1B">
      <w:pPr>
        <w:pStyle w:val="Mj"/>
        <w:rPr>
          <w:rFonts w:cs="Tahoma"/>
          <w:szCs w:val="20"/>
        </w:rPr>
      </w:pPr>
      <w:r w:rsidRPr="001C0090">
        <w:rPr>
          <w:rFonts w:cs="Tahoma"/>
          <w:szCs w:val="20"/>
        </w:rPr>
        <w:t xml:space="preserve">Przedmiotem opracowania jest </w:t>
      </w:r>
      <w:r w:rsidR="00B24B26">
        <w:rPr>
          <w:rFonts w:cs="Tahoma"/>
          <w:szCs w:val="20"/>
        </w:rPr>
        <w:t>rozbudowa istniejącego</w:t>
      </w:r>
      <w:r>
        <w:rPr>
          <w:rFonts w:cs="Tahoma"/>
          <w:szCs w:val="20"/>
        </w:rPr>
        <w:t xml:space="preserve"> </w:t>
      </w:r>
      <w:r w:rsidR="00B24B26">
        <w:rPr>
          <w:rFonts w:cs="Tahoma"/>
          <w:szCs w:val="20"/>
        </w:rPr>
        <w:t>s</w:t>
      </w:r>
      <w:r w:rsidRPr="001C0090">
        <w:rPr>
          <w:rFonts w:cs="Tahoma"/>
          <w:szCs w:val="20"/>
        </w:rPr>
        <w:t>ystem</w:t>
      </w:r>
      <w:r w:rsidR="00B24B26">
        <w:rPr>
          <w:rFonts w:cs="Tahoma"/>
          <w:szCs w:val="20"/>
        </w:rPr>
        <w:t>u</w:t>
      </w:r>
      <w:r w:rsidRPr="001C0090">
        <w:rPr>
          <w:rFonts w:cs="Tahoma"/>
          <w:szCs w:val="20"/>
        </w:rPr>
        <w:t xml:space="preserve"> </w:t>
      </w:r>
      <w:r w:rsidR="000C5892">
        <w:rPr>
          <w:rFonts w:cs="Tahoma"/>
          <w:szCs w:val="20"/>
        </w:rPr>
        <w:t>wykrywania i sygnalizacji pożaru S</w:t>
      </w:r>
      <w:r w:rsidR="004360D0">
        <w:rPr>
          <w:rFonts w:cs="Tahoma"/>
          <w:szCs w:val="20"/>
        </w:rPr>
        <w:t>SP</w:t>
      </w:r>
      <w:r w:rsidR="00C1138D">
        <w:rPr>
          <w:rFonts w:cs="Tahoma"/>
          <w:szCs w:val="20"/>
        </w:rPr>
        <w:t xml:space="preserve"> w zakresie ochrony obiektów znajdujących się w </w:t>
      </w:r>
      <w:r w:rsidR="00BA14A3" w:rsidRPr="00765E63">
        <w:rPr>
          <w:rFonts w:cs="Tahoma"/>
          <w:b/>
          <w:bCs/>
          <w:szCs w:val="20"/>
          <w:u w:val="single"/>
        </w:rPr>
        <w:t xml:space="preserve">II </w:t>
      </w:r>
      <w:r w:rsidR="00C1138D" w:rsidRPr="00765E63">
        <w:rPr>
          <w:rFonts w:cs="Tahoma"/>
          <w:b/>
          <w:bCs/>
          <w:szCs w:val="20"/>
          <w:u w:val="single"/>
        </w:rPr>
        <w:t>strefie</w:t>
      </w:r>
      <w:r w:rsidR="00BA14A3" w:rsidRPr="00765E63">
        <w:rPr>
          <w:rFonts w:cs="Tahoma"/>
          <w:b/>
          <w:bCs/>
          <w:szCs w:val="20"/>
          <w:u w:val="single"/>
        </w:rPr>
        <w:t xml:space="preserve"> wybuchowej</w:t>
      </w:r>
      <w:r w:rsidR="00BA14A3">
        <w:rPr>
          <w:rFonts w:cs="Tahoma"/>
          <w:szCs w:val="20"/>
        </w:rPr>
        <w:t xml:space="preserve"> wraz z powiązanymi urządzeniami </w:t>
      </w:r>
    </w:p>
    <w:p w14:paraId="4BE2BC2E" w14:textId="77777777" w:rsidR="008F0F49" w:rsidRDefault="008F0F49" w:rsidP="00B06B1B">
      <w:pPr>
        <w:pStyle w:val="Mj"/>
        <w:rPr>
          <w:rFonts w:cs="Tahoma"/>
          <w:szCs w:val="20"/>
        </w:rPr>
      </w:pPr>
    </w:p>
    <w:p w14:paraId="53B1888F" w14:textId="196ED4B4" w:rsidR="00B06B1B" w:rsidRDefault="00B06B1B" w:rsidP="00B06B1B">
      <w:pPr>
        <w:pStyle w:val="Mj"/>
      </w:pPr>
      <w:bookmarkStart w:id="5" w:name="_Hlk112604844"/>
      <w:r>
        <w:t>Uwaga do przyjętych rozwiązań:</w:t>
      </w:r>
    </w:p>
    <w:p w14:paraId="5CD0AFF0" w14:textId="77777777" w:rsidR="00B06B1B" w:rsidRDefault="00B06B1B" w:rsidP="00B06B1B">
      <w:pPr>
        <w:pStyle w:val="Mj"/>
      </w:pPr>
      <w:r>
        <w:t>Wszystkie podane w niniejszej dokumentacji nazwy i typy wraz z nazwami producentów urządzeń i materiałów zostały przyjęte w celu określenia ich parametrów technicznych i standardów i należy traktować je jako przykładowe - ze względu na zasady ustawy Prawo Zamówień Publicznych, a zwłaszcza art. 29 do 31. Wynika z niego prawo projektanta do skróconego podania charakterystyk technicznych poprzez podanie symbolu handlowego, co wcale nie oznacza konkretnego producenta wyrobu. Natomiast na etapie ofertowania przez potencjalnych Wykonawców oznacza, że dopuszcza się zaoferowanie/zastosowanie równoważnych urządzeń innych producentów, pod warunkiem zachowania równoważnych istotnych parametrów techniczno-eksploatacyjnych tych urządzeń, z zapewnieniem uzyskania wszelkich wymaganych uzgodnień w tym również zgody przedstawicieli Inwestora i Biura Projektowego.</w:t>
      </w:r>
    </w:p>
    <w:bookmarkEnd w:id="5"/>
    <w:p w14:paraId="1BB1E033" w14:textId="4CFA69CC" w:rsidR="001C0090" w:rsidRDefault="001C0090" w:rsidP="00BA14A3">
      <w:pPr>
        <w:pStyle w:val="Mj"/>
        <w:rPr>
          <w:rFonts w:cs="Tahoma"/>
          <w:szCs w:val="20"/>
        </w:rPr>
      </w:pPr>
    </w:p>
    <w:p w14:paraId="28CBC18D" w14:textId="0DAEDA89" w:rsidR="008F10BC" w:rsidRDefault="008F10BC" w:rsidP="000C5892">
      <w:pPr>
        <w:pStyle w:val="Nagwek1"/>
      </w:pPr>
      <w:bookmarkStart w:id="6" w:name="_Toc112956603"/>
      <w:r w:rsidRPr="008F10BC">
        <w:t>Charakterystyka</w:t>
      </w:r>
      <w:r>
        <w:t xml:space="preserve"> </w:t>
      </w:r>
      <w:r w:rsidR="002E541B">
        <w:t>zakresu opracowania</w:t>
      </w:r>
      <w:bookmarkEnd w:id="6"/>
    </w:p>
    <w:p w14:paraId="2E7FFF69" w14:textId="3937D32B" w:rsidR="00AC178F" w:rsidRDefault="00AC178F" w:rsidP="00AC178F">
      <w:pPr>
        <w:pStyle w:val="Mj"/>
      </w:pPr>
      <w:bookmarkStart w:id="7" w:name="_Hlk34235945"/>
      <w:bookmarkStart w:id="8" w:name="_Hlk45909408"/>
      <w:r w:rsidRPr="00AC178F">
        <w:t>Przedmiotem projektu jest zabezpieczenie budynk</w:t>
      </w:r>
      <w:r w:rsidR="00BA14A3">
        <w:t xml:space="preserve">ów tłoczni gazów oraz </w:t>
      </w:r>
      <w:r w:rsidR="00765E63">
        <w:t>pomieszcze</w:t>
      </w:r>
      <w:r w:rsidR="007F3783">
        <w:t>ń</w:t>
      </w:r>
      <w:r w:rsidR="00765E63">
        <w:t xml:space="preserve"> </w:t>
      </w:r>
      <w:proofErr w:type="spellStart"/>
      <w:r w:rsidR="00BA14A3">
        <w:t>GazMotorów</w:t>
      </w:r>
      <w:proofErr w:type="spellEnd"/>
      <w:r w:rsidR="00BA14A3">
        <w:t xml:space="preserve"> zasilanych z tych tłoczni na terenie</w:t>
      </w:r>
      <w:r w:rsidRPr="00AC178F">
        <w:t xml:space="preserve"> Zakładu Zagospodarowania Odpadów w Trzebani. Ze względu na </w:t>
      </w:r>
      <w:r w:rsidRPr="00AC178F">
        <w:lastRenderedPageBreak/>
        <w:t>przeznaczenie i typ budynk</w:t>
      </w:r>
      <w:r w:rsidR="00B06B1B">
        <w:t>ów,</w:t>
      </w:r>
      <w:r w:rsidRPr="00AC178F">
        <w:t xml:space="preserve"> </w:t>
      </w:r>
      <w:r w:rsidR="00BA14A3" w:rsidRPr="00AC178F">
        <w:t>oraz wyposażenie</w:t>
      </w:r>
      <w:r w:rsidRPr="00AC178F">
        <w:t xml:space="preserve"> należy oczekiwać, że powodem zagrożenia może być samoistne zapalenie odpadów, zaprószenie ognia, zwarcie instalacji elektrycznej, prace remontowe, budowlane </w:t>
      </w:r>
      <w:r w:rsidR="008F0F49" w:rsidRPr="00AC178F">
        <w:t>i inne</w:t>
      </w:r>
      <w:r w:rsidRPr="00AC178F">
        <w:t>.</w:t>
      </w:r>
    </w:p>
    <w:p w14:paraId="6B9D4F89" w14:textId="054C1FF7" w:rsidR="007776FF" w:rsidRDefault="007776FF" w:rsidP="00AC178F">
      <w:pPr>
        <w:pStyle w:val="Mj"/>
      </w:pPr>
      <w:r>
        <w:t>Przedmiotem opracowania zostały objęte:</w:t>
      </w:r>
    </w:p>
    <w:p w14:paraId="3DE6FCEC" w14:textId="5B85A703" w:rsidR="007776FF" w:rsidRDefault="006650C9">
      <w:pPr>
        <w:pStyle w:val="Mj"/>
        <w:numPr>
          <w:ilvl w:val="0"/>
          <w:numId w:val="8"/>
        </w:numPr>
      </w:pPr>
      <w:r>
        <w:t>Budynek tłoczni 1</w:t>
      </w:r>
    </w:p>
    <w:p w14:paraId="08F59DBB" w14:textId="07CE08E9" w:rsidR="006650C9" w:rsidRPr="00AC178F" w:rsidRDefault="006650C9">
      <w:pPr>
        <w:pStyle w:val="Mj"/>
        <w:numPr>
          <w:ilvl w:val="0"/>
          <w:numId w:val="8"/>
        </w:numPr>
      </w:pPr>
      <w:r>
        <w:t>Budynek tłoczni 2</w:t>
      </w:r>
    </w:p>
    <w:p w14:paraId="3164F41C" w14:textId="74A495E3" w:rsidR="006650C9" w:rsidRDefault="007F3783">
      <w:pPr>
        <w:pStyle w:val="Mj"/>
        <w:numPr>
          <w:ilvl w:val="0"/>
          <w:numId w:val="8"/>
        </w:numPr>
      </w:pPr>
      <w:r>
        <w:t xml:space="preserve">Pomieszczenia </w:t>
      </w:r>
      <w:r w:rsidR="006650C9">
        <w:t>Gazmotor</w:t>
      </w:r>
      <w:r>
        <w:t>ów</w:t>
      </w:r>
    </w:p>
    <w:p w14:paraId="5B76487A" w14:textId="77777777" w:rsidR="006650C9" w:rsidRPr="00AC178F" w:rsidRDefault="006650C9" w:rsidP="006650C9">
      <w:pPr>
        <w:pStyle w:val="Mj"/>
      </w:pPr>
    </w:p>
    <w:p w14:paraId="66DCDF9A" w14:textId="77777777" w:rsidR="00805F3C" w:rsidRDefault="00805F3C" w:rsidP="00AC178F">
      <w:pPr>
        <w:pStyle w:val="Mj"/>
      </w:pPr>
    </w:p>
    <w:p w14:paraId="717E3ADE" w14:textId="44D97EA8" w:rsidR="00AC178F" w:rsidRPr="00AC178F" w:rsidRDefault="00AC178F" w:rsidP="00AC178F">
      <w:pPr>
        <w:pStyle w:val="Mj"/>
      </w:pPr>
      <w:r w:rsidRPr="00AC178F">
        <w:t>Przyjęto założenia:</w:t>
      </w:r>
    </w:p>
    <w:p w14:paraId="156B55D5" w14:textId="77777777" w:rsidR="00E8546A" w:rsidRDefault="00AC178F" w:rsidP="00AC178F">
      <w:pPr>
        <w:pStyle w:val="Mj"/>
      </w:pPr>
      <w:r w:rsidRPr="00AC178F">
        <w:t xml:space="preserve">że zjawiskiem pożarowym, które może pojawić się jako pierwsze, będzie tlenie, a czynnikiem, którego można się spodziewać w pierwszej fazie rozwoju ewentualnego pożaru będzie najprawdopodobniej dym. </w:t>
      </w:r>
      <w:r>
        <w:t>Część po</w:t>
      </w:r>
      <w:r w:rsidR="00CB572D">
        <w:t xml:space="preserve">mieszczeń jest w </w:t>
      </w:r>
      <w:r w:rsidR="00E8546A">
        <w:t xml:space="preserve">II </w:t>
      </w:r>
      <w:r w:rsidR="00CB572D">
        <w:t>strefie zagroż</w:t>
      </w:r>
      <w:r w:rsidR="00E8546A">
        <w:t xml:space="preserve">enia wybuchem. </w:t>
      </w:r>
    </w:p>
    <w:p w14:paraId="12A55368" w14:textId="64FFCFCD" w:rsidR="00AC178F" w:rsidRPr="00AC178F" w:rsidRDefault="00E8546A" w:rsidP="00AC178F">
      <w:pPr>
        <w:pStyle w:val="Mj"/>
      </w:pPr>
      <w:r>
        <w:t>Po analizie zagroże</w:t>
      </w:r>
      <w:r w:rsidR="008C49A6">
        <w:t>ń</w:t>
      </w:r>
      <w:r w:rsidR="00AC178F" w:rsidRPr="00AC178F">
        <w:t xml:space="preserve"> zakresie detekcji zagrożenia pożarowego projektowany system będzie wykorzystywał:</w:t>
      </w:r>
    </w:p>
    <w:p w14:paraId="6B7D80E4" w14:textId="356B041D" w:rsidR="00AC178F" w:rsidRDefault="00AC178F">
      <w:pPr>
        <w:pStyle w:val="Mj"/>
        <w:numPr>
          <w:ilvl w:val="0"/>
          <w:numId w:val="6"/>
        </w:numPr>
      </w:pPr>
      <w:r w:rsidRPr="00AC178F">
        <w:t>system</w:t>
      </w:r>
      <w:r w:rsidR="008C49A6">
        <w:t>y</w:t>
      </w:r>
      <w:r w:rsidRPr="00AC178F">
        <w:t xml:space="preserve"> zasysając</w:t>
      </w:r>
      <w:r w:rsidR="008C49A6">
        <w:t>e</w:t>
      </w:r>
      <w:r w:rsidRPr="00AC178F">
        <w:t xml:space="preserve"> </w:t>
      </w:r>
    </w:p>
    <w:p w14:paraId="6589AF5D" w14:textId="01102E47" w:rsidR="00CB0817" w:rsidRPr="00AC178F" w:rsidRDefault="00CB0817">
      <w:pPr>
        <w:pStyle w:val="Mj"/>
        <w:numPr>
          <w:ilvl w:val="0"/>
          <w:numId w:val="6"/>
        </w:numPr>
      </w:pPr>
      <w:r>
        <w:t>adaptery linii bocznej</w:t>
      </w:r>
    </w:p>
    <w:p w14:paraId="48C688F0" w14:textId="7B855678" w:rsidR="00AC178F" w:rsidRDefault="00AC178F">
      <w:pPr>
        <w:pStyle w:val="Mj"/>
        <w:numPr>
          <w:ilvl w:val="0"/>
          <w:numId w:val="6"/>
        </w:numPr>
      </w:pPr>
      <w:r w:rsidRPr="00AC178F">
        <w:t>punktowe automatyczne czujki dymu</w:t>
      </w:r>
      <w:r w:rsidR="00BA14A3">
        <w:t xml:space="preserve"> w obudowach iskrobezpiecznych</w:t>
      </w:r>
    </w:p>
    <w:p w14:paraId="4553299D" w14:textId="009F1ED8" w:rsidR="00726E6C" w:rsidRPr="00AC178F" w:rsidRDefault="00CB0817">
      <w:pPr>
        <w:pStyle w:val="Mj"/>
        <w:numPr>
          <w:ilvl w:val="0"/>
          <w:numId w:val="6"/>
        </w:numPr>
      </w:pPr>
      <w:r>
        <w:t>s</w:t>
      </w:r>
      <w:r w:rsidR="00726E6C">
        <w:t>eparatory jednokanałowe</w:t>
      </w:r>
    </w:p>
    <w:p w14:paraId="3D42AA20" w14:textId="7B3552FF" w:rsidR="00437111" w:rsidRDefault="00437111" w:rsidP="00437111">
      <w:pPr>
        <w:pStyle w:val="Mj"/>
      </w:pPr>
    </w:p>
    <w:p w14:paraId="47BDFB5E" w14:textId="6EBC9DCA" w:rsidR="006650C9" w:rsidRDefault="006650C9" w:rsidP="00437111">
      <w:pPr>
        <w:pStyle w:val="Mj"/>
      </w:pPr>
    </w:p>
    <w:p w14:paraId="2EA20A8D" w14:textId="78C1E027" w:rsidR="00DD43E2" w:rsidRDefault="00DD43E2" w:rsidP="005F1803">
      <w:pPr>
        <w:pStyle w:val="Nagwek1"/>
      </w:pPr>
      <w:bookmarkStart w:id="9" w:name="_Toc112956604"/>
      <w:bookmarkStart w:id="10" w:name="_Toc420000443"/>
      <w:bookmarkStart w:id="11" w:name="_Toc420061968"/>
      <w:bookmarkStart w:id="12" w:name="_Toc495919848"/>
      <w:r>
        <w:t>Elementy systemu</w:t>
      </w:r>
      <w:bookmarkEnd w:id="9"/>
    </w:p>
    <w:p w14:paraId="51A2045F" w14:textId="39D850B3" w:rsidR="005F1803" w:rsidRPr="00D36C0D" w:rsidRDefault="00E74EBB" w:rsidP="00822D65">
      <w:pPr>
        <w:pStyle w:val="Nagwek2"/>
      </w:pPr>
      <w:bookmarkStart w:id="13" w:name="_Toc112956605"/>
      <w:r>
        <w:t>Zasysający</w:t>
      </w:r>
      <w:r w:rsidR="005F1803" w:rsidRPr="00D36C0D">
        <w:t xml:space="preserve"> System Bardzo Wczesnej Detekcji Dymu</w:t>
      </w:r>
      <w:bookmarkEnd w:id="10"/>
      <w:bookmarkEnd w:id="11"/>
      <w:bookmarkEnd w:id="12"/>
      <w:bookmarkEnd w:id="13"/>
    </w:p>
    <w:p w14:paraId="4F8E8182" w14:textId="77777777" w:rsidR="005F1803" w:rsidRPr="00D36C0D" w:rsidRDefault="005F1803" w:rsidP="005F1803">
      <w:pPr>
        <w:pStyle w:val="Mj"/>
      </w:pPr>
      <w:r w:rsidRPr="00D36C0D">
        <w:t>System powinien:</w:t>
      </w:r>
    </w:p>
    <w:p w14:paraId="290B3FA1" w14:textId="77777777" w:rsidR="005F1803" w:rsidRPr="00D36C0D" w:rsidRDefault="005F1803">
      <w:pPr>
        <w:pStyle w:val="Mj"/>
        <w:numPr>
          <w:ilvl w:val="0"/>
          <w:numId w:val="12"/>
        </w:numPr>
      </w:pPr>
      <w:r w:rsidRPr="00D36C0D">
        <w:t xml:space="preserve">być przydatny do wymaganej klasy zgodnie z normą </w:t>
      </w:r>
      <w:proofErr w:type="spellStart"/>
      <w:r w:rsidRPr="00D36C0D">
        <w:t>PN</w:t>
      </w:r>
      <w:proofErr w:type="spellEnd"/>
      <w:r w:rsidRPr="00D36C0D">
        <w:t>-EN 54-20 oraz pokrywanej powierzchni</w:t>
      </w:r>
    </w:p>
    <w:p w14:paraId="2F94D071" w14:textId="564A71EC" w:rsidR="005F1803" w:rsidRPr="00D36C0D" w:rsidRDefault="005F1803">
      <w:pPr>
        <w:pStyle w:val="Mj"/>
        <w:numPr>
          <w:ilvl w:val="0"/>
          <w:numId w:val="12"/>
        </w:numPr>
      </w:pPr>
      <w:r w:rsidRPr="00D36C0D">
        <w:t xml:space="preserve">posiadać możliwości modelowego projektowanie instalacji </w:t>
      </w:r>
      <w:proofErr w:type="spellStart"/>
      <w:r w:rsidR="00E74EBB">
        <w:t>zasysającej</w:t>
      </w:r>
      <w:r w:rsidRPr="00D36C0D">
        <w:t>ej</w:t>
      </w:r>
      <w:proofErr w:type="spellEnd"/>
      <w:r w:rsidRPr="00D36C0D">
        <w:t>, zastosowania oraz technicznego wsparcia</w:t>
      </w:r>
    </w:p>
    <w:p w14:paraId="7B0D476E" w14:textId="77777777" w:rsidR="005F1803" w:rsidRPr="00D36C0D" w:rsidRDefault="005F1803">
      <w:pPr>
        <w:pStyle w:val="Mj"/>
        <w:numPr>
          <w:ilvl w:val="0"/>
          <w:numId w:val="12"/>
        </w:numPr>
      </w:pPr>
      <w:r w:rsidRPr="00D36C0D">
        <w:t>zapewniać profesjonalne wsparcia przez lokalnego dystrybutora</w:t>
      </w:r>
    </w:p>
    <w:p w14:paraId="477A32A2" w14:textId="77777777" w:rsidR="005F1803" w:rsidRPr="00D36C0D" w:rsidRDefault="005F1803">
      <w:pPr>
        <w:pStyle w:val="Mj"/>
        <w:numPr>
          <w:ilvl w:val="0"/>
          <w:numId w:val="12"/>
        </w:numPr>
      </w:pPr>
      <w:r w:rsidRPr="00D36C0D">
        <w:t>generować niskie koszty obsługi technicznej</w:t>
      </w:r>
    </w:p>
    <w:p w14:paraId="35F54B71" w14:textId="08F5CF76" w:rsidR="005F1803" w:rsidRDefault="005F1803">
      <w:pPr>
        <w:pStyle w:val="Mj"/>
        <w:numPr>
          <w:ilvl w:val="0"/>
          <w:numId w:val="12"/>
        </w:numPr>
      </w:pPr>
      <w:r w:rsidRPr="00D36C0D">
        <w:t>gwarantować stabilność detektora w pracującym otoczeniu</w:t>
      </w:r>
    </w:p>
    <w:p w14:paraId="1E5BF8AF" w14:textId="29E83AAC" w:rsidR="005F1803" w:rsidRDefault="005F1803" w:rsidP="005F1803"/>
    <w:p w14:paraId="4D1FA450" w14:textId="51EF6402" w:rsidR="005F1803" w:rsidRDefault="005F1803" w:rsidP="005F1803"/>
    <w:p w14:paraId="67DC7D7C" w14:textId="77777777" w:rsidR="005F1803" w:rsidRPr="00D36C0D" w:rsidRDefault="005F1803" w:rsidP="005F1803"/>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523"/>
      </w:tblGrid>
      <w:tr w:rsidR="005F1803" w:rsidRPr="00D36C0D" w14:paraId="03301B17" w14:textId="77777777" w:rsidTr="00CA239E">
        <w:trPr>
          <w:jc w:val="right"/>
        </w:trPr>
        <w:tc>
          <w:tcPr>
            <w:tcW w:w="9072" w:type="dxa"/>
            <w:gridSpan w:val="2"/>
            <w:tcBorders>
              <w:top w:val="single" w:sz="4" w:space="0" w:color="auto"/>
              <w:left w:val="single" w:sz="4" w:space="0" w:color="auto"/>
              <w:bottom w:val="single" w:sz="4" w:space="0" w:color="auto"/>
              <w:right w:val="single" w:sz="4" w:space="0" w:color="auto"/>
            </w:tcBorders>
            <w:hideMark/>
          </w:tcPr>
          <w:p w14:paraId="496001C1" w14:textId="77777777" w:rsidR="005F1803" w:rsidRPr="00D36C0D" w:rsidRDefault="005F1803" w:rsidP="005F1803">
            <w:pPr>
              <w:pStyle w:val="Mj"/>
            </w:pPr>
            <w:r w:rsidRPr="00D36C0D">
              <w:t xml:space="preserve">Klasy Standardu Normy </w:t>
            </w:r>
            <w:proofErr w:type="spellStart"/>
            <w:r w:rsidRPr="00D36C0D">
              <w:t>PN</w:t>
            </w:r>
            <w:proofErr w:type="spellEnd"/>
            <w:r w:rsidRPr="00D36C0D">
              <w:t>-EN 54-20</w:t>
            </w:r>
          </w:p>
        </w:tc>
      </w:tr>
      <w:tr w:rsidR="005F1803" w:rsidRPr="00D36C0D" w14:paraId="663BBC14"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678BE9E4" w14:textId="77777777" w:rsidR="005F1803" w:rsidRPr="00D36C0D" w:rsidRDefault="005F1803" w:rsidP="005F1803">
            <w:pPr>
              <w:pStyle w:val="Mj"/>
            </w:pPr>
            <w:r w:rsidRPr="00D36C0D">
              <w:rPr>
                <w:rStyle w:val="Pogrubienie"/>
                <w:rFonts w:cs="Arial"/>
              </w:rPr>
              <w:t>Klasa i Czułość</w:t>
            </w:r>
          </w:p>
        </w:tc>
        <w:tc>
          <w:tcPr>
            <w:tcW w:w="6523" w:type="dxa"/>
            <w:tcBorders>
              <w:top w:val="single" w:sz="4" w:space="0" w:color="auto"/>
              <w:left w:val="single" w:sz="4" w:space="0" w:color="auto"/>
              <w:bottom w:val="single" w:sz="4" w:space="0" w:color="auto"/>
              <w:right w:val="single" w:sz="4" w:space="0" w:color="auto"/>
            </w:tcBorders>
            <w:hideMark/>
          </w:tcPr>
          <w:p w14:paraId="7D98B3EE" w14:textId="77777777" w:rsidR="005F1803" w:rsidRPr="00D36C0D" w:rsidRDefault="005F1803" w:rsidP="005F1803">
            <w:pPr>
              <w:pStyle w:val="Mj"/>
            </w:pPr>
            <w:r w:rsidRPr="00D36C0D">
              <w:rPr>
                <w:rStyle w:val="Pogrubienie"/>
                <w:rFonts w:cs="Arial"/>
              </w:rPr>
              <w:t>Przykłady zastosowania</w:t>
            </w:r>
          </w:p>
        </w:tc>
      </w:tr>
      <w:tr w:rsidR="005F1803" w:rsidRPr="00D36C0D" w14:paraId="063EE3E4"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1CAB269B" w14:textId="77777777" w:rsidR="005F1803" w:rsidRPr="00D36C0D" w:rsidRDefault="005F1803" w:rsidP="005F1803">
            <w:pPr>
              <w:pStyle w:val="Mj"/>
            </w:pPr>
            <w:r w:rsidRPr="00D36C0D">
              <w:rPr>
                <w:rStyle w:val="Pogrubienie"/>
                <w:rFonts w:cs="Arial"/>
              </w:rPr>
              <w:t>Klasa A</w:t>
            </w:r>
            <w:r w:rsidRPr="00D36C0D">
              <w:t xml:space="preserve"> </w:t>
            </w:r>
            <w:r w:rsidRPr="00D36C0D">
              <w:br/>
              <w:t>Bardzo wysoka czułość systemu</w:t>
            </w:r>
          </w:p>
        </w:tc>
        <w:tc>
          <w:tcPr>
            <w:tcW w:w="6523" w:type="dxa"/>
            <w:tcBorders>
              <w:top w:val="single" w:sz="4" w:space="0" w:color="auto"/>
              <w:left w:val="single" w:sz="4" w:space="0" w:color="auto"/>
              <w:bottom w:val="single" w:sz="4" w:space="0" w:color="auto"/>
              <w:right w:val="single" w:sz="4" w:space="0" w:color="auto"/>
            </w:tcBorders>
            <w:hideMark/>
          </w:tcPr>
          <w:p w14:paraId="6CF4CBE4" w14:textId="76E1541B" w:rsidR="005F1803" w:rsidRPr="00D36C0D" w:rsidRDefault="005F1803" w:rsidP="005F1803">
            <w:pPr>
              <w:pStyle w:val="Mj"/>
            </w:pPr>
            <w:r w:rsidRPr="00D36C0D">
              <w:t xml:space="preserve">Bardzo wysoka czułość systemu, która zapewnia najwyższy poziom wczesnej detekcji dymu. </w:t>
            </w:r>
            <w:r w:rsidRPr="00D36C0D">
              <w:br/>
              <w:t xml:space="preserve">Klasa A ma </w:t>
            </w:r>
            <w:proofErr w:type="gramStart"/>
            <w:r w:rsidRPr="00D36C0D">
              <w:t>zastosowanie</w:t>
            </w:r>
            <w:proofErr w:type="gramEnd"/>
            <w:r w:rsidRPr="00D36C0D">
              <w:t xml:space="preserve"> kiedy ciągłość pracy jest bardzo ważna: Serwerownie, Data Center, Telekomunikacja</w:t>
            </w:r>
          </w:p>
        </w:tc>
      </w:tr>
      <w:tr w:rsidR="005F1803" w:rsidRPr="00D36C0D" w14:paraId="40AAC705"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35B95142" w14:textId="18303B87" w:rsidR="005F1803" w:rsidRPr="00D36C0D" w:rsidRDefault="005F1803" w:rsidP="005F1803">
            <w:pPr>
              <w:pStyle w:val="Mj"/>
            </w:pPr>
            <w:r w:rsidRPr="00D36C0D">
              <w:rPr>
                <w:rStyle w:val="Pogrubienie"/>
                <w:rFonts w:cs="Arial"/>
              </w:rPr>
              <w:t>Klasa B</w:t>
            </w:r>
            <w:r w:rsidRPr="00D36C0D">
              <w:rPr>
                <w:rFonts w:cs="Arial"/>
                <w:b/>
                <w:bCs/>
              </w:rPr>
              <w:br/>
            </w:r>
            <w:r w:rsidRPr="00D36C0D">
              <w:t>Podwyższona czułość systemu</w:t>
            </w:r>
          </w:p>
        </w:tc>
        <w:tc>
          <w:tcPr>
            <w:tcW w:w="6523" w:type="dxa"/>
            <w:tcBorders>
              <w:top w:val="single" w:sz="4" w:space="0" w:color="auto"/>
              <w:left w:val="single" w:sz="4" w:space="0" w:color="auto"/>
              <w:bottom w:val="single" w:sz="4" w:space="0" w:color="auto"/>
              <w:right w:val="single" w:sz="4" w:space="0" w:color="auto"/>
            </w:tcBorders>
            <w:hideMark/>
          </w:tcPr>
          <w:p w14:paraId="216F29FE" w14:textId="77777777" w:rsidR="005F1803" w:rsidRPr="00D36C0D" w:rsidRDefault="005F1803" w:rsidP="005F1803">
            <w:pPr>
              <w:pStyle w:val="Mj"/>
            </w:pPr>
            <w:r w:rsidRPr="00D36C0D">
              <w:t>Podwyższona czułość systemu dla efektywnej detekcji w wymagającym środowisku oraz tam, gdzie znajduje się ważny sprzęt</w:t>
            </w:r>
          </w:p>
        </w:tc>
      </w:tr>
      <w:tr w:rsidR="005F1803" w:rsidRPr="00D36C0D" w14:paraId="38071958" w14:textId="77777777" w:rsidTr="00CA239E">
        <w:trPr>
          <w:jc w:val="right"/>
        </w:trPr>
        <w:tc>
          <w:tcPr>
            <w:tcW w:w="2549" w:type="dxa"/>
            <w:tcBorders>
              <w:top w:val="single" w:sz="4" w:space="0" w:color="auto"/>
              <w:left w:val="single" w:sz="4" w:space="0" w:color="auto"/>
              <w:bottom w:val="single" w:sz="4" w:space="0" w:color="auto"/>
              <w:right w:val="single" w:sz="4" w:space="0" w:color="auto"/>
            </w:tcBorders>
            <w:hideMark/>
          </w:tcPr>
          <w:p w14:paraId="72A1EB2C" w14:textId="2236994F" w:rsidR="005F1803" w:rsidRPr="00D36C0D" w:rsidRDefault="005F1803" w:rsidP="005F1803">
            <w:pPr>
              <w:pStyle w:val="Mj"/>
            </w:pPr>
            <w:r w:rsidRPr="00D36C0D">
              <w:rPr>
                <w:rStyle w:val="Pogrubienie"/>
                <w:rFonts w:cs="Arial"/>
              </w:rPr>
              <w:t>Klasa C</w:t>
            </w:r>
            <w:r w:rsidRPr="00D36C0D">
              <w:br/>
              <w:t>Normalna czułość systemu</w:t>
            </w:r>
          </w:p>
        </w:tc>
        <w:tc>
          <w:tcPr>
            <w:tcW w:w="6523" w:type="dxa"/>
            <w:tcBorders>
              <w:top w:val="single" w:sz="4" w:space="0" w:color="auto"/>
              <w:left w:val="single" w:sz="4" w:space="0" w:color="auto"/>
              <w:bottom w:val="single" w:sz="4" w:space="0" w:color="auto"/>
              <w:right w:val="single" w:sz="4" w:space="0" w:color="auto"/>
            </w:tcBorders>
            <w:hideMark/>
          </w:tcPr>
          <w:p w14:paraId="48C7E774" w14:textId="574305D5" w:rsidR="005F1803" w:rsidRPr="00D36C0D" w:rsidRDefault="005F1803" w:rsidP="005F1803">
            <w:pPr>
              <w:pStyle w:val="Mj"/>
            </w:pPr>
            <w:r w:rsidRPr="00D36C0D">
              <w:t xml:space="preserve">System zapewniający standardową detekcję dymu, która wymagana jest dla większości obszarów i pomieszczeń </w:t>
            </w:r>
            <w:proofErr w:type="gramStart"/>
            <w:r w:rsidRPr="00D36C0D">
              <w:t>nie posiadających</w:t>
            </w:r>
            <w:proofErr w:type="gramEnd"/>
            <w:r w:rsidRPr="00D36C0D">
              <w:t xml:space="preserve"> niedostępnych przestrzeni</w:t>
            </w:r>
          </w:p>
        </w:tc>
      </w:tr>
    </w:tbl>
    <w:p w14:paraId="03641466" w14:textId="10C6F94F" w:rsidR="005F1803" w:rsidRDefault="005F1803" w:rsidP="005F1803">
      <w:pPr>
        <w:rPr>
          <w:rFonts w:cs="Arial"/>
        </w:rPr>
      </w:pPr>
    </w:p>
    <w:p w14:paraId="3C56F775" w14:textId="6F602056" w:rsidR="005F1803" w:rsidRDefault="005F1803" w:rsidP="005F1803">
      <w:pPr>
        <w:rPr>
          <w:rFonts w:cs="Arial"/>
        </w:rPr>
      </w:pPr>
    </w:p>
    <w:p w14:paraId="55C58577" w14:textId="77777777" w:rsidR="005F1803" w:rsidRPr="00D36C0D" w:rsidRDefault="005F1803" w:rsidP="005F1803">
      <w:pPr>
        <w:rPr>
          <w:rFonts w:cs="Arial"/>
        </w:rPr>
      </w:pPr>
    </w:p>
    <w:p w14:paraId="316F2ED9" w14:textId="3D85A5D3" w:rsidR="005F1803" w:rsidRPr="00D36C0D" w:rsidRDefault="005F1803" w:rsidP="005F1803">
      <w:pPr>
        <w:pStyle w:val="Mj"/>
        <w:rPr>
          <w:sz w:val="22"/>
        </w:rPr>
      </w:pPr>
      <w:r w:rsidRPr="00D36C0D">
        <w:t xml:space="preserve">Projekt techniczny branży </w:t>
      </w:r>
      <w:r w:rsidR="00E74EBB">
        <w:t>Zasysającego</w:t>
      </w:r>
      <w:r w:rsidRPr="00D36C0D">
        <w:t xml:space="preserve"> Systemu Bardzo Wczesnej Detekcji Dymu oparto na urządzeniach i elementach firm </w:t>
      </w:r>
      <w:proofErr w:type="spellStart"/>
      <w:r w:rsidRPr="00D36C0D">
        <w:t>Xtralis</w:t>
      </w:r>
      <w:proofErr w:type="spellEnd"/>
      <w:r w:rsidRPr="00D36C0D">
        <w:t xml:space="preserve"> </w:t>
      </w:r>
      <w:proofErr w:type="spellStart"/>
      <w:r w:rsidRPr="00D36C0D">
        <w:t>Ltd</w:t>
      </w:r>
      <w:proofErr w:type="spellEnd"/>
      <w:r w:rsidRPr="00D36C0D">
        <w:t xml:space="preserve"> oraz materiałach montażowych firm branżowych. Ich parametry techniczne i funkcjonalne, które muszą być spełnione, zawarte są w projekcie wykonawczym. Na etapie realizacji obiektu, stosowanie innych rozwiązań niż projektowe, należy uzgodnić z projektantem. Wszelkie zmiany wykonawcze w zakresie innych rozwiązań niż w projekcie powinny posiadać akceptację projektanta potwierdzoną wpisem do Dziennika Budowy.</w:t>
      </w:r>
    </w:p>
    <w:p w14:paraId="1165119A" w14:textId="77777777" w:rsidR="005F1803" w:rsidRPr="00D36C0D" w:rsidRDefault="005F1803" w:rsidP="005F1803">
      <w:pPr>
        <w:pStyle w:val="Mj"/>
      </w:pPr>
      <w:r w:rsidRPr="00D36C0D">
        <w:t>System wczesnej detekcji dymu projektuje się tak, aby skutecznie kontrolować wyznaczony do ochrony obszar.</w:t>
      </w:r>
    </w:p>
    <w:p w14:paraId="6D610175" w14:textId="77777777" w:rsidR="005F1803" w:rsidRPr="00D36C0D" w:rsidRDefault="005F1803" w:rsidP="005F1803">
      <w:pPr>
        <w:pStyle w:val="Mj"/>
      </w:pPr>
      <w:r w:rsidRPr="00D36C0D">
        <w:lastRenderedPageBreak/>
        <w:t>Zainstalowane urządzenia wczesnej detekcji dymu mają na celu bardzo wczesne wykrycie pożaru oraz alarmowanie o nim w celu podjęcia odpowiednich działań, jak np. awaryjne zapisanie danych, itp.</w:t>
      </w:r>
    </w:p>
    <w:p w14:paraId="3D81CE67" w14:textId="77777777" w:rsidR="005F1803" w:rsidRDefault="005F1803" w:rsidP="005F1803">
      <w:pPr>
        <w:pStyle w:val="Mj"/>
      </w:pPr>
      <w:r w:rsidRPr="00D36C0D">
        <w:t xml:space="preserve">Ze względu na duże nagromadzenie sprzętu elektronicznego, kabli transmisyjnych oraz zasilających potencjalny rozwój pożaru będzie miał charakterystykę pożaru dymowego. </w:t>
      </w:r>
    </w:p>
    <w:p w14:paraId="37D82AA6" w14:textId="77777777" w:rsidR="005F1803" w:rsidRDefault="005F1803" w:rsidP="005F1803">
      <w:pPr>
        <w:pStyle w:val="obeazlegenda"/>
        <w:jc w:val="both"/>
        <w:rPr>
          <w:rFonts w:asciiTheme="minorHAnsi" w:hAnsiTheme="minorHAnsi"/>
        </w:rPr>
      </w:pPr>
      <w:bookmarkStart w:id="14" w:name="_Toc419375925"/>
      <w:r>
        <w:rPr>
          <w:rFonts w:asciiTheme="minorHAnsi" w:hAnsiTheme="minorHAnsi"/>
        </w:rPr>
        <w:t xml:space="preserve">                         </w:t>
      </w:r>
      <w:r w:rsidRPr="00D36C0D">
        <w:rPr>
          <w:rFonts w:asciiTheme="minorHAnsi" w:hAnsiTheme="minorHAnsi"/>
          <w:noProof/>
        </w:rPr>
        <w:drawing>
          <wp:inline distT="0" distB="0" distL="0" distR="0" wp14:anchorId="3203C107" wp14:editId="5510F080">
            <wp:extent cx="4228166" cy="2548890"/>
            <wp:effectExtent l="0" t="0" r="1270" b="3810"/>
            <wp:docPr id="5" name="Obraz 5" descr="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kre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3902" cy="2564405"/>
                    </a:xfrm>
                    <a:prstGeom prst="rect">
                      <a:avLst/>
                    </a:prstGeom>
                    <a:noFill/>
                    <a:ln>
                      <a:noFill/>
                    </a:ln>
                  </pic:spPr>
                </pic:pic>
              </a:graphicData>
            </a:graphic>
          </wp:inline>
        </w:drawing>
      </w:r>
    </w:p>
    <w:p w14:paraId="7AE8E4FD" w14:textId="77777777" w:rsidR="005F1803" w:rsidRDefault="005F1803" w:rsidP="005F1803">
      <w:pPr>
        <w:pStyle w:val="obeazlegenda"/>
        <w:jc w:val="both"/>
        <w:rPr>
          <w:rFonts w:asciiTheme="minorHAnsi" w:hAnsiTheme="minorHAnsi"/>
        </w:rPr>
      </w:pPr>
      <w:r>
        <w:rPr>
          <w:rFonts w:asciiTheme="minorHAnsi" w:hAnsiTheme="minorHAnsi"/>
        </w:rPr>
        <w:t xml:space="preserve">                                        </w:t>
      </w:r>
      <w:r w:rsidRPr="00D36C0D">
        <w:rPr>
          <w:rFonts w:asciiTheme="minorHAnsi" w:hAnsiTheme="minorHAnsi"/>
        </w:rPr>
        <w:t xml:space="preserve">Obraz </w:t>
      </w:r>
      <w:r w:rsidRPr="00D36C0D">
        <w:rPr>
          <w:rFonts w:asciiTheme="minorHAnsi" w:hAnsiTheme="minorHAnsi"/>
        </w:rPr>
        <w:fldChar w:fldCharType="begin"/>
      </w:r>
      <w:r w:rsidRPr="00D36C0D">
        <w:rPr>
          <w:rFonts w:asciiTheme="minorHAnsi" w:hAnsiTheme="minorHAnsi"/>
        </w:rPr>
        <w:instrText xml:space="preserve"> SEQ Obraz \* ARABIC </w:instrText>
      </w:r>
      <w:r w:rsidRPr="00D36C0D">
        <w:rPr>
          <w:rFonts w:asciiTheme="minorHAnsi" w:hAnsiTheme="minorHAnsi"/>
        </w:rPr>
        <w:fldChar w:fldCharType="separate"/>
      </w:r>
      <w:r>
        <w:rPr>
          <w:rFonts w:asciiTheme="minorHAnsi" w:hAnsiTheme="minorHAnsi"/>
          <w:noProof/>
        </w:rPr>
        <w:t>1</w:t>
      </w:r>
      <w:r w:rsidRPr="00D36C0D">
        <w:rPr>
          <w:rFonts w:asciiTheme="minorHAnsi" w:hAnsiTheme="minorHAnsi"/>
          <w:noProof/>
        </w:rPr>
        <w:fldChar w:fldCharType="end"/>
      </w:r>
      <w:r w:rsidRPr="00D36C0D">
        <w:rPr>
          <w:rFonts w:asciiTheme="minorHAnsi" w:hAnsiTheme="minorHAnsi"/>
        </w:rPr>
        <w:t xml:space="preserve"> Wykres działania systemu wczesnej detekcji dymu</w:t>
      </w:r>
      <w:bookmarkEnd w:id="14"/>
    </w:p>
    <w:p w14:paraId="53A5B113" w14:textId="77777777" w:rsidR="005F1803" w:rsidRPr="00D36C0D" w:rsidRDefault="005F1803" w:rsidP="00DD43E2">
      <w:pPr>
        <w:pStyle w:val="Nagwek3"/>
      </w:pPr>
      <w:bookmarkStart w:id="15" w:name="_Toc170046612"/>
      <w:bookmarkStart w:id="16" w:name="_Toc419375885"/>
      <w:bookmarkStart w:id="17" w:name="_Toc495919849"/>
      <w:bookmarkStart w:id="18" w:name="_Toc112956606"/>
      <w:r w:rsidRPr="00D36C0D">
        <w:t>Materiały i urządzenia</w:t>
      </w:r>
      <w:bookmarkEnd w:id="15"/>
      <w:bookmarkEnd w:id="16"/>
      <w:bookmarkEnd w:id="17"/>
      <w:bookmarkEnd w:id="18"/>
    </w:p>
    <w:p w14:paraId="168706CA" w14:textId="59AF8C11" w:rsidR="005F1803" w:rsidRPr="00D36C0D" w:rsidRDefault="005F1803" w:rsidP="005F1803">
      <w:pPr>
        <w:pStyle w:val="Mj"/>
      </w:pPr>
      <w:r w:rsidRPr="00D36C0D">
        <w:t xml:space="preserve">Zagrożenia pożarowe, które są spodziewane w przedmiotowym obiekcie, wymuszają konieczność wykrywania dymu w jak najwcześniejszym stadium jego powstania przy niesprzyjających warunkach rozrzedzania się dymu. Konieczne jest zastosowanie takiego systemu, który zapewni pełną aktywną ochronę o podwyższonych parametrach detekcyjnych i możliwościach dostosowania się do otoczenia. Oznacza to, że powietrze będzie zasysane do analizy za pomocą integralnej pompy </w:t>
      </w:r>
      <w:proofErr w:type="spellStart"/>
      <w:r w:rsidR="00E74EBB">
        <w:t>zasysają</w:t>
      </w:r>
      <w:r w:rsidRPr="00D36C0D">
        <w:t>ej</w:t>
      </w:r>
      <w:proofErr w:type="spellEnd"/>
      <w:r w:rsidRPr="00D36C0D">
        <w:t>, zapewniającej niezależność od ruchów otaczającego powietrza. System nie jest zatem uzależniony od tego, czy prądy powietrzne panujące w strefie pożarowej dostarczą cząstki dymu do detektora, dzięki czemu może sprawnie funkcjonować w każdych warunkach – od silnych strumieni powietrza po powietrze nieruchome. Dzięki programowalnym progom alarmowym system można będzie zaadaptować do otoczenia ustawiając progi powyżej stale panującego tła.</w:t>
      </w:r>
    </w:p>
    <w:p w14:paraId="551C218A" w14:textId="77777777" w:rsidR="005F1803" w:rsidRDefault="005F1803" w:rsidP="005F1803">
      <w:pPr>
        <w:pStyle w:val="Mj"/>
      </w:pPr>
      <w:r w:rsidRPr="00D36C0D">
        <w:t>Powyższe w</w:t>
      </w:r>
      <w:r>
        <w:t>ymagania bez wątpienia spełnia zaproponowany system</w:t>
      </w:r>
      <w:r w:rsidRPr="00D36C0D">
        <w:t>.</w:t>
      </w:r>
    </w:p>
    <w:p w14:paraId="333F80C7" w14:textId="77777777" w:rsidR="005F1803" w:rsidRPr="00D36C0D" w:rsidRDefault="005F1803" w:rsidP="005F1803">
      <w:pPr>
        <w:pStyle w:val="Standard"/>
        <w:jc w:val="both"/>
        <w:rPr>
          <w:rFonts w:asciiTheme="minorHAnsi" w:hAnsiTheme="minorHAnsi"/>
        </w:rPr>
      </w:pPr>
    </w:p>
    <w:p w14:paraId="263C1D5F" w14:textId="69430039" w:rsidR="005F1803" w:rsidRPr="00D36C0D" w:rsidRDefault="005F1803" w:rsidP="00DD43E2">
      <w:pPr>
        <w:pStyle w:val="Nagwek3"/>
      </w:pPr>
      <w:bookmarkStart w:id="19" w:name="_Wprowadzenie"/>
      <w:bookmarkStart w:id="20" w:name="_Toc112956607"/>
      <w:bookmarkEnd w:id="19"/>
      <w:r>
        <w:t>Rurarz systemu zasysającego</w:t>
      </w:r>
      <w:bookmarkEnd w:id="20"/>
    </w:p>
    <w:p w14:paraId="6B3F9F80" w14:textId="283A7704" w:rsidR="005F1803" w:rsidRPr="00D36C0D" w:rsidRDefault="005F1803" w:rsidP="005F1803">
      <w:pPr>
        <w:pStyle w:val="Mj"/>
      </w:pPr>
      <w:r>
        <w:t>Instalacja</w:t>
      </w:r>
      <w:r w:rsidRPr="00D36C0D">
        <w:t xml:space="preserve"> wczesnego wykrywania dymu składa się z odcinków rurek </w:t>
      </w:r>
      <w:r w:rsidR="00E74EBB">
        <w:t>Zasysający</w:t>
      </w:r>
      <w:r w:rsidRPr="00D36C0D">
        <w:t xml:space="preserve">ch z PCV o średnicy wewnętrznej </w:t>
      </w:r>
      <w:smartTag w:uri="urn:schemas-microsoft-com:office:smarttags" w:element="metricconverter">
        <w:smartTagPr>
          <w:attr w:name="ProductID" w:val="21 mm"/>
        </w:smartTagPr>
        <w:r w:rsidRPr="00D36C0D">
          <w:t>21 mm</w:t>
        </w:r>
      </w:smartTag>
      <w:r w:rsidRPr="00D36C0D">
        <w:t xml:space="preserve">, zawieszonych nad dozorowanym obszarem. Rurki poprowadzone są tak, aby sieć pokrywała swym zasięgiem cały obszar monitorowanej strefy pożarowej. Rurki te podłączone są do kolektora dolotowego detektora. </w:t>
      </w:r>
    </w:p>
    <w:p w14:paraId="02D6D11D" w14:textId="73149815" w:rsidR="005F1803" w:rsidRDefault="005F1803" w:rsidP="005F1803">
      <w:pPr>
        <w:pStyle w:val="Mj"/>
      </w:pPr>
      <w:r w:rsidRPr="00D36C0D">
        <w:t xml:space="preserve">Każda rurka </w:t>
      </w:r>
      <w:r w:rsidR="00E74EBB">
        <w:t>zasysają</w:t>
      </w:r>
      <w:r w:rsidR="00E74EBB" w:rsidRPr="00D36C0D">
        <w:t>ca</w:t>
      </w:r>
      <w:r w:rsidRPr="00D36C0D">
        <w:t xml:space="preserve"> posiadać punkt</w:t>
      </w:r>
      <w:r w:rsidR="005F6683">
        <w:t>y</w:t>
      </w:r>
      <w:r w:rsidRPr="00D36C0D">
        <w:t xml:space="preserve"> </w:t>
      </w:r>
      <w:r w:rsidR="00E74EBB">
        <w:t>zasysające</w:t>
      </w:r>
      <w:r>
        <w:t xml:space="preserve"> z otworem o średnicy zgodnej z załączonymi obliczeniami</w:t>
      </w:r>
      <w:r w:rsidRPr="00D36C0D">
        <w:t xml:space="preserve">. Poprzez te otwory system zasysać będzie powietrze, które następnie transportowane jest rurkami do detektora. Każda rurka </w:t>
      </w:r>
      <w:r w:rsidR="00E74EBB">
        <w:t>zasysają</w:t>
      </w:r>
      <w:r w:rsidR="00E74EBB" w:rsidRPr="00D36C0D">
        <w:t>cą</w:t>
      </w:r>
      <w:r w:rsidRPr="00D36C0D">
        <w:t xml:space="preserve"> zostanie zakończona napowietrznikiem, zapewniającym zrównoważenie czułości dymowej </w:t>
      </w:r>
      <w:r w:rsidR="005F6683" w:rsidRPr="00D36C0D">
        <w:t>poszczególnych</w:t>
      </w:r>
      <w:r w:rsidRPr="00D36C0D">
        <w:t xml:space="preserve"> punktów </w:t>
      </w:r>
      <w:r w:rsidR="00E74EBB">
        <w:t>Zasysający</w:t>
      </w:r>
      <w:r w:rsidRPr="00D36C0D">
        <w:t xml:space="preserve">ch. </w:t>
      </w:r>
    </w:p>
    <w:p w14:paraId="0620F053" w14:textId="3D39AF40" w:rsidR="005F1803" w:rsidRDefault="005F1803" w:rsidP="00DD43E2">
      <w:pPr>
        <w:pStyle w:val="Nagwek3"/>
      </w:pPr>
      <w:bookmarkStart w:id="21" w:name="_Toc495919851"/>
      <w:bookmarkStart w:id="22" w:name="_Toc112956608"/>
      <w:r>
        <w:t xml:space="preserve">Detektor systemu </w:t>
      </w:r>
      <w:bookmarkEnd w:id="21"/>
      <w:r w:rsidR="00E74EBB">
        <w:t>zasysającego</w:t>
      </w:r>
      <w:bookmarkEnd w:id="22"/>
    </w:p>
    <w:p w14:paraId="38B048C4" w14:textId="77777777" w:rsidR="005F1803" w:rsidRPr="00C775DC" w:rsidRDefault="005F1803" w:rsidP="005F6683">
      <w:pPr>
        <w:pStyle w:val="Mj"/>
      </w:pPr>
      <w:r w:rsidRPr="00C775DC">
        <w:t>Detektor jest sercem systemu detekcji dymu. Detektor przeprowadza analizę powietrza pobranego ze strefy pożarowej oraz prowadzi centralny rejestr wielu parametrów programowania, np. progów alarmowych</w:t>
      </w:r>
      <w:r>
        <w:t xml:space="preserve"> i </w:t>
      </w:r>
      <w:r w:rsidRPr="00C775DC">
        <w:t xml:space="preserve">opóźnień sygnalizacji. </w:t>
      </w:r>
    </w:p>
    <w:p w14:paraId="5DE462E8" w14:textId="7BB5B49E" w:rsidR="005F1803" w:rsidRPr="00C775DC" w:rsidRDefault="005F1803" w:rsidP="005F6683">
      <w:pPr>
        <w:pStyle w:val="Mj"/>
        <w:rPr>
          <w:rFonts w:cs="Arial"/>
        </w:rPr>
      </w:pPr>
      <w:r w:rsidRPr="00C775DC">
        <w:t xml:space="preserve">Powietrze trafiające do detektora zasysane jest przez pompę </w:t>
      </w:r>
      <w:r w:rsidR="00E74EBB">
        <w:t>zasysają</w:t>
      </w:r>
      <w:r w:rsidR="00E74EBB" w:rsidRPr="00C775DC">
        <w:t>cą</w:t>
      </w:r>
      <w:r>
        <w:t xml:space="preserve"> z </w:t>
      </w:r>
      <w:r w:rsidRPr="00C775DC">
        <w:t xml:space="preserve">maksymalnie czterech rurek </w:t>
      </w:r>
      <w:r w:rsidR="00E74EBB">
        <w:t>Zasysający</w:t>
      </w:r>
      <w:r w:rsidRPr="00C775DC">
        <w:t>ch. Część powietrza przechodzi przez filtr, oddzielający większe spośród unoszących się</w:t>
      </w:r>
      <w:r>
        <w:t xml:space="preserve"> w </w:t>
      </w:r>
      <w:r w:rsidRPr="00C775DC">
        <w:t xml:space="preserve">powietrzu cząstek od próbki dymu, zanim trafi ona do komory laserowej. Filtr drugiego stopnia stanowi </w:t>
      </w:r>
      <w:r w:rsidRPr="00C775DC">
        <w:lastRenderedPageBreak/>
        <w:t>kurtyna czystego powietrza, zapewniająca utrzymanie komory analitycznej</w:t>
      </w:r>
      <w:r>
        <w:t xml:space="preserve"> w </w:t>
      </w:r>
      <w:r w:rsidRPr="00C775DC">
        <w:t>czystości.</w:t>
      </w:r>
      <w:r>
        <w:t xml:space="preserve"> W </w:t>
      </w:r>
      <w:r w:rsidRPr="00C775DC">
        <w:t xml:space="preserve">komorze powietrze zostaje wystawione na światło wiązki laserowej, która ulega rozproszeniu, jeżeli trafi na cząstki dymu. </w:t>
      </w:r>
    </w:p>
    <w:p w14:paraId="1DB3356D" w14:textId="27BCB520" w:rsidR="005F1803" w:rsidRPr="00C775DC" w:rsidRDefault="005F1803" w:rsidP="005F6683">
      <w:pPr>
        <w:pStyle w:val="Mj"/>
      </w:pPr>
      <w:r w:rsidRPr="00C775DC">
        <w:t>Rozproszone światło mierzone jest przez trzy wysokoczułe czujniki fotoelektryczne, które generują sygnał odpowiadający poziomowi zaciemnienia</w:t>
      </w:r>
      <w:r>
        <w:t xml:space="preserve">. </w:t>
      </w:r>
      <w:r w:rsidRPr="00C775DC">
        <w:t>Detektor wyposażony jest</w:t>
      </w:r>
      <w:r>
        <w:t xml:space="preserve"> w </w:t>
      </w:r>
      <w:r w:rsidRPr="00C775DC">
        <w:t>wysokowydajną, specjalnie zaprojektowaną</w:t>
      </w:r>
      <w:r>
        <w:t>,</w:t>
      </w:r>
      <w:r w:rsidRPr="00C775DC">
        <w:t xml:space="preserve"> pompę </w:t>
      </w:r>
      <w:r w:rsidR="00E74EBB">
        <w:t>zasysają</w:t>
      </w:r>
      <w:r w:rsidR="00E74EBB" w:rsidRPr="00C775DC">
        <w:t>cą</w:t>
      </w:r>
      <w:r w:rsidRPr="00C775DC">
        <w:t>, zapewniającą stały dopływ powietrza do komory analitycznej.</w:t>
      </w:r>
      <w:r>
        <w:t xml:space="preserve"> W </w:t>
      </w:r>
      <w:r w:rsidRPr="00C775DC">
        <w:t>każdej</w:t>
      </w:r>
      <w:r>
        <w:t xml:space="preserve"> z </w:t>
      </w:r>
      <w:r w:rsidRPr="00C775DC">
        <w:t xml:space="preserve">czterech rurek </w:t>
      </w:r>
      <w:r w:rsidR="00E74EBB">
        <w:t>Zasysający</w:t>
      </w:r>
      <w:r w:rsidRPr="00C775DC">
        <w:t>ch znajduje się czujnik przepływu powietrza, umożliwiający detektorowi stwierdzenie ewentualnego spadku przepływu powietrza</w:t>
      </w:r>
      <w:r>
        <w:t xml:space="preserve"> w </w:t>
      </w:r>
      <w:r w:rsidRPr="00C775DC">
        <w:t xml:space="preserve">danej części sieci rurek </w:t>
      </w:r>
      <w:r w:rsidR="00E74EBB">
        <w:t>Zasysający</w:t>
      </w:r>
      <w:r w:rsidRPr="00C775DC">
        <w:t>ch. Do detekcji dymu system wykorzystuje laser</w:t>
      </w:r>
      <w:r>
        <w:t xml:space="preserve"> o </w:t>
      </w:r>
      <w:r w:rsidRPr="00C775DC">
        <w:t xml:space="preserve">mocy 3 </w:t>
      </w:r>
      <w:proofErr w:type="spellStart"/>
      <w:r w:rsidRPr="00C775DC">
        <w:t>mW</w:t>
      </w:r>
      <w:proofErr w:type="spellEnd"/>
      <w:r w:rsidRPr="00C775DC">
        <w:t xml:space="preserve">. </w:t>
      </w:r>
    </w:p>
    <w:p w14:paraId="7F155396" w14:textId="77777777" w:rsidR="005F1803" w:rsidRDefault="005F1803" w:rsidP="005F6683">
      <w:pPr>
        <w:pStyle w:val="Mj"/>
      </w:pPr>
      <w:r w:rsidRPr="00C775DC">
        <w:t>Komora detekcyjna wyposażona jest</w:t>
      </w:r>
      <w:r>
        <w:t xml:space="preserve"> w </w:t>
      </w:r>
      <w:r w:rsidRPr="00C775DC">
        <w:t>dwustopniowy, wymienny wkład filtracyjny. Pierwszy stopień filtra wykonany jest</w:t>
      </w:r>
      <w:r>
        <w:t xml:space="preserve"> z </w:t>
      </w:r>
      <w:r w:rsidRPr="00C775DC">
        <w:t>pianki</w:t>
      </w:r>
      <w:r>
        <w:t xml:space="preserve"> i </w:t>
      </w:r>
      <w:r w:rsidRPr="00C775DC">
        <w:t xml:space="preserve">służy do oddzielania od zassanego powietrza cząstek o średnicy większej niż 20 mikronów. Drugi stopień – filtr </w:t>
      </w:r>
      <w:proofErr w:type="spellStart"/>
      <w:r w:rsidRPr="00C775DC">
        <w:t>HEPS</w:t>
      </w:r>
      <w:proofErr w:type="spellEnd"/>
      <w:r w:rsidRPr="00C775DC">
        <w:t xml:space="preserve"> – dostarcza do powierzchni optycznych powietrze</w:t>
      </w:r>
      <w:r>
        <w:t xml:space="preserve"> o </w:t>
      </w:r>
      <w:r w:rsidRPr="00C775DC">
        <w:t>najwyższej czystości, aby zapobiec zanieczyszczeniu komory analitycznej.</w:t>
      </w:r>
    </w:p>
    <w:p w14:paraId="70349C26" w14:textId="77777777" w:rsidR="005F1803" w:rsidRDefault="005F1803" w:rsidP="005F6683">
      <w:pPr>
        <w:pStyle w:val="Mj"/>
      </w:pPr>
      <w:bookmarkStart w:id="23" w:name="_Toc170046662"/>
      <w:bookmarkStart w:id="24" w:name="_Toc264358712"/>
      <w:r>
        <w:t xml:space="preserve">Tabela </w:t>
      </w:r>
      <w:fldSimple w:instr=" SEQ Tabela \* ARABIC ">
        <w:r>
          <w:rPr>
            <w:noProof/>
          </w:rPr>
          <w:t>2</w:t>
        </w:r>
      </w:fldSimple>
      <w:r>
        <w:t xml:space="preserve"> </w:t>
      </w:r>
      <w:r w:rsidRPr="00606CCC">
        <w:t>D</w:t>
      </w:r>
      <w:r>
        <w:t xml:space="preserve">ane techniczne detektora </w:t>
      </w:r>
      <w:bookmarkEnd w:id="23"/>
      <w:bookmarkEnd w:id="24"/>
    </w:p>
    <w:tbl>
      <w:tblPr>
        <w:tblW w:w="8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9"/>
        <w:gridCol w:w="4459"/>
      </w:tblGrid>
      <w:tr w:rsidR="005F1803" w:rsidRPr="0053379A" w14:paraId="3D778ED5" w14:textId="77777777" w:rsidTr="00CA239E">
        <w:trPr>
          <w:trHeight w:val="292"/>
          <w:jc w:val="right"/>
        </w:trPr>
        <w:tc>
          <w:tcPr>
            <w:tcW w:w="4459" w:type="dxa"/>
            <w:tcBorders>
              <w:top w:val="single" w:sz="4" w:space="0" w:color="auto"/>
              <w:bottom w:val="single" w:sz="4" w:space="0" w:color="auto"/>
              <w:right w:val="single" w:sz="4" w:space="0" w:color="auto"/>
            </w:tcBorders>
          </w:tcPr>
          <w:p w14:paraId="2D5744FB" w14:textId="77777777" w:rsidR="005F1803" w:rsidRPr="0053379A" w:rsidRDefault="005F1803" w:rsidP="005F6683">
            <w:pPr>
              <w:pStyle w:val="Mj"/>
            </w:pPr>
            <w:r w:rsidRPr="0053379A">
              <w:t>Zasilanie</w:t>
            </w:r>
          </w:p>
        </w:tc>
        <w:tc>
          <w:tcPr>
            <w:tcW w:w="4459" w:type="dxa"/>
            <w:tcBorders>
              <w:top w:val="single" w:sz="4" w:space="0" w:color="auto"/>
              <w:left w:val="single" w:sz="4" w:space="0" w:color="auto"/>
              <w:bottom w:val="single" w:sz="4" w:space="0" w:color="auto"/>
            </w:tcBorders>
          </w:tcPr>
          <w:p w14:paraId="07FE2FAC" w14:textId="77777777" w:rsidR="005F1803" w:rsidRPr="0053379A" w:rsidRDefault="005F1803" w:rsidP="005F6683">
            <w:pPr>
              <w:pStyle w:val="Mj"/>
            </w:pPr>
            <w:r w:rsidRPr="0053379A">
              <w:t xml:space="preserve">18 do 30 </w:t>
            </w:r>
            <w:proofErr w:type="spellStart"/>
            <w:r w:rsidRPr="0053379A">
              <w:t>VDC</w:t>
            </w:r>
            <w:proofErr w:type="spellEnd"/>
          </w:p>
        </w:tc>
      </w:tr>
      <w:tr w:rsidR="005F1803" w:rsidRPr="0053379A" w14:paraId="78D90179" w14:textId="77777777" w:rsidTr="00CA239E">
        <w:trPr>
          <w:trHeight w:val="255"/>
          <w:jc w:val="right"/>
        </w:trPr>
        <w:tc>
          <w:tcPr>
            <w:tcW w:w="4459" w:type="dxa"/>
            <w:tcBorders>
              <w:top w:val="single" w:sz="4" w:space="0" w:color="auto"/>
              <w:bottom w:val="single" w:sz="4" w:space="0" w:color="auto"/>
              <w:right w:val="single" w:sz="4" w:space="0" w:color="auto"/>
            </w:tcBorders>
          </w:tcPr>
          <w:p w14:paraId="2EAF67CF" w14:textId="77777777" w:rsidR="005F1803" w:rsidRPr="0053379A" w:rsidRDefault="005F1803" w:rsidP="005F6683">
            <w:pPr>
              <w:pStyle w:val="Mj"/>
            </w:pPr>
            <w:r>
              <w:t>Pobór prądu</w:t>
            </w:r>
          </w:p>
        </w:tc>
        <w:tc>
          <w:tcPr>
            <w:tcW w:w="4459" w:type="dxa"/>
            <w:tcBorders>
              <w:top w:val="single" w:sz="4" w:space="0" w:color="auto"/>
              <w:left w:val="single" w:sz="4" w:space="0" w:color="auto"/>
              <w:bottom w:val="single" w:sz="4" w:space="0" w:color="auto"/>
            </w:tcBorders>
          </w:tcPr>
          <w:p w14:paraId="1A2E2F4B" w14:textId="77777777" w:rsidR="005F1803" w:rsidRPr="0053379A" w:rsidRDefault="005F1803" w:rsidP="005F6683">
            <w:pPr>
              <w:pStyle w:val="Mj"/>
            </w:pPr>
            <w:r>
              <w:t>450</w:t>
            </w:r>
            <w:r w:rsidRPr="0053379A">
              <w:t xml:space="preserve"> </w:t>
            </w:r>
            <w:proofErr w:type="spellStart"/>
            <w:r w:rsidRPr="0053379A">
              <w:t>mA</w:t>
            </w:r>
            <w:proofErr w:type="spellEnd"/>
          </w:p>
        </w:tc>
      </w:tr>
      <w:tr w:rsidR="005F1803" w:rsidRPr="0053379A" w14:paraId="17DC7022" w14:textId="77777777" w:rsidTr="00CA239E">
        <w:trPr>
          <w:trHeight w:val="274"/>
          <w:jc w:val="right"/>
        </w:trPr>
        <w:tc>
          <w:tcPr>
            <w:tcW w:w="4459" w:type="dxa"/>
            <w:tcBorders>
              <w:top w:val="single" w:sz="4" w:space="0" w:color="auto"/>
              <w:bottom w:val="single" w:sz="4" w:space="0" w:color="auto"/>
              <w:right w:val="single" w:sz="4" w:space="0" w:color="auto"/>
            </w:tcBorders>
          </w:tcPr>
          <w:p w14:paraId="381A65C2" w14:textId="77777777" w:rsidR="005F1803" w:rsidRPr="0053379A" w:rsidRDefault="005F1803" w:rsidP="005F6683">
            <w:pPr>
              <w:pStyle w:val="Mj"/>
            </w:pPr>
            <w:r w:rsidRPr="0053379A">
              <w:t xml:space="preserve">Temperatura otoczenia </w:t>
            </w:r>
          </w:p>
        </w:tc>
        <w:tc>
          <w:tcPr>
            <w:tcW w:w="4459" w:type="dxa"/>
            <w:tcBorders>
              <w:top w:val="single" w:sz="4" w:space="0" w:color="auto"/>
              <w:left w:val="single" w:sz="4" w:space="0" w:color="auto"/>
              <w:bottom w:val="single" w:sz="4" w:space="0" w:color="auto"/>
            </w:tcBorders>
          </w:tcPr>
          <w:p w14:paraId="67BEA568" w14:textId="77777777" w:rsidR="005F1803" w:rsidRPr="0053379A" w:rsidRDefault="005F1803" w:rsidP="005F6683">
            <w:pPr>
              <w:pStyle w:val="Mj"/>
            </w:pPr>
            <w:smartTag w:uri="urn:schemas-microsoft-com:office:smarttags" w:element="metricconverter">
              <w:smartTagPr>
                <w:attr w:name="ProductID" w:val="00C"/>
              </w:smartTagPr>
              <w:r w:rsidRPr="0053379A">
                <w:t>0</w:t>
              </w:r>
              <w:r w:rsidRPr="0053379A">
                <w:rPr>
                  <w:vertAlign w:val="superscript"/>
                </w:rPr>
                <w:t>0</w:t>
              </w:r>
              <w:r w:rsidRPr="0053379A">
                <w:t>C</w:t>
              </w:r>
            </w:smartTag>
            <w:r w:rsidRPr="0053379A">
              <w:t xml:space="preserve"> do +</w:t>
            </w:r>
            <w:smartTag w:uri="urn:schemas-microsoft-com:office:smarttags" w:element="metricconverter">
              <w:smartTagPr>
                <w:attr w:name="ProductID" w:val="390C"/>
              </w:smartTagPr>
              <w:r w:rsidRPr="0053379A">
                <w:t>39</w:t>
              </w:r>
              <w:r w:rsidRPr="0053379A">
                <w:rPr>
                  <w:vertAlign w:val="superscript"/>
                </w:rPr>
                <w:t>0</w:t>
              </w:r>
              <w:r w:rsidRPr="0053379A">
                <w:t>C</w:t>
              </w:r>
            </w:smartTag>
          </w:p>
        </w:tc>
      </w:tr>
      <w:tr w:rsidR="005F1803" w:rsidRPr="0053379A" w14:paraId="3AB930AE" w14:textId="77777777" w:rsidTr="00CA239E">
        <w:trPr>
          <w:trHeight w:val="277"/>
          <w:jc w:val="right"/>
        </w:trPr>
        <w:tc>
          <w:tcPr>
            <w:tcW w:w="4459" w:type="dxa"/>
            <w:tcBorders>
              <w:top w:val="single" w:sz="4" w:space="0" w:color="auto"/>
              <w:bottom w:val="single" w:sz="4" w:space="0" w:color="auto"/>
              <w:right w:val="single" w:sz="4" w:space="0" w:color="auto"/>
            </w:tcBorders>
          </w:tcPr>
          <w:p w14:paraId="7EC68AA9" w14:textId="77777777" w:rsidR="005F1803" w:rsidRPr="0053379A" w:rsidRDefault="005F1803" w:rsidP="005F6683">
            <w:pPr>
              <w:pStyle w:val="Mj"/>
              <w:rPr>
                <w:u w:val="single"/>
              </w:rPr>
            </w:pPr>
            <w:r w:rsidRPr="0053379A">
              <w:t xml:space="preserve">Temperatura zasysania powietrza </w:t>
            </w:r>
            <w:r>
              <w:t>u wlotu</w:t>
            </w:r>
            <w:r w:rsidRPr="0053379A">
              <w:t xml:space="preserve"> do detektora</w:t>
            </w:r>
          </w:p>
        </w:tc>
        <w:tc>
          <w:tcPr>
            <w:tcW w:w="4459" w:type="dxa"/>
            <w:tcBorders>
              <w:top w:val="single" w:sz="4" w:space="0" w:color="auto"/>
              <w:left w:val="single" w:sz="4" w:space="0" w:color="auto"/>
              <w:bottom w:val="single" w:sz="4" w:space="0" w:color="auto"/>
            </w:tcBorders>
          </w:tcPr>
          <w:p w14:paraId="21C26C15" w14:textId="77777777" w:rsidR="005F1803" w:rsidRPr="0053379A" w:rsidRDefault="005F1803" w:rsidP="005F6683">
            <w:pPr>
              <w:pStyle w:val="Mj"/>
            </w:pPr>
            <w:smartTag w:uri="urn:schemas-microsoft-com:office:smarttags" w:element="metricconverter">
              <w:smartTagPr>
                <w:attr w:name="ProductID" w:val="-200C"/>
              </w:smartTagPr>
              <w:r w:rsidRPr="0053379A">
                <w:t>-20</w:t>
              </w:r>
              <w:r w:rsidRPr="0053379A">
                <w:rPr>
                  <w:vertAlign w:val="superscript"/>
                </w:rPr>
                <w:t>0</w:t>
              </w:r>
              <w:r w:rsidRPr="0053379A">
                <w:t>C</w:t>
              </w:r>
            </w:smartTag>
            <w:r w:rsidRPr="0053379A">
              <w:t xml:space="preserve"> do +</w:t>
            </w:r>
            <w:smartTag w:uri="urn:schemas-microsoft-com:office:smarttags" w:element="metricconverter">
              <w:smartTagPr>
                <w:attr w:name="ProductID" w:val="600C"/>
              </w:smartTagPr>
              <w:r w:rsidRPr="0053379A">
                <w:t>60</w:t>
              </w:r>
              <w:r w:rsidRPr="0053379A">
                <w:rPr>
                  <w:vertAlign w:val="superscript"/>
                </w:rPr>
                <w:t>0</w:t>
              </w:r>
              <w:r w:rsidRPr="0053379A">
                <w:t>C</w:t>
              </w:r>
            </w:smartTag>
          </w:p>
        </w:tc>
      </w:tr>
      <w:tr w:rsidR="005F1803" w:rsidRPr="0053379A" w14:paraId="7B3C07D1" w14:textId="77777777" w:rsidTr="00CA239E">
        <w:trPr>
          <w:trHeight w:val="219"/>
          <w:jc w:val="right"/>
        </w:trPr>
        <w:tc>
          <w:tcPr>
            <w:tcW w:w="4459" w:type="dxa"/>
            <w:tcBorders>
              <w:top w:val="single" w:sz="4" w:space="0" w:color="auto"/>
              <w:bottom w:val="single" w:sz="4" w:space="0" w:color="auto"/>
              <w:right w:val="single" w:sz="4" w:space="0" w:color="auto"/>
            </w:tcBorders>
          </w:tcPr>
          <w:p w14:paraId="6D8D4EE3" w14:textId="77777777" w:rsidR="005F1803" w:rsidRPr="0053379A" w:rsidRDefault="005F1803" w:rsidP="005F6683">
            <w:pPr>
              <w:pStyle w:val="Mj"/>
            </w:pPr>
            <w:r w:rsidRPr="0053379A">
              <w:t>Wilgotność względna</w:t>
            </w:r>
          </w:p>
        </w:tc>
        <w:tc>
          <w:tcPr>
            <w:tcW w:w="4459" w:type="dxa"/>
            <w:tcBorders>
              <w:top w:val="single" w:sz="4" w:space="0" w:color="auto"/>
              <w:left w:val="single" w:sz="4" w:space="0" w:color="auto"/>
              <w:bottom w:val="single" w:sz="4" w:space="0" w:color="auto"/>
            </w:tcBorders>
          </w:tcPr>
          <w:p w14:paraId="611845D6" w14:textId="77777777" w:rsidR="005F1803" w:rsidRPr="0053379A" w:rsidRDefault="005F1803" w:rsidP="005F6683">
            <w:pPr>
              <w:pStyle w:val="Mj"/>
            </w:pPr>
            <w:r w:rsidRPr="0053379A">
              <w:t>10</w:t>
            </w:r>
            <w:r>
              <w:t xml:space="preserve"> </w:t>
            </w:r>
            <w:r w:rsidRPr="0053379A">
              <w:t>do 90% bez kondensacji</w:t>
            </w:r>
          </w:p>
        </w:tc>
      </w:tr>
      <w:tr w:rsidR="005F1803" w:rsidRPr="0053379A" w14:paraId="353390ED" w14:textId="77777777" w:rsidTr="00CA239E">
        <w:trPr>
          <w:trHeight w:val="142"/>
          <w:jc w:val="right"/>
        </w:trPr>
        <w:tc>
          <w:tcPr>
            <w:tcW w:w="4459" w:type="dxa"/>
            <w:tcBorders>
              <w:top w:val="single" w:sz="4" w:space="0" w:color="auto"/>
              <w:bottom w:val="single" w:sz="4" w:space="0" w:color="auto"/>
              <w:right w:val="single" w:sz="4" w:space="0" w:color="auto"/>
            </w:tcBorders>
          </w:tcPr>
          <w:p w14:paraId="4904DE67" w14:textId="77777777" w:rsidR="005F1803" w:rsidRPr="0053379A" w:rsidRDefault="005F1803" w:rsidP="005F6683">
            <w:pPr>
              <w:pStyle w:val="Mj"/>
            </w:pPr>
            <w:r w:rsidRPr="0053379A">
              <w:t>Czułość detektora</w:t>
            </w:r>
          </w:p>
        </w:tc>
        <w:tc>
          <w:tcPr>
            <w:tcW w:w="4459" w:type="dxa"/>
            <w:tcBorders>
              <w:top w:val="single" w:sz="4" w:space="0" w:color="auto"/>
              <w:left w:val="single" w:sz="4" w:space="0" w:color="auto"/>
              <w:bottom w:val="single" w:sz="4" w:space="0" w:color="auto"/>
            </w:tcBorders>
          </w:tcPr>
          <w:p w14:paraId="5AD4EA76" w14:textId="77777777" w:rsidR="005F1803" w:rsidRPr="0053379A" w:rsidRDefault="005F1803" w:rsidP="005F6683">
            <w:pPr>
              <w:pStyle w:val="Mj"/>
            </w:pPr>
            <w:r w:rsidRPr="0053379A">
              <w:t>0,005 do 20 %/m</w:t>
            </w:r>
          </w:p>
        </w:tc>
      </w:tr>
      <w:tr w:rsidR="005F1803" w:rsidRPr="0053379A" w14:paraId="057959F8" w14:textId="77777777" w:rsidTr="00CA239E">
        <w:trPr>
          <w:trHeight w:val="270"/>
          <w:jc w:val="right"/>
        </w:trPr>
        <w:tc>
          <w:tcPr>
            <w:tcW w:w="4459" w:type="dxa"/>
            <w:tcBorders>
              <w:top w:val="single" w:sz="4" w:space="0" w:color="auto"/>
              <w:bottom w:val="single" w:sz="4" w:space="0" w:color="auto"/>
              <w:right w:val="single" w:sz="4" w:space="0" w:color="auto"/>
            </w:tcBorders>
          </w:tcPr>
          <w:p w14:paraId="164BA8B2" w14:textId="77777777" w:rsidR="005F1803" w:rsidRPr="0053379A" w:rsidRDefault="005F1803" w:rsidP="005F6683">
            <w:pPr>
              <w:pStyle w:val="Mj"/>
            </w:pPr>
            <w:r w:rsidRPr="0053379A">
              <w:t>Obszar pokrycia detektora</w:t>
            </w:r>
          </w:p>
        </w:tc>
        <w:tc>
          <w:tcPr>
            <w:tcW w:w="4459" w:type="dxa"/>
            <w:tcBorders>
              <w:top w:val="single" w:sz="4" w:space="0" w:color="auto"/>
              <w:left w:val="single" w:sz="4" w:space="0" w:color="auto"/>
              <w:bottom w:val="single" w:sz="4" w:space="0" w:color="auto"/>
            </w:tcBorders>
          </w:tcPr>
          <w:p w14:paraId="6F936AE9" w14:textId="77777777" w:rsidR="005F1803" w:rsidRPr="0053379A" w:rsidRDefault="005F1803" w:rsidP="005F6683">
            <w:pPr>
              <w:pStyle w:val="Mj"/>
            </w:pPr>
            <w:smartTag w:uri="urn:schemas-microsoft-com:office:smarttags" w:element="metricconverter">
              <w:smartTagPr>
                <w:attr w:name="ProductID" w:val="2000 m2"/>
              </w:smartTagPr>
              <w:r w:rsidRPr="0053379A">
                <w:t>2000 m</w:t>
              </w:r>
              <w:r w:rsidRPr="0053379A">
                <w:rPr>
                  <w:vertAlign w:val="superscript"/>
                </w:rPr>
                <w:t>2</w:t>
              </w:r>
            </w:smartTag>
          </w:p>
        </w:tc>
      </w:tr>
      <w:tr w:rsidR="005F1803" w:rsidRPr="0053379A" w14:paraId="75D5156B" w14:textId="77777777" w:rsidTr="00CA239E">
        <w:trPr>
          <w:trHeight w:val="1127"/>
          <w:jc w:val="right"/>
        </w:trPr>
        <w:tc>
          <w:tcPr>
            <w:tcW w:w="4459" w:type="dxa"/>
            <w:tcBorders>
              <w:top w:val="single" w:sz="4" w:space="0" w:color="auto"/>
              <w:bottom w:val="single" w:sz="4" w:space="0" w:color="auto"/>
              <w:right w:val="single" w:sz="4" w:space="0" w:color="auto"/>
            </w:tcBorders>
          </w:tcPr>
          <w:p w14:paraId="1B7D332C" w14:textId="77777777" w:rsidR="005F1803" w:rsidRPr="0053379A" w:rsidRDefault="005F1803" w:rsidP="005F6683">
            <w:pPr>
              <w:pStyle w:val="Mj"/>
            </w:pPr>
            <w:r w:rsidRPr="0053379A">
              <w:t>Sygnały wyjściowe</w:t>
            </w:r>
          </w:p>
        </w:tc>
        <w:tc>
          <w:tcPr>
            <w:tcW w:w="4459" w:type="dxa"/>
            <w:tcBorders>
              <w:top w:val="single" w:sz="4" w:space="0" w:color="auto"/>
              <w:left w:val="single" w:sz="4" w:space="0" w:color="auto"/>
              <w:bottom w:val="single" w:sz="4" w:space="0" w:color="auto"/>
            </w:tcBorders>
          </w:tcPr>
          <w:p w14:paraId="2D20DBAE" w14:textId="77777777" w:rsidR="005F1803" w:rsidRPr="0053379A" w:rsidRDefault="005F1803" w:rsidP="005F6683">
            <w:pPr>
              <w:pStyle w:val="Mj"/>
            </w:pPr>
            <w:r w:rsidRPr="0053379A">
              <w:t>7 wyjść przekaźnikowych, przełączanych typu NO/N/</w:t>
            </w:r>
            <w:proofErr w:type="spellStart"/>
            <w:r w:rsidRPr="0053379A">
              <w:t>NC</w:t>
            </w:r>
            <w:proofErr w:type="spellEnd"/>
            <w:r w:rsidRPr="0053379A">
              <w:t>.</w:t>
            </w:r>
          </w:p>
          <w:p w14:paraId="60985AA1" w14:textId="77777777" w:rsidR="005F1803" w:rsidRPr="0053379A" w:rsidRDefault="005F1803" w:rsidP="005F6683">
            <w:pPr>
              <w:pStyle w:val="Mj"/>
            </w:pPr>
            <w:r w:rsidRPr="0053379A">
              <w:t>Obciążalność prądowa 2 A/30V.</w:t>
            </w:r>
          </w:p>
          <w:p w14:paraId="4FD9CA13" w14:textId="77777777" w:rsidR="005F1803" w:rsidRPr="0053379A" w:rsidRDefault="005F1803" w:rsidP="005F6683">
            <w:pPr>
              <w:pStyle w:val="Mj"/>
            </w:pPr>
            <w:r w:rsidRPr="0053379A">
              <w:t>Zabezpieczenie przeciw przepięciowe 60V</w:t>
            </w:r>
          </w:p>
          <w:p w14:paraId="712A10D8" w14:textId="77777777" w:rsidR="005F1803" w:rsidRPr="0053379A" w:rsidRDefault="005F1803" w:rsidP="005F6683">
            <w:pPr>
              <w:pStyle w:val="Mj"/>
            </w:pPr>
            <w:r w:rsidRPr="0053379A">
              <w:t xml:space="preserve">Programowalne zadziałania </w:t>
            </w:r>
            <w:proofErr w:type="spellStart"/>
            <w:r w:rsidRPr="0053379A">
              <w:t>opóź</w:t>
            </w:r>
            <w:proofErr w:type="spellEnd"/>
            <w:r w:rsidRPr="0053379A">
              <w:t>. 0-60 s</w:t>
            </w:r>
          </w:p>
        </w:tc>
      </w:tr>
      <w:tr w:rsidR="005F1803" w:rsidRPr="0053379A" w14:paraId="3CABA448" w14:textId="77777777" w:rsidTr="00CA239E">
        <w:trPr>
          <w:trHeight w:val="263"/>
          <w:jc w:val="right"/>
        </w:trPr>
        <w:tc>
          <w:tcPr>
            <w:tcW w:w="4459" w:type="dxa"/>
            <w:tcBorders>
              <w:top w:val="single" w:sz="4" w:space="0" w:color="auto"/>
              <w:bottom w:val="single" w:sz="4" w:space="0" w:color="auto"/>
              <w:right w:val="single" w:sz="4" w:space="0" w:color="auto"/>
            </w:tcBorders>
          </w:tcPr>
          <w:p w14:paraId="0AA399E4" w14:textId="77777777" w:rsidR="005F1803" w:rsidRPr="0053379A" w:rsidRDefault="005F1803" w:rsidP="005F6683">
            <w:pPr>
              <w:pStyle w:val="Mj"/>
            </w:pPr>
            <w:r w:rsidRPr="0053379A">
              <w:t>Pamięć zdarzeń</w:t>
            </w:r>
          </w:p>
        </w:tc>
        <w:tc>
          <w:tcPr>
            <w:tcW w:w="4459" w:type="dxa"/>
            <w:tcBorders>
              <w:top w:val="single" w:sz="4" w:space="0" w:color="auto"/>
              <w:left w:val="single" w:sz="4" w:space="0" w:color="auto"/>
              <w:bottom w:val="single" w:sz="4" w:space="0" w:color="auto"/>
            </w:tcBorders>
          </w:tcPr>
          <w:p w14:paraId="41538895" w14:textId="77777777" w:rsidR="005F1803" w:rsidRPr="0053379A" w:rsidRDefault="005F1803" w:rsidP="005F6683">
            <w:pPr>
              <w:pStyle w:val="Mj"/>
            </w:pPr>
            <w:r w:rsidRPr="0053379A">
              <w:t>18,000</w:t>
            </w:r>
          </w:p>
        </w:tc>
      </w:tr>
      <w:tr w:rsidR="005F1803" w:rsidRPr="0053379A" w14:paraId="4408C02C" w14:textId="77777777" w:rsidTr="00CA239E">
        <w:trPr>
          <w:trHeight w:val="272"/>
          <w:jc w:val="right"/>
        </w:trPr>
        <w:tc>
          <w:tcPr>
            <w:tcW w:w="4459" w:type="dxa"/>
            <w:tcBorders>
              <w:top w:val="single" w:sz="4" w:space="0" w:color="auto"/>
              <w:bottom w:val="single" w:sz="4" w:space="0" w:color="auto"/>
              <w:right w:val="single" w:sz="4" w:space="0" w:color="auto"/>
            </w:tcBorders>
          </w:tcPr>
          <w:p w14:paraId="1FCA2411" w14:textId="77777777" w:rsidR="005F1803" w:rsidRPr="0053379A" w:rsidRDefault="005F1803" w:rsidP="005F6683">
            <w:pPr>
              <w:pStyle w:val="Mj"/>
            </w:pPr>
            <w:r w:rsidRPr="0053379A">
              <w:t>Maksymalna długość rur</w:t>
            </w:r>
          </w:p>
        </w:tc>
        <w:tc>
          <w:tcPr>
            <w:tcW w:w="4459" w:type="dxa"/>
            <w:tcBorders>
              <w:top w:val="single" w:sz="4" w:space="0" w:color="auto"/>
              <w:left w:val="single" w:sz="4" w:space="0" w:color="auto"/>
              <w:bottom w:val="single" w:sz="4" w:space="0" w:color="auto"/>
            </w:tcBorders>
          </w:tcPr>
          <w:p w14:paraId="28D665B6" w14:textId="77777777" w:rsidR="005F1803" w:rsidRPr="0053379A" w:rsidRDefault="005F1803" w:rsidP="005F6683">
            <w:pPr>
              <w:pStyle w:val="Mj"/>
            </w:pPr>
            <w:r w:rsidRPr="0053379A">
              <w:t xml:space="preserve">200 </w:t>
            </w:r>
            <w:proofErr w:type="spellStart"/>
            <w:r w:rsidRPr="0053379A">
              <w:t>mb</w:t>
            </w:r>
            <w:proofErr w:type="spellEnd"/>
          </w:p>
        </w:tc>
      </w:tr>
      <w:tr w:rsidR="005F1803" w:rsidRPr="0053379A" w14:paraId="60C18AF7" w14:textId="77777777" w:rsidTr="00CA239E">
        <w:trPr>
          <w:trHeight w:val="272"/>
          <w:jc w:val="right"/>
        </w:trPr>
        <w:tc>
          <w:tcPr>
            <w:tcW w:w="4459" w:type="dxa"/>
            <w:tcBorders>
              <w:top w:val="single" w:sz="4" w:space="0" w:color="auto"/>
              <w:bottom w:val="single" w:sz="4" w:space="0" w:color="auto"/>
              <w:right w:val="single" w:sz="4" w:space="0" w:color="auto"/>
            </w:tcBorders>
          </w:tcPr>
          <w:p w14:paraId="1EC135A6" w14:textId="77777777" w:rsidR="005F1803" w:rsidRPr="0053379A" w:rsidRDefault="005F1803" w:rsidP="005F6683">
            <w:pPr>
              <w:pStyle w:val="Mj"/>
            </w:pPr>
            <w:r w:rsidRPr="0053379A">
              <w:t>Kolektor zbiorczy</w:t>
            </w:r>
          </w:p>
        </w:tc>
        <w:tc>
          <w:tcPr>
            <w:tcW w:w="4459" w:type="dxa"/>
            <w:tcBorders>
              <w:top w:val="single" w:sz="4" w:space="0" w:color="auto"/>
              <w:left w:val="single" w:sz="4" w:space="0" w:color="auto"/>
              <w:bottom w:val="single" w:sz="4" w:space="0" w:color="auto"/>
            </w:tcBorders>
          </w:tcPr>
          <w:p w14:paraId="7533D6BA" w14:textId="77777777" w:rsidR="005F1803" w:rsidRPr="0053379A" w:rsidRDefault="005F1803" w:rsidP="005F6683">
            <w:pPr>
              <w:pStyle w:val="Mj"/>
            </w:pPr>
            <w:r w:rsidRPr="0053379A">
              <w:t>4 wejścia</w:t>
            </w:r>
          </w:p>
        </w:tc>
      </w:tr>
      <w:tr w:rsidR="005F1803" w:rsidRPr="0053379A" w14:paraId="13975DBA" w14:textId="77777777" w:rsidTr="00CA239E">
        <w:trPr>
          <w:trHeight w:val="272"/>
          <w:jc w:val="right"/>
        </w:trPr>
        <w:tc>
          <w:tcPr>
            <w:tcW w:w="4459" w:type="dxa"/>
            <w:tcBorders>
              <w:top w:val="single" w:sz="4" w:space="0" w:color="auto"/>
              <w:bottom w:val="single" w:sz="4" w:space="0" w:color="auto"/>
              <w:right w:val="single" w:sz="4" w:space="0" w:color="auto"/>
            </w:tcBorders>
          </w:tcPr>
          <w:p w14:paraId="7BFD070F" w14:textId="77777777" w:rsidR="005F1803" w:rsidRPr="0053379A" w:rsidRDefault="005F1803" w:rsidP="005F6683">
            <w:pPr>
              <w:pStyle w:val="Mj"/>
            </w:pPr>
            <w:r w:rsidRPr="0053379A">
              <w:t>Rozmiar rur</w:t>
            </w:r>
          </w:p>
        </w:tc>
        <w:tc>
          <w:tcPr>
            <w:tcW w:w="4459" w:type="dxa"/>
            <w:tcBorders>
              <w:top w:val="single" w:sz="4" w:space="0" w:color="auto"/>
              <w:left w:val="single" w:sz="4" w:space="0" w:color="auto"/>
              <w:bottom w:val="single" w:sz="4" w:space="0" w:color="auto"/>
            </w:tcBorders>
          </w:tcPr>
          <w:p w14:paraId="3504C8C8" w14:textId="77777777" w:rsidR="005F1803" w:rsidRPr="0053379A" w:rsidRDefault="005F1803" w:rsidP="005F6683">
            <w:pPr>
              <w:pStyle w:val="Mj"/>
            </w:pPr>
            <w:r w:rsidRPr="0053379A">
              <w:t>15-</w:t>
            </w:r>
            <w:smartTag w:uri="urn:schemas-microsoft-com:office:smarttags" w:element="metricconverter">
              <w:smartTagPr>
                <w:attr w:name="ProductID" w:val="21 mm"/>
              </w:smartTagPr>
              <w:r w:rsidRPr="0053379A">
                <w:t>21 mm</w:t>
              </w:r>
            </w:smartTag>
            <w:r w:rsidRPr="0053379A">
              <w:t xml:space="preserve"> [średnica wewnętrzna]</w:t>
            </w:r>
          </w:p>
        </w:tc>
      </w:tr>
    </w:tbl>
    <w:p w14:paraId="30F35D79" w14:textId="77777777" w:rsidR="005F1803" w:rsidRPr="00C775DC" w:rsidRDefault="005F1803" w:rsidP="005F1803"/>
    <w:p w14:paraId="267B4482" w14:textId="6FDE3BF0" w:rsidR="005F1803" w:rsidRPr="00E92818" w:rsidRDefault="005F1803" w:rsidP="005F6683">
      <w:pPr>
        <w:pStyle w:val="Mj"/>
        <w:rPr>
          <w:lang w:val="x-none"/>
        </w:rPr>
      </w:pPr>
      <w:bookmarkStart w:id="25" w:name="_Toc264358736"/>
    </w:p>
    <w:p w14:paraId="3409DC7E" w14:textId="77777777" w:rsidR="00B76D9B" w:rsidRPr="008100DB" w:rsidRDefault="00B76D9B" w:rsidP="00B76D9B">
      <w:pPr>
        <w:pStyle w:val="Nagwek3"/>
        <w:rPr>
          <w:rStyle w:val="StylNagwek2PogrubienieZnak"/>
        </w:rPr>
      </w:pPr>
      <w:bookmarkStart w:id="26" w:name="_Toc264358745"/>
      <w:bookmarkStart w:id="27" w:name="_Toc112956609"/>
      <w:r w:rsidRPr="008100DB">
        <w:t>Bilans energetyczny</w:t>
      </w:r>
      <w:bookmarkStart w:id="28" w:name="_Toc531513246"/>
      <w:bookmarkEnd w:id="26"/>
      <w:bookmarkEnd w:id="27"/>
    </w:p>
    <w:bookmarkEnd w:id="28"/>
    <w:p w14:paraId="795CAD4E" w14:textId="652D80FC" w:rsidR="00B76D9B" w:rsidRPr="008100DB" w:rsidRDefault="00B76D9B" w:rsidP="00B76D9B">
      <w:pPr>
        <w:pStyle w:val="Mj"/>
      </w:pPr>
      <w:r w:rsidRPr="008100DB">
        <w:t>Bilans elektryczny instalacji pozwala na prawidłowy</w:t>
      </w:r>
      <w:r>
        <w:t xml:space="preserve"> i </w:t>
      </w:r>
      <w:r w:rsidRPr="008100DB">
        <w:t>zgodny ze sztuką dobór zasilania rezerwowego oraz parametrów prądowych instalacji.</w:t>
      </w:r>
    </w:p>
    <w:p w14:paraId="737179E0" w14:textId="77777777" w:rsidR="00B76D9B" w:rsidRDefault="00B76D9B" w:rsidP="00B76D9B">
      <w:pPr>
        <w:pStyle w:val="Mj"/>
      </w:pPr>
      <w:r w:rsidRPr="008100DB">
        <w:t>Parametry, jakim powinna odpowiadać zamontowana instalacja są określone przez producenta system</w:t>
      </w:r>
      <w:r>
        <w:t>u</w:t>
      </w:r>
      <w:r w:rsidRPr="008100DB">
        <w:t xml:space="preserve">. </w:t>
      </w:r>
    </w:p>
    <w:p w14:paraId="1503B8E5" w14:textId="77777777" w:rsidR="00B76D9B" w:rsidRDefault="00B76D9B" w:rsidP="00B76D9B"/>
    <w:bookmarkStart w:id="29" w:name="_MON_1272793426"/>
    <w:bookmarkStart w:id="30" w:name="_MON_1272793448"/>
    <w:bookmarkStart w:id="31" w:name="_MON_1291120164"/>
    <w:bookmarkStart w:id="32" w:name="_MON_1291120225"/>
    <w:bookmarkStart w:id="33" w:name="_MON_1301909041"/>
    <w:bookmarkStart w:id="34" w:name="_MON_1301910518"/>
    <w:bookmarkStart w:id="35" w:name="_MON_1301910550"/>
    <w:bookmarkStart w:id="36" w:name="_MON_1245076779"/>
    <w:bookmarkStart w:id="37" w:name="_MON_1245076796"/>
    <w:bookmarkStart w:id="38" w:name="_MON_1245077136"/>
    <w:bookmarkEnd w:id="29"/>
    <w:bookmarkEnd w:id="30"/>
    <w:bookmarkEnd w:id="31"/>
    <w:bookmarkEnd w:id="32"/>
    <w:bookmarkEnd w:id="33"/>
    <w:bookmarkEnd w:id="34"/>
    <w:bookmarkEnd w:id="35"/>
    <w:bookmarkEnd w:id="36"/>
    <w:bookmarkEnd w:id="37"/>
    <w:bookmarkEnd w:id="38"/>
    <w:bookmarkStart w:id="39" w:name="_MON_1245170936"/>
    <w:bookmarkEnd w:id="39"/>
    <w:p w14:paraId="4AD8F492" w14:textId="5FDE0537" w:rsidR="00B76D9B" w:rsidRDefault="00B76D9B" w:rsidP="00B76D9B">
      <w:r>
        <w:object w:dxaOrig="8241" w:dyaOrig="2076" w14:anchorId="3883D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114.05pt" o:ole="">
            <v:imagedata r:id="rId11" o:title=""/>
          </v:shape>
          <o:OLEObject Type="Embed" ProgID="Excel.Sheet.8" ShapeID="_x0000_i1025" DrawAspect="Content" ObjectID="_1724050303" r:id="rId12"/>
        </w:object>
      </w:r>
    </w:p>
    <w:p w14:paraId="637B0584" w14:textId="693B2215" w:rsidR="00E92818" w:rsidRDefault="00E92818" w:rsidP="00B76D9B"/>
    <w:p w14:paraId="418DE6D1" w14:textId="77777777" w:rsidR="00E92818" w:rsidRPr="002B559B" w:rsidRDefault="00E92818" w:rsidP="00E92818">
      <w:pPr>
        <w:pStyle w:val="Nagwek3"/>
      </w:pPr>
      <w:bookmarkStart w:id="40" w:name="_Toc264358735"/>
      <w:bookmarkStart w:id="41" w:name="_Toc495919852"/>
      <w:bookmarkStart w:id="42" w:name="_Toc112956610"/>
      <w:r w:rsidRPr="00C775DC">
        <w:t>Zasilacz</w:t>
      </w:r>
      <w:bookmarkEnd w:id="40"/>
      <w:bookmarkEnd w:id="41"/>
      <w:r>
        <w:t xml:space="preserve"> pożarowy</w:t>
      </w:r>
      <w:bookmarkEnd w:id="42"/>
    </w:p>
    <w:p w14:paraId="7BDCC4C7" w14:textId="77777777" w:rsidR="00E92818" w:rsidRPr="00C775DC" w:rsidRDefault="00E92818" w:rsidP="00E92818">
      <w:pPr>
        <w:pStyle w:val="Mj"/>
      </w:pPr>
      <w:r w:rsidRPr="00C775DC">
        <w:t>Zasilacze</w:t>
      </w:r>
      <w:r>
        <w:t xml:space="preserve"> z </w:t>
      </w:r>
      <w:r w:rsidRPr="00C775DC">
        <w:t>podtrzymaniem batery</w:t>
      </w:r>
      <w:r>
        <w:t xml:space="preserve">jnym </w:t>
      </w:r>
      <w:r w:rsidRPr="00C775DC">
        <w:t>dostarczają napięcie 24VDC</w:t>
      </w:r>
      <w:r>
        <w:t xml:space="preserve"> z </w:t>
      </w:r>
      <w:r w:rsidRPr="00C775DC">
        <w:t>sieci elektroenergetycznej lub przy jej braku</w:t>
      </w:r>
      <w:r>
        <w:t xml:space="preserve"> z </w:t>
      </w:r>
      <w:r w:rsidRPr="00C775DC">
        <w:t>wewnętrznych akumulatorów. Zasilacze wyposażone są</w:t>
      </w:r>
      <w:r>
        <w:t xml:space="preserve"> w </w:t>
      </w:r>
      <w:r w:rsidRPr="00C775DC">
        <w:t>dwa wyjścia prądowe zabezpieczone oddzielnymi bezpiecznikami. Przy przejściu</w:t>
      </w:r>
      <w:r>
        <w:t xml:space="preserve"> z </w:t>
      </w:r>
      <w:r w:rsidRPr="00C775DC">
        <w:t>zasilania sieciowego na bateryjne</w:t>
      </w:r>
      <w:r>
        <w:t xml:space="preserve"> i </w:t>
      </w:r>
      <w:r w:rsidRPr="00C775DC">
        <w:t>odwrotnie, na wyjściach nie obserwuje się chwilowych zaników napięcia.</w:t>
      </w:r>
    </w:p>
    <w:p w14:paraId="5F75F2DD" w14:textId="28B69293" w:rsidR="00E92818" w:rsidRDefault="00E92818" w:rsidP="00E92818">
      <w:pPr>
        <w:pStyle w:val="Mj"/>
      </w:pPr>
      <w:r w:rsidRPr="00C775DC">
        <w:lastRenderedPageBreak/>
        <w:t>Zasilacze wyposażone są</w:t>
      </w:r>
      <w:r>
        <w:t xml:space="preserve"> w </w:t>
      </w:r>
      <w:r w:rsidRPr="00C775DC">
        <w:t>mikroprocesorowy sterownik, który prowadzi samodzielny nadzór nad</w:t>
      </w:r>
      <w:r>
        <w:t xml:space="preserve"> a</w:t>
      </w:r>
      <w:r w:rsidRPr="00C775DC">
        <w:t>kumulatorami poprzez utrzymanie na nich napięcia pracy buforowej</w:t>
      </w:r>
      <w:r>
        <w:t xml:space="preserve"> </w:t>
      </w:r>
      <w:r w:rsidRPr="00C775DC">
        <w:t>z uzależnieniem temperaturowym. Sterownik zapewnia również samoczynne ładowanie akumulatorów</w:t>
      </w:r>
      <w:r>
        <w:t xml:space="preserve"> z </w:t>
      </w:r>
      <w:r w:rsidRPr="00C775DC">
        <w:t>ograniczeniem prądowym oraz cykliczne testowanie stanu naładowania. Test wykonywany jest jedynie</w:t>
      </w:r>
      <w:r>
        <w:t xml:space="preserve"> w </w:t>
      </w:r>
      <w:r w:rsidRPr="00C775DC">
        <w:t>czasie obecności napięcia zasilania sieciowego</w:t>
      </w:r>
      <w:r>
        <w:t xml:space="preserve"> i </w:t>
      </w:r>
      <w:r w:rsidRPr="00C775DC">
        <w:t>polega on na chwilowym obniżeniu napięcia wyjściowego</w:t>
      </w:r>
      <w:r>
        <w:t xml:space="preserve"> z </w:t>
      </w:r>
      <w:r w:rsidRPr="00C775DC">
        <w:t>przetwornicy sieciowej do poziomu, przy którym rozpoczyna się pobór prądu</w:t>
      </w:r>
      <w:r>
        <w:t xml:space="preserve"> akumulatorów</w:t>
      </w:r>
      <w:r w:rsidRPr="00C775DC">
        <w:t>.</w:t>
      </w:r>
      <w:r>
        <w:t xml:space="preserve"> W </w:t>
      </w:r>
      <w:r w:rsidRPr="00C775DC">
        <w:t>tym czasie kontrolowana jest wielkość spadku napięcia na obciążonych akumulatorach.</w:t>
      </w:r>
      <w:r>
        <w:t xml:space="preserve"> </w:t>
      </w:r>
      <w:r w:rsidRPr="00C775DC">
        <w:t>Zasilacze zabudowane są</w:t>
      </w:r>
      <w:r>
        <w:t xml:space="preserve"> w </w:t>
      </w:r>
      <w:r w:rsidRPr="00C775DC">
        <w:t>wiszących szafkach wyposażonych</w:t>
      </w:r>
      <w:r>
        <w:t xml:space="preserve"> w </w:t>
      </w:r>
      <w:r w:rsidRPr="00C775DC">
        <w:t>zamki ograniczające dostęp do wnętrza zasilacza. Doprowadzenie przewodów zasilających</w:t>
      </w:r>
      <w:r>
        <w:t xml:space="preserve"> i wyjściowych</w:t>
      </w:r>
      <w:r w:rsidRPr="00C775DC">
        <w:t xml:space="preserve"> umożliwiaj</w:t>
      </w:r>
      <w:r>
        <w:t>ą dławnice, umieszczone w górnej</w:t>
      </w:r>
      <w:r w:rsidRPr="00C775DC">
        <w:t xml:space="preserve"> części obudowy.</w:t>
      </w:r>
      <w:r>
        <w:t xml:space="preserve"> Po analizie bilansu prądowego do zasilenia detektorów zasysających należy zastosować zasilacz pożarowy </w:t>
      </w:r>
      <w:r w:rsidRPr="00E92818">
        <w:t>ZSP100-1.5A</w:t>
      </w:r>
      <w:r>
        <w:noBreakHyphen/>
      </w:r>
      <w:r w:rsidRPr="00E92818">
        <w:t>18</w:t>
      </w:r>
      <w:r>
        <w:t>. Jego podstawowe parametry to:</w:t>
      </w:r>
    </w:p>
    <w:tbl>
      <w:tblPr>
        <w:tblW w:w="7220" w:type="dxa"/>
        <w:tblInd w:w="634" w:type="dxa"/>
        <w:tblCellMar>
          <w:top w:w="15" w:type="dxa"/>
          <w:left w:w="15" w:type="dxa"/>
          <w:bottom w:w="15" w:type="dxa"/>
          <w:right w:w="15" w:type="dxa"/>
        </w:tblCellMar>
        <w:tblLook w:val="04A0" w:firstRow="1" w:lastRow="0" w:firstColumn="1" w:lastColumn="0" w:noHBand="0" w:noVBand="1"/>
      </w:tblPr>
      <w:tblGrid>
        <w:gridCol w:w="3394"/>
        <w:gridCol w:w="3826"/>
      </w:tblGrid>
      <w:tr w:rsidR="00E92818" w14:paraId="67643AE5"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7B01AF4A" w14:textId="77777777" w:rsidR="00E92818" w:rsidRPr="00E92818" w:rsidRDefault="00E92818" w:rsidP="00E92818">
            <w:pPr>
              <w:pStyle w:val="Mj"/>
              <w:rPr>
                <w:sz w:val="18"/>
                <w:szCs w:val="18"/>
              </w:rPr>
            </w:pPr>
            <w:r w:rsidRPr="00E92818">
              <w:rPr>
                <w:rStyle w:val="djcattribute-label"/>
                <w:sz w:val="18"/>
                <w:szCs w:val="18"/>
              </w:rPr>
              <w:t>Napięcie wyjściowe</w:t>
            </w:r>
          </w:p>
        </w:tc>
        <w:tc>
          <w:tcPr>
            <w:tcW w:w="3826" w:type="dxa"/>
            <w:tcBorders>
              <w:top w:val="nil"/>
              <w:left w:val="nil"/>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0AAE9A5B" w14:textId="77777777" w:rsidR="00E92818" w:rsidRPr="00E92818" w:rsidRDefault="00E92818" w:rsidP="00E92818">
            <w:pPr>
              <w:pStyle w:val="Mj"/>
              <w:rPr>
                <w:sz w:val="18"/>
                <w:szCs w:val="18"/>
              </w:rPr>
            </w:pPr>
            <w:r w:rsidRPr="00E92818">
              <w:rPr>
                <w:sz w:val="18"/>
                <w:szCs w:val="18"/>
              </w:rPr>
              <w:t>24,5 V</w:t>
            </w:r>
          </w:p>
        </w:tc>
      </w:tr>
      <w:tr w:rsidR="00E92818" w14:paraId="1077A960" w14:textId="77777777" w:rsidTr="00E92818">
        <w:trPr>
          <w:trHeight w:val="191"/>
        </w:trPr>
        <w:tc>
          <w:tcPr>
            <w:tcW w:w="3394" w:type="dxa"/>
            <w:tcBorders>
              <w:top w:val="nil"/>
              <w:left w:val="single" w:sz="6" w:space="0" w:color="E7E7E7"/>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0B3458FB" w14:textId="77777777" w:rsidR="00E92818" w:rsidRPr="00E92818" w:rsidRDefault="00E92818" w:rsidP="00E92818">
            <w:pPr>
              <w:pStyle w:val="Mj"/>
              <w:rPr>
                <w:sz w:val="18"/>
                <w:szCs w:val="18"/>
              </w:rPr>
            </w:pPr>
            <w:r w:rsidRPr="00E92818">
              <w:rPr>
                <w:rStyle w:val="djcattribute-label"/>
                <w:sz w:val="18"/>
                <w:szCs w:val="18"/>
              </w:rPr>
              <w:t>Maksymalny prąd wyj.</w:t>
            </w:r>
          </w:p>
        </w:tc>
        <w:tc>
          <w:tcPr>
            <w:tcW w:w="3826" w:type="dxa"/>
            <w:tcBorders>
              <w:top w:val="nil"/>
              <w:left w:val="nil"/>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72465D56" w14:textId="77777777" w:rsidR="00E92818" w:rsidRPr="00E92818" w:rsidRDefault="00E92818" w:rsidP="00E92818">
            <w:pPr>
              <w:pStyle w:val="Mj"/>
              <w:rPr>
                <w:sz w:val="18"/>
                <w:szCs w:val="18"/>
              </w:rPr>
            </w:pPr>
            <w:r w:rsidRPr="00E92818">
              <w:rPr>
                <w:sz w:val="18"/>
                <w:szCs w:val="18"/>
              </w:rPr>
              <w:t>1,5 A</w:t>
            </w:r>
          </w:p>
        </w:tc>
      </w:tr>
      <w:tr w:rsidR="00E92818" w14:paraId="7686A54B"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59A98889" w14:textId="77777777" w:rsidR="00E92818" w:rsidRPr="00E92818" w:rsidRDefault="00E92818" w:rsidP="00E92818">
            <w:pPr>
              <w:pStyle w:val="Mj"/>
              <w:rPr>
                <w:sz w:val="18"/>
                <w:szCs w:val="18"/>
              </w:rPr>
            </w:pPr>
            <w:r w:rsidRPr="00E92818">
              <w:rPr>
                <w:rStyle w:val="djcattribute-label"/>
                <w:sz w:val="18"/>
                <w:szCs w:val="18"/>
              </w:rPr>
              <w:t>Nom. prąd wyjściowy</w:t>
            </w:r>
          </w:p>
        </w:tc>
        <w:tc>
          <w:tcPr>
            <w:tcW w:w="3826" w:type="dxa"/>
            <w:tcBorders>
              <w:top w:val="nil"/>
              <w:left w:val="nil"/>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57E7E69B" w14:textId="77777777" w:rsidR="00E92818" w:rsidRPr="00E92818" w:rsidRDefault="00E92818" w:rsidP="00E92818">
            <w:pPr>
              <w:pStyle w:val="Mj"/>
              <w:rPr>
                <w:sz w:val="18"/>
                <w:szCs w:val="18"/>
              </w:rPr>
            </w:pPr>
            <w:r w:rsidRPr="00E92818">
              <w:rPr>
                <w:sz w:val="18"/>
                <w:szCs w:val="18"/>
              </w:rPr>
              <w:t>0,7 A</w:t>
            </w:r>
          </w:p>
        </w:tc>
      </w:tr>
      <w:tr w:rsidR="00E92818" w14:paraId="4D533EDC"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2680180C" w14:textId="77777777" w:rsidR="00E92818" w:rsidRPr="00E92818" w:rsidRDefault="00E92818" w:rsidP="00E92818">
            <w:pPr>
              <w:pStyle w:val="Mj"/>
              <w:rPr>
                <w:sz w:val="18"/>
                <w:szCs w:val="18"/>
              </w:rPr>
            </w:pPr>
            <w:r w:rsidRPr="00E92818">
              <w:rPr>
                <w:rStyle w:val="djcattribute-label"/>
                <w:sz w:val="18"/>
                <w:szCs w:val="18"/>
              </w:rPr>
              <w:t>Znam. napięcie wyjściowe</w:t>
            </w:r>
          </w:p>
        </w:tc>
        <w:tc>
          <w:tcPr>
            <w:tcW w:w="3826" w:type="dxa"/>
            <w:tcBorders>
              <w:top w:val="nil"/>
              <w:left w:val="nil"/>
              <w:bottom w:val="single" w:sz="6" w:space="0" w:color="E7E7E7"/>
              <w:right w:val="single" w:sz="6" w:space="0" w:color="E7E7E7"/>
            </w:tcBorders>
            <w:shd w:val="clear" w:color="auto" w:fill="F5F5F5"/>
            <w:tcMar>
              <w:top w:w="150" w:type="dxa"/>
              <w:left w:w="300" w:type="dxa"/>
              <w:bottom w:w="150" w:type="dxa"/>
              <w:right w:w="300" w:type="dxa"/>
            </w:tcMar>
            <w:vAlign w:val="center"/>
            <w:hideMark/>
          </w:tcPr>
          <w:p w14:paraId="1B274A1F" w14:textId="77777777" w:rsidR="00E92818" w:rsidRPr="00E92818" w:rsidRDefault="00E92818" w:rsidP="00E92818">
            <w:pPr>
              <w:pStyle w:val="Mj"/>
              <w:rPr>
                <w:sz w:val="18"/>
                <w:szCs w:val="18"/>
              </w:rPr>
            </w:pPr>
            <w:r w:rsidRPr="00E92818">
              <w:rPr>
                <w:sz w:val="18"/>
                <w:szCs w:val="18"/>
              </w:rPr>
              <w:t>27,1 V</w:t>
            </w:r>
          </w:p>
        </w:tc>
      </w:tr>
      <w:tr w:rsidR="00E92818" w14:paraId="59DD4471" w14:textId="77777777" w:rsidTr="00E92818">
        <w:trPr>
          <w:trHeight w:val="183"/>
        </w:trPr>
        <w:tc>
          <w:tcPr>
            <w:tcW w:w="3394" w:type="dxa"/>
            <w:tcBorders>
              <w:top w:val="nil"/>
              <w:left w:val="single" w:sz="6" w:space="0" w:color="E7E7E7"/>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0D9F4F39" w14:textId="77777777" w:rsidR="00E92818" w:rsidRPr="00E92818" w:rsidRDefault="00E92818" w:rsidP="00E92818">
            <w:pPr>
              <w:pStyle w:val="Mj"/>
              <w:rPr>
                <w:sz w:val="18"/>
                <w:szCs w:val="18"/>
              </w:rPr>
            </w:pPr>
            <w:r w:rsidRPr="00E92818">
              <w:rPr>
                <w:rStyle w:val="djcattribute-label"/>
                <w:sz w:val="18"/>
                <w:szCs w:val="18"/>
              </w:rPr>
              <w:t>Pojemność akumulatorów</w:t>
            </w:r>
          </w:p>
        </w:tc>
        <w:tc>
          <w:tcPr>
            <w:tcW w:w="3826" w:type="dxa"/>
            <w:tcBorders>
              <w:top w:val="nil"/>
              <w:left w:val="nil"/>
              <w:bottom w:val="single" w:sz="6" w:space="0" w:color="E7E7E7"/>
              <w:right w:val="single" w:sz="6" w:space="0" w:color="E7E7E7"/>
            </w:tcBorders>
            <w:shd w:val="clear" w:color="auto" w:fill="auto"/>
            <w:tcMar>
              <w:top w:w="150" w:type="dxa"/>
              <w:left w:w="300" w:type="dxa"/>
              <w:bottom w:w="150" w:type="dxa"/>
              <w:right w:w="300" w:type="dxa"/>
            </w:tcMar>
            <w:vAlign w:val="center"/>
            <w:hideMark/>
          </w:tcPr>
          <w:p w14:paraId="33AEF442" w14:textId="77777777" w:rsidR="00E92818" w:rsidRPr="00E92818" w:rsidRDefault="00E92818" w:rsidP="00E92818">
            <w:pPr>
              <w:pStyle w:val="Mj"/>
              <w:rPr>
                <w:sz w:val="18"/>
                <w:szCs w:val="18"/>
              </w:rPr>
            </w:pPr>
            <w:r w:rsidRPr="00E92818">
              <w:rPr>
                <w:sz w:val="18"/>
                <w:szCs w:val="18"/>
              </w:rPr>
              <w:t>2 x 18 Ah</w:t>
            </w:r>
          </w:p>
        </w:tc>
      </w:tr>
    </w:tbl>
    <w:p w14:paraId="1C975C9E" w14:textId="0B74E38A" w:rsidR="00E92818" w:rsidRDefault="00E92818" w:rsidP="00B76D9B"/>
    <w:p w14:paraId="1E49D70A" w14:textId="3229C264" w:rsidR="00E92818" w:rsidRDefault="00E92818" w:rsidP="00B76D9B"/>
    <w:p w14:paraId="07133F50" w14:textId="77777777" w:rsidR="00E92818" w:rsidRDefault="00E92818" w:rsidP="00B76D9B"/>
    <w:p w14:paraId="61FFF356" w14:textId="02DE7904" w:rsidR="005F1803" w:rsidRDefault="005F1803" w:rsidP="00DD43E2">
      <w:pPr>
        <w:pStyle w:val="Nagwek3"/>
      </w:pPr>
      <w:bookmarkStart w:id="43" w:name="_Toc495919853"/>
      <w:bookmarkStart w:id="44" w:name="_Toc112956611"/>
      <w:r w:rsidRPr="00C775DC">
        <w:t xml:space="preserve">Elementy instalacji </w:t>
      </w:r>
      <w:proofErr w:type="spellStart"/>
      <w:r w:rsidR="00E74EBB">
        <w:t>zasysają</w:t>
      </w:r>
      <w:r w:rsidRPr="00C775DC">
        <w:t>ej</w:t>
      </w:r>
      <w:bookmarkEnd w:id="25"/>
      <w:bookmarkEnd w:id="43"/>
      <w:bookmarkEnd w:id="44"/>
      <w:proofErr w:type="spellEnd"/>
    </w:p>
    <w:tbl>
      <w:tblPr>
        <w:tblW w:w="9072" w:type="dxa"/>
        <w:jc w:val="right"/>
        <w:tblLook w:val="01E0" w:firstRow="1" w:lastRow="1" w:firstColumn="1" w:lastColumn="1" w:noHBand="0" w:noVBand="0"/>
      </w:tblPr>
      <w:tblGrid>
        <w:gridCol w:w="3611"/>
        <w:gridCol w:w="236"/>
        <w:gridCol w:w="5225"/>
      </w:tblGrid>
      <w:tr w:rsidR="005F1803" w14:paraId="666D93B7" w14:textId="77777777" w:rsidTr="00CA239E">
        <w:trPr>
          <w:jc w:val="right"/>
        </w:trPr>
        <w:tc>
          <w:tcPr>
            <w:tcW w:w="3611" w:type="dxa"/>
            <w:tcBorders>
              <w:top w:val="single" w:sz="4" w:space="0" w:color="auto"/>
              <w:bottom w:val="single" w:sz="4" w:space="0" w:color="auto"/>
            </w:tcBorders>
          </w:tcPr>
          <w:p w14:paraId="3327085A" w14:textId="77777777" w:rsidR="005F1803" w:rsidRDefault="005F1803" w:rsidP="00CA239E">
            <w:pPr>
              <w:pStyle w:val="Tabela"/>
            </w:pPr>
            <w:r>
              <w:rPr>
                <w:noProof/>
              </w:rPr>
              <w:drawing>
                <wp:inline distT="0" distB="0" distL="0" distR="0" wp14:anchorId="05E738DE" wp14:editId="127D5260">
                  <wp:extent cx="2038350" cy="6667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7B7843ED" w14:textId="77777777" w:rsidR="005F1803" w:rsidRDefault="005F1803" w:rsidP="00CA239E">
            <w:pPr>
              <w:pStyle w:val="Tabela"/>
            </w:pPr>
          </w:p>
        </w:tc>
        <w:tc>
          <w:tcPr>
            <w:tcW w:w="5225" w:type="dxa"/>
            <w:tcBorders>
              <w:top w:val="single" w:sz="4" w:space="0" w:color="auto"/>
              <w:bottom w:val="single" w:sz="4" w:space="0" w:color="auto"/>
            </w:tcBorders>
          </w:tcPr>
          <w:p w14:paraId="4FD2D621" w14:textId="77777777" w:rsidR="005F1803" w:rsidRDefault="005F1803" w:rsidP="005F6683">
            <w:pPr>
              <w:pStyle w:val="Mj"/>
            </w:pPr>
            <w:r>
              <w:rPr>
                <w:rStyle w:val="Pogrubienie"/>
                <w:bCs w:val="0"/>
              </w:rPr>
              <w:t>PIP-001</w:t>
            </w:r>
            <w:r>
              <w:br/>
              <w:t>Rura</w:t>
            </w:r>
            <w:r>
              <w:br/>
              <w:t xml:space="preserve">Długość: </w:t>
            </w:r>
            <w:smartTag w:uri="urn:schemas-microsoft-com:office:smarttags" w:element="metricconverter">
              <w:smartTagPr>
                <w:attr w:name="ProductID" w:val="2 m"/>
              </w:smartTagPr>
              <w:r>
                <w:t>2 m</w:t>
              </w:r>
            </w:smartTag>
            <w:r>
              <w:t xml:space="preserve">, Średnica: </w:t>
            </w:r>
            <w:smartTag w:uri="urn:schemas-microsoft-com:office:smarttags" w:element="metricconverter">
              <w:smartTagPr>
                <w:attr w:name="ProductID" w:val="25 mm"/>
              </w:smartTagPr>
              <w:r>
                <w:t>25 mm</w:t>
              </w:r>
            </w:smartTag>
            <w:r>
              <w:t>, PCV</w:t>
            </w:r>
            <w:r>
              <w:br/>
              <w:t>Opakowanie: 15 szt. (30m)</w:t>
            </w:r>
          </w:p>
        </w:tc>
      </w:tr>
      <w:tr w:rsidR="005F1803" w14:paraId="41A52D7C" w14:textId="77777777" w:rsidTr="00CA239E">
        <w:trPr>
          <w:jc w:val="right"/>
        </w:trPr>
        <w:tc>
          <w:tcPr>
            <w:tcW w:w="3611" w:type="dxa"/>
            <w:tcBorders>
              <w:top w:val="single" w:sz="4" w:space="0" w:color="auto"/>
              <w:bottom w:val="single" w:sz="4" w:space="0" w:color="auto"/>
            </w:tcBorders>
          </w:tcPr>
          <w:p w14:paraId="14C8CA9F" w14:textId="77777777" w:rsidR="005F1803" w:rsidRDefault="005F1803" w:rsidP="00CA239E">
            <w:pPr>
              <w:pStyle w:val="Tabela"/>
            </w:pPr>
            <w:r>
              <w:rPr>
                <w:noProof/>
              </w:rPr>
              <w:drawing>
                <wp:inline distT="0" distB="0" distL="0" distR="0" wp14:anchorId="6CCDE96A" wp14:editId="32807EB8">
                  <wp:extent cx="723900" cy="6667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7611E1E4" w14:textId="77777777" w:rsidR="005F1803" w:rsidRDefault="005F1803" w:rsidP="00CA239E">
            <w:pPr>
              <w:pStyle w:val="Tabela"/>
            </w:pPr>
          </w:p>
        </w:tc>
        <w:tc>
          <w:tcPr>
            <w:tcW w:w="5225" w:type="dxa"/>
            <w:tcBorders>
              <w:top w:val="single" w:sz="4" w:space="0" w:color="auto"/>
              <w:bottom w:val="single" w:sz="4" w:space="0" w:color="auto"/>
            </w:tcBorders>
          </w:tcPr>
          <w:p w14:paraId="2713E782" w14:textId="77777777" w:rsidR="005F1803" w:rsidRPr="0007515F" w:rsidRDefault="005F1803" w:rsidP="005F6683">
            <w:pPr>
              <w:pStyle w:val="Mj"/>
            </w:pPr>
            <w:r w:rsidRPr="0007515F">
              <w:t>PIP-002</w:t>
            </w:r>
            <w:r w:rsidRPr="0007515F">
              <w:br/>
              <w:t>Mufa</w:t>
            </w:r>
            <w:r w:rsidRPr="0007515F">
              <w:br/>
              <w:t>Średnica: 25mm, ABS</w:t>
            </w:r>
            <w:r w:rsidRPr="0007515F">
              <w:br/>
              <w:t>Opakowanie: 10 szt.</w:t>
            </w:r>
          </w:p>
        </w:tc>
      </w:tr>
      <w:tr w:rsidR="005F1803" w14:paraId="6BD6AFEF" w14:textId="77777777" w:rsidTr="00CA239E">
        <w:trPr>
          <w:jc w:val="right"/>
        </w:trPr>
        <w:tc>
          <w:tcPr>
            <w:tcW w:w="3611" w:type="dxa"/>
            <w:tcBorders>
              <w:top w:val="single" w:sz="4" w:space="0" w:color="auto"/>
              <w:bottom w:val="single" w:sz="4" w:space="0" w:color="auto"/>
            </w:tcBorders>
          </w:tcPr>
          <w:p w14:paraId="78CEBDEB" w14:textId="77777777" w:rsidR="005F1803" w:rsidRDefault="005F1803" w:rsidP="00CA239E">
            <w:pPr>
              <w:pStyle w:val="Tabela"/>
            </w:pPr>
            <w:r>
              <w:rPr>
                <w:noProof/>
              </w:rPr>
              <w:drawing>
                <wp:inline distT="0" distB="0" distL="0" distR="0" wp14:anchorId="068A3263" wp14:editId="7EBBB5C3">
                  <wp:extent cx="638175" cy="666750"/>
                  <wp:effectExtent l="0" t="0" r="9525" b="0"/>
                  <wp:docPr id="12" name="Obraz 12" descr="Obraz zawierający gwizd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gwizdek&#10;&#10;Opis wygenerowany automatyczn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2E58D257" w14:textId="77777777" w:rsidR="005F1803" w:rsidRDefault="005F1803" w:rsidP="00CA239E">
            <w:pPr>
              <w:pStyle w:val="Tabela"/>
            </w:pPr>
          </w:p>
        </w:tc>
        <w:tc>
          <w:tcPr>
            <w:tcW w:w="5225" w:type="dxa"/>
            <w:tcBorders>
              <w:top w:val="single" w:sz="4" w:space="0" w:color="auto"/>
              <w:bottom w:val="single" w:sz="4" w:space="0" w:color="auto"/>
            </w:tcBorders>
          </w:tcPr>
          <w:p w14:paraId="208A11B9" w14:textId="77777777" w:rsidR="005F1803" w:rsidRPr="0007515F" w:rsidRDefault="005F1803" w:rsidP="005F6683">
            <w:pPr>
              <w:pStyle w:val="Mj"/>
            </w:pPr>
            <w:r w:rsidRPr="0007515F">
              <w:t>PIP-003</w:t>
            </w:r>
            <w:r w:rsidRPr="0007515F">
              <w:br/>
              <w:t>Mufa rozłączna</w:t>
            </w:r>
            <w:r w:rsidRPr="0007515F">
              <w:br/>
              <w:t>Średnica: 25mm, ABS</w:t>
            </w:r>
            <w:r w:rsidRPr="0007515F">
              <w:br/>
              <w:t>Opakowanie: 5 szt.</w:t>
            </w:r>
          </w:p>
        </w:tc>
      </w:tr>
      <w:tr w:rsidR="005F1803" w14:paraId="169D7634" w14:textId="77777777" w:rsidTr="00CA239E">
        <w:trPr>
          <w:jc w:val="right"/>
        </w:trPr>
        <w:tc>
          <w:tcPr>
            <w:tcW w:w="3611" w:type="dxa"/>
            <w:tcBorders>
              <w:top w:val="single" w:sz="4" w:space="0" w:color="auto"/>
              <w:bottom w:val="single" w:sz="4" w:space="0" w:color="auto"/>
            </w:tcBorders>
          </w:tcPr>
          <w:p w14:paraId="262859D7" w14:textId="77777777" w:rsidR="005F1803" w:rsidRDefault="005F1803" w:rsidP="00CA239E">
            <w:pPr>
              <w:pStyle w:val="Tabela"/>
            </w:pPr>
            <w:r>
              <w:rPr>
                <w:noProof/>
              </w:rPr>
              <w:drawing>
                <wp:inline distT="0" distB="0" distL="0" distR="0" wp14:anchorId="0238E3B8" wp14:editId="5B84B048">
                  <wp:extent cx="1009650" cy="7143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750B43E0" w14:textId="77777777" w:rsidR="005F1803" w:rsidRDefault="005F1803" w:rsidP="00CA239E">
            <w:pPr>
              <w:pStyle w:val="Tabela"/>
            </w:pPr>
          </w:p>
        </w:tc>
        <w:tc>
          <w:tcPr>
            <w:tcW w:w="5225" w:type="dxa"/>
            <w:tcBorders>
              <w:top w:val="single" w:sz="4" w:space="0" w:color="auto"/>
              <w:bottom w:val="single" w:sz="4" w:space="0" w:color="auto"/>
            </w:tcBorders>
          </w:tcPr>
          <w:p w14:paraId="4C37E01C" w14:textId="77777777" w:rsidR="005F1803" w:rsidRDefault="005F1803" w:rsidP="005F6683">
            <w:pPr>
              <w:pStyle w:val="Mj"/>
            </w:pPr>
            <w:r>
              <w:rPr>
                <w:rStyle w:val="Pogrubienie"/>
                <w:bCs w:val="0"/>
              </w:rPr>
              <w:t>PIP-005</w:t>
            </w:r>
            <w:r>
              <w:br/>
              <w:t>Łuk 90 stopni</w:t>
            </w:r>
            <w:r>
              <w:br/>
              <w:t>Średnica: 25mm, ABS</w:t>
            </w:r>
            <w:r>
              <w:br/>
              <w:t>Opakowanie: 5 szt.</w:t>
            </w:r>
          </w:p>
        </w:tc>
      </w:tr>
      <w:tr w:rsidR="005F1803" w14:paraId="3CA11C55" w14:textId="77777777" w:rsidTr="00CA239E">
        <w:trPr>
          <w:jc w:val="right"/>
        </w:trPr>
        <w:tc>
          <w:tcPr>
            <w:tcW w:w="3611" w:type="dxa"/>
            <w:tcBorders>
              <w:top w:val="single" w:sz="4" w:space="0" w:color="auto"/>
              <w:bottom w:val="single" w:sz="4" w:space="0" w:color="auto"/>
            </w:tcBorders>
          </w:tcPr>
          <w:p w14:paraId="31CC6F2D" w14:textId="77777777" w:rsidR="005F1803" w:rsidRDefault="005F1803" w:rsidP="00CA239E">
            <w:pPr>
              <w:pStyle w:val="Tabela"/>
            </w:pPr>
            <w:r>
              <w:rPr>
                <w:noProof/>
              </w:rPr>
              <w:drawing>
                <wp:inline distT="0" distB="0" distL="0" distR="0" wp14:anchorId="0C6B9AF8" wp14:editId="1724DA49">
                  <wp:extent cx="800100" cy="6667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0AD1D35D" w14:textId="77777777" w:rsidR="005F1803" w:rsidRDefault="005F1803" w:rsidP="00CA239E">
            <w:pPr>
              <w:pStyle w:val="Tabela"/>
            </w:pPr>
          </w:p>
        </w:tc>
        <w:tc>
          <w:tcPr>
            <w:tcW w:w="5225" w:type="dxa"/>
            <w:tcBorders>
              <w:top w:val="single" w:sz="4" w:space="0" w:color="auto"/>
              <w:bottom w:val="single" w:sz="4" w:space="0" w:color="auto"/>
            </w:tcBorders>
          </w:tcPr>
          <w:p w14:paraId="2EA64B3D" w14:textId="77777777" w:rsidR="005F1803" w:rsidRPr="00BA5078" w:rsidRDefault="005F1803" w:rsidP="00BA5078">
            <w:pPr>
              <w:pStyle w:val="Mj"/>
            </w:pPr>
            <w:r w:rsidRPr="00BA5078">
              <w:t>PIP-006</w:t>
            </w:r>
            <w:r w:rsidRPr="00BA5078">
              <w:br/>
              <w:t>Łuk 45 stopni</w:t>
            </w:r>
            <w:r w:rsidRPr="00BA5078">
              <w:br/>
              <w:t>Średnica: 25mm, ABS</w:t>
            </w:r>
            <w:r w:rsidRPr="00BA5078">
              <w:br/>
              <w:t>Opakowanie: 5 szt.</w:t>
            </w:r>
          </w:p>
        </w:tc>
      </w:tr>
      <w:tr w:rsidR="005F1803" w14:paraId="55934ED1" w14:textId="77777777" w:rsidTr="00CA239E">
        <w:trPr>
          <w:jc w:val="right"/>
        </w:trPr>
        <w:tc>
          <w:tcPr>
            <w:tcW w:w="3611" w:type="dxa"/>
            <w:tcBorders>
              <w:top w:val="single" w:sz="4" w:space="0" w:color="auto"/>
              <w:bottom w:val="single" w:sz="4" w:space="0" w:color="auto"/>
            </w:tcBorders>
          </w:tcPr>
          <w:p w14:paraId="0BC8B310" w14:textId="77777777" w:rsidR="005F1803" w:rsidRDefault="005F1803" w:rsidP="00CA239E">
            <w:pPr>
              <w:pStyle w:val="Tabela"/>
            </w:pPr>
            <w:r>
              <w:rPr>
                <w:noProof/>
              </w:rPr>
              <w:drawing>
                <wp:inline distT="0" distB="0" distL="0" distR="0" wp14:anchorId="7BD6F337" wp14:editId="003D76E0">
                  <wp:extent cx="581025" cy="581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2D8A198C" w14:textId="77777777" w:rsidR="005F1803" w:rsidRDefault="005F1803" w:rsidP="00CA239E">
            <w:pPr>
              <w:pStyle w:val="Tabela"/>
            </w:pPr>
          </w:p>
        </w:tc>
        <w:tc>
          <w:tcPr>
            <w:tcW w:w="5225" w:type="dxa"/>
            <w:tcBorders>
              <w:top w:val="single" w:sz="4" w:space="0" w:color="auto"/>
              <w:bottom w:val="single" w:sz="4" w:space="0" w:color="auto"/>
            </w:tcBorders>
          </w:tcPr>
          <w:p w14:paraId="2602D432" w14:textId="77777777" w:rsidR="005F1803" w:rsidRPr="0007515F" w:rsidRDefault="005F1803" w:rsidP="00BA5078">
            <w:pPr>
              <w:pStyle w:val="Mj"/>
            </w:pPr>
            <w:r>
              <w:rPr>
                <w:rStyle w:val="Pogrubienie"/>
                <w:bCs w:val="0"/>
              </w:rPr>
              <w:t>PIP-007</w:t>
            </w:r>
            <w:r>
              <w:br/>
              <w:t>Napowietrznik</w:t>
            </w:r>
            <w:r>
              <w:br/>
              <w:t>Średnica: 25mm, ABS</w:t>
            </w:r>
            <w:r>
              <w:br/>
              <w:t>Opakowanie: 5 szt.</w:t>
            </w:r>
          </w:p>
        </w:tc>
      </w:tr>
      <w:tr w:rsidR="005F1803" w14:paraId="51B2C192" w14:textId="77777777" w:rsidTr="00CA239E">
        <w:trPr>
          <w:jc w:val="right"/>
        </w:trPr>
        <w:tc>
          <w:tcPr>
            <w:tcW w:w="3611" w:type="dxa"/>
            <w:tcBorders>
              <w:top w:val="single" w:sz="4" w:space="0" w:color="auto"/>
              <w:bottom w:val="single" w:sz="4" w:space="0" w:color="auto"/>
            </w:tcBorders>
          </w:tcPr>
          <w:p w14:paraId="0F437ACD" w14:textId="77777777" w:rsidR="005F1803" w:rsidRDefault="005F1803" w:rsidP="00CA239E">
            <w:pPr>
              <w:pStyle w:val="Tabela"/>
            </w:pPr>
            <w:r>
              <w:rPr>
                <w:noProof/>
              </w:rPr>
              <w:lastRenderedPageBreak/>
              <w:drawing>
                <wp:inline distT="0" distB="0" distL="0" distR="0" wp14:anchorId="51062672" wp14:editId="73FDD0A8">
                  <wp:extent cx="819150" cy="685800"/>
                  <wp:effectExtent l="0" t="0" r="0" b="0"/>
                  <wp:docPr id="6" name="Obraz 6" descr="PIP-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P-0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2ACAB9E7" w14:textId="77777777" w:rsidR="005F1803" w:rsidRDefault="005F1803" w:rsidP="00CA239E">
            <w:pPr>
              <w:pStyle w:val="Tabela"/>
            </w:pPr>
          </w:p>
        </w:tc>
        <w:tc>
          <w:tcPr>
            <w:tcW w:w="5225" w:type="dxa"/>
            <w:tcBorders>
              <w:top w:val="single" w:sz="4" w:space="0" w:color="auto"/>
              <w:bottom w:val="single" w:sz="4" w:space="0" w:color="auto"/>
            </w:tcBorders>
          </w:tcPr>
          <w:p w14:paraId="3E4AABEF" w14:textId="77777777" w:rsidR="005F1803" w:rsidRPr="0007515F" w:rsidRDefault="005F1803" w:rsidP="00CA239E">
            <w:pPr>
              <w:pStyle w:val="Tabela"/>
            </w:pPr>
            <w:r w:rsidRPr="00BA5078">
              <w:rPr>
                <w:rStyle w:val="MjZnak"/>
              </w:rPr>
              <w:t>PIP-008</w:t>
            </w:r>
            <w:r w:rsidRPr="00BA5078">
              <w:rPr>
                <w:rStyle w:val="MjZnak"/>
              </w:rPr>
              <w:br/>
              <w:t>Trójnik</w:t>
            </w:r>
            <w:r w:rsidRPr="00BA5078">
              <w:rPr>
                <w:rStyle w:val="MjZnak"/>
              </w:rPr>
              <w:br/>
              <w:t>Średnica: 25mm, ABS</w:t>
            </w:r>
            <w:r w:rsidRPr="00BA5078">
              <w:rPr>
                <w:rStyle w:val="MjZnak"/>
              </w:rPr>
              <w:br/>
              <w:t>Opakowanie: 5 szt</w:t>
            </w:r>
            <w:r w:rsidRPr="0007515F">
              <w:t>.</w:t>
            </w:r>
          </w:p>
        </w:tc>
      </w:tr>
      <w:tr w:rsidR="005F1803" w14:paraId="70D37CA2" w14:textId="77777777" w:rsidTr="00CA239E">
        <w:trPr>
          <w:jc w:val="right"/>
        </w:trPr>
        <w:tc>
          <w:tcPr>
            <w:tcW w:w="3611" w:type="dxa"/>
            <w:tcBorders>
              <w:top w:val="single" w:sz="4" w:space="0" w:color="auto"/>
              <w:bottom w:val="single" w:sz="4" w:space="0" w:color="auto"/>
            </w:tcBorders>
          </w:tcPr>
          <w:p w14:paraId="51B8DE65" w14:textId="77777777" w:rsidR="005F1803" w:rsidRDefault="005F1803" w:rsidP="00CA239E">
            <w:pPr>
              <w:pStyle w:val="Tabela"/>
            </w:pPr>
            <w:r>
              <w:rPr>
                <w:noProof/>
              </w:rPr>
              <w:drawing>
                <wp:inline distT="0" distB="0" distL="0" distR="0" wp14:anchorId="6B3AC52C" wp14:editId="48AB2AD6">
                  <wp:extent cx="6858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inline>
              </w:drawing>
            </w:r>
          </w:p>
        </w:tc>
        <w:tc>
          <w:tcPr>
            <w:tcW w:w="236" w:type="dxa"/>
            <w:tcBorders>
              <w:top w:val="single" w:sz="4" w:space="0" w:color="auto"/>
              <w:bottom w:val="single" w:sz="4" w:space="0" w:color="auto"/>
            </w:tcBorders>
          </w:tcPr>
          <w:p w14:paraId="3C38B929" w14:textId="77777777" w:rsidR="005F1803" w:rsidRDefault="005F1803" w:rsidP="00CA239E">
            <w:pPr>
              <w:pStyle w:val="Tabela"/>
            </w:pPr>
          </w:p>
        </w:tc>
        <w:tc>
          <w:tcPr>
            <w:tcW w:w="5225" w:type="dxa"/>
            <w:tcBorders>
              <w:top w:val="single" w:sz="4" w:space="0" w:color="auto"/>
              <w:bottom w:val="single" w:sz="4" w:space="0" w:color="auto"/>
            </w:tcBorders>
          </w:tcPr>
          <w:p w14:paraId="67242605" w14:textId="77777777" w:rsidR="005F1803" w:rsidRDefault="005F1803" w:rsidP="00BA5078">
            <w:pPr>
              <w:pStyle w:val="Mj"/>
            </w:pPr>
            <w:r>
              <w:rPr>
                <w:rStyle w:val="Pogrubienie"/>
                <w:bCs w:val="0"/>
              </w:rPr>
              <w:t>PIP-009</w:t>
            </w:r>
            <w:r>
              <w:br/>
              <w:t>Uchwyt</w:t>
            </w:r>
            <w:r>
              <w:br/>
              <w:t>Średnica: 25mm, PCV</w:t>
            </w:r>
            <w:r>
              <w:br/>
              <w:t>Opakowanie: 10 szt.</w:t>
            </w:r>
          </w:p>
        </w:tc>
      </w:tr>
    </w:tbl>
    <w:p w14:paraId="7C61457D" w14:textId="77777777" w:rsidR="005F1803" w:rsidRDefault="005F1803" w:rsidP="005F1803"/>
    <w:p w14:paraId="3AB3C951" w14:textId="7B71ACF7" w:rsidR="005F1803" w:rsidRPr="00C775DC" w:rsidRDefault="005F1803" w:rsidP="00E547F0">
      <w:pPr>
        <w:pStyle w:val="Nagwek3"/>
      </w:pPr>
      <w:bookmarkStart w:id="45" w:name="_Toc264358738"/>
      <w:bookmarkStart w:id="46" w:name="_Toc495919854"/>
      <w:bookmarkStart w:id="47" w:name="_Toc112956612"/>
      <w:r w:rsidRPr="00C775DC">
        <w:t xml:space="preserve">Obliczenia rurek </w:t>
      </w:r>
      <w:r w:rsidR="00652315">
        <w:t>z</w:t>
      </w:r>
      <w:r w:rsidR="00E74EBB">
        <w:t>asysający</w:t>
      </w:r>
      <w:r w:rsidRPr="00C775DC">
        <w:t>ch</w:t>
      </w:r>
      <w:bookmarkEnd w:id="45"/>
      <w:bookmarkEnd w:id="46"/>
      <w:bookmarkEnd w:id="47"/>
    </w:p>
    <w:p w14:paraId="1E3EFA7A" w14:textId="2F283F1A" w:rsidR="005F1803" w:rsidRDefault="005F1803" w:rsidP="00BA5078">
      <w:pPr>
        <w:pStyle w:val="Mj"/>
      </w:pPr>
      <w:r>
        <w:t xml:space="preserve">Z uwagi na konieczność dokonania obliczeń zgodnie z normą </w:t>
      </w:r>
      <w:proofErr w:type="spellStart"/>
      <w:r>
        <w:t>PN</w:t>
      </w:r>
      <w:proofErr w:type="spellEnd"/>
      <w:r>
        <w:t xml:space="preserve">-EN 54-20 należy przyjąć konkretne urządzenie zasysające, aby obliczenia odpowiadały rzeczywistemu przepływowi powietrza przez detektor. W projektowanym systemie przyjęto detektor firmy </w:t>
      </w:r>
      <w:proofErr w:type="spellStart"/>
      <w:r>
        <w:t>XTRALIS</w:t>
      </w:r>
      <w:proofErr w:type="spellEnd"/>
      <w:r>
        <w:t xml:space="preserve"> typu </w:t>
      </w:r>
      <w:proofErr w:type="spellStart"/>
      <w:r>
        <w:t>VESDA</w:t>
      </w:r>
      <w:proofErr w:type="spellEnd"/>
      <w:r>
        <w:t xml:space="preserve"> </w:t>
      </w:r>
      <w:r w:rsidR="00BA5078">
        <w:t>VEP-001</w:t>
      </w:r>
      <w:r>
        <w:t xml:space="preserve">. </w:t>
      </w:r>
      <w:r w:rsidRPr="00C775DC">
        <w:t>Obliczeń dokonano</w:t>
      </w:r>
      <w:r>
        <w:t xml:space="preserve"> z </w:t>
      </w:r>
      <w:r w:rsidRPr="00C775DC">
        <w:t xml:space="preserve">wykorzystaniem programu </w:t>
      </w:r>
      <w:proofErr w:type="spellStart"/>
      <w:r w:rsidRPr="00C775DC">
        <w:t>ASPIRE</w:t>
      </w:r>
      <w:proofErr w:type="spellEnd"/>
      <w:r w:rsidR="00BA5078">
        <w:t xml:space="preserve"> 03</w:t>
      </w:r>
      <w:r>
        <w:t xml:space="preserve">, który przeznaczony jest dla projektantów systemu </w:t>
      </w:r>
      <w:proofErr w:type="spellStart"/>
      <w:r>
        <w:t>VESDA</w:t>
      </w:r>
      <w:proofErr w:type="spellEnd"/>
      <w:r>
        <w:t>. O</w:t>
      </w:r>
      <w:r w:rsidRPr="00C775DC">
        <w:t>bliczeni</w:t>
      </w:r>
      <w:r>
        <w:t>a</w:t>
      </w:r>
      <w:r w:rsidRPr="00C775DC">
        <w:t xml:space="preserve"> </w:t>
      </w:r>
      <w:r>
        <w:t xml:space="preserve">wykonane przez program </w:t>
      </w:r>
      <w:proofErr w:type="spellStart"/>
      <w:r>
        <w:t>ASSPIRE</w:t>
      </w:r>
      <w:proofErr w:type="spellEnd"/>
      <w:r w:rsidR="00BA5078">
        <w:t xml:space="preserve"> 03</w:t>
      </w:r>
      <w:r>
        <w:t xml:space="preserve"> pozwalają na sprawdzenie i zweryfikowania </w:t>
      </w:r>
      <w:r w:rsidRPr="00C775DC">
        <w:t xml:space="preserve">parametrów instalacji rurek </w:t>
      </w:r>
      <w:r w:rsidR="00E74EBB">
        <w:t>Zasysający</w:t>
      </w:r>
      <w:r w:rsidRPr="00C775DC">
        <w:t>ch dla</w:t>
      </w:r>
      <w:r>
        <w:t xml:space="preserve"> systemu wczesnej detekcji dymu</w:t>
      </w:r>
      <w:r w:rsidRPr="00C775DC">
        <w:t xml:space="preserve"> </w:t>
      </w:r>
      <w:proofErr w:type="spellStart"/>
      <w:r w:rsidRPr="00C775DC">
        <w:t>VESDA</w:t>
      </w:r>
      <w:proofErr w:type="spellEnd"/>
      <w:r>
        <w:t xml:space="preserve"> na etapie projektu</w:t>
      </w:r>
      <w:r w:rsidRPr="00C775DC">
        <w:t>.</w:t>
      </w:r>
      <w:r>
        <w:t xml:space="preserve"> </w:t>
      </w:r>
    </w:p>
    <w:p w14:paraId="711BC9D2" w14:textId="77777777" w:rsidR="005F1803" w:rsidRDefault="005F1803" w:rsidP="00BA5078">
      <w:pPr>
        <w:pStyle w:val="Mj"/>
      </w:pPr>
      <w:r>
        <w:t>W przypadku zastosowania innego detektora należy przeprowadzić symulację komputerową dedykowanym programem i wyniki dołączyć do dokumentacji powykonawczej. Nie dopuszcza się stosowania systemów bez symulacji komputerowej.</w:t>
      </w:r>
    </w:p>
    <w:p w14:paraId="521A83A2" w14:textId="4EDE3D4C" w:rsidR="005F1803" w:rsidRDefault="005F1803" w:rsidP="00BA5078">
      <w:pPr>
        <w:pStyle w:val="Mj"/>
      </w:pPr>
      <w:r>
        <w:t xml:space="preserve">Rysunki izometryczne oraz dokładne dane projektowanych instalacji znajdują się w załączonym „Pakiecie danych instalacji”.  </w:t>
      </w:r>
      <w:r w:rsidR="00BA5078">
        <w:t>Z uwagi</w:t>
      </w:r>
      <w:r>
        <w:t xml:space="preserve"> na duże wahania temperatury należy zastosować rurki z tworzywa ABS, które jest odporne na to zjawisko.</w:t>
      </w:r>
    </w:p>
    <w:p w14:paraId="5E38D1EA" w14:textId="48E29742" w:rsidR="005F1803" w:rsidRDefault="005F1803" w:rsidP="00BA5078">
      <w:pPr>
        <w:pStyle w:val="Mj"/>
      </w:pPr>
      <w:r>
        <w:t xml:space="preserve">Obliczenia systemu dołączone są </w:t>
      </w:r>
      <w:r w:rsidR="00BA5078">
        <w:t>w załącznikach</w:t>
      </w:r>
      <w:r>
        <w:t>.</w:t>
      </w:r>
    </w:p>
    <w:p w14:paraId="78E7F462" w14:textId="2448AE5F" w:rsidR="00822D65" w:rsidRDefault="00822D65" w:rsidP="00437111">
      <w:pPr>
        <w:pStyle w:val="Mj"/>
      </w:pPr>
    </w:p>
    <w:p w14:paraId="13564204" w14:textId="530EA882" w:rsidR="00822D65" w:rsidRDefault="008B58EB" w:rsidP="008B58EB">
      <w:pPr>
        <w:pStyle w:val="Nagwek2"/>
      </w:pPr>
      <w:bookmarkStart w:id="48" w:name="_Toc112956613"/>
      <w:r>
        <w:t>Optyczna czujka dymu DUR-40Ex</w:t>
      </w:r>
      <w:bookmarkEnd w:id="48"/>
    </w:p>
    <w:p w14:paraId="74636C80" w14:textId="77777777" w:rsidR="003919A5" w:rsidRPr="003919A5" w:rsidRDefault="003919A5" w:rsidP="003919A5">
      <w:pPr>
        <w:rPr>
          <w:lang w:val="x-none" w:eastAsia="x-none"/>
        </w:rPr>
      </w:pPr>
    </w:p>
    <w:p w14:paraId="4F9491E6" w14:textId="60B806F4" w:rsidR="008B58EB" w:rsidRPr="008B58EB" w:rsidRDefault="008B58EB" w:rsidP="008B58EB">
      <w:pPr>
        <w:rPr>
          <w:lang w:val="x-none" w:eastAsia="x-none"/>
        </w:rPr>
      </w:pPr>
      <w:r>
        <w:rPr>
          <w:lang w:eastAsia="x-none"/>
        </w:rPr>
        <w:t xml:space="preserve">                             </w:t>
      </w:r>
      <w:r w:rsidR="003919A5">
        <w:rPr>
          <w:lang w:eastAsia="x-none"/>
        </w:rPr>
        <w:t xml:space="preserve">     </w:t>
      </w:r>
      <w:r>
        <w:rPr>
          <w:lang w:eastAsia="x-none"/>
        </w:rPr>
        <w:t xml:space="preserve">   </w:t>
      </w:r>
      <w:r>
        <w:rPr>
          <w:noProof/>
        </w:rPr>
        <w:drawing>
          <wp:inline distT="0" distB="0" distL="0" distR="0" wp14:anchorId="6D2C7571" wp14:editId="030ADEB6">
            <wp:extent cx="2557780" cy="18174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1205" cy="1827035"/>
                    </a:xfrm>
                    <a:prstGeom prst="rect">
                      <a:avLst/>
                    </a:prstGeom>
                  </pic:spPr>
                </pic:pic>
              </a:graphicData>
            </a:graphic>
          </wp:inline>
        </w:drawing>
      </w:r>
    </w:p>
    <w:p w14:paraId="5CFBD604" w14:textId="77777777" w:rsidR="000B76F1" w:rsidRDefault="000B76F1" w:rsidP="008B58EB">
      <w:pPr>
        <w:pStyle w:val="Mj"/>
      </w:pPr>
    </w:p>
    <w:p w14:paraId="1A739AB7" w14:textId="52D7958C" w:rsidR="008B58EB" w:rsidRDefault="008B58EB" w:rsidP="008B58EB">
      <w:pPr>
        <w:pStyle w:val="Mj"/>
      </w:pPr>
      <w:r w:rsidRPr="008B58EB">
        <w:t>Optyczna czujka dymu DUR-40Ex jest przeznaczona do wykrywania widzialnego dymu, powstającego w bezpłomieniowym początkowym stadium pożaru, wtedy, gdy materiał zaczyna się tlić, a więc na ogół długo przed pojawieniem się otwartego płomienia i zauważalnego wzrostu temperatury. Jest przewidziana do pracy w pomieszczeniach zamkniętych, w których w normalnych warunkach nie występuje dym, kurz i skraplanie pary wodnej. Dzięki wprowadzeniu analogowej kompensacji zmian środowiskowych, cechuje się podwyższoną odpornością na zmiany ciśnienia, temperatury i wilgotności. DUR-40Ex jest czujką iskrobezpieczną, przeznaczoną do instalowania w strefach zagrożonych wybuchem. Może pracować w liniach dozorowych central sygnalizacji pożarowej, produkowanych przez Polon-Alfa za odpowiednim separatorem iskrobezpiecznym.</w:t>
      </w:r>
      <w:r w:rsidR="000B76F1">
        <w:t xml:space="preserve"> Obudowa czujki wykonana jest z tworzywa koloru czarnego. W celu odprowadzenia ładunków elektrostatycznych zastosowano tworzywo o małej rezystancji powierzchniowej.</w:t>
      </w:r>
      <w:r w:rsidR="003919A5">
        <w:t xml:space="preserve"> </w:t>
      </w:r>
      <w:r w:rsidR="003919A5" w:rsidRPr="003919A5">
        <w:t>Czujka instalowana jest w gnieździe G-40.</w:t>
      </w:r>
    </w:p>
    <w:p w14:paraId="7745B996" w14:textId="20E7F67A" w:rsidR="008B58EB" w:rsidRDefault="008B58EB" w:rsidP="00B41904">
      <w:pPr>
        <w:pStyle w:val="Mj"/>
      </w:pPr>
      <w:r w:rsidRPr="00B41904">
        <w:t>Czujka DUR-40Ex wykrywa wszystkie pożary testowe, charakterystyczne dla czujek optycznych oraz dodatkowo bardzo dobrze pożar testowy TF1, charakterystyczny dla czujek jonizacyjnych. Czujki iskrobezpieczne</w:t>
      </w:r>
      <w:r w:rsidR="00B41904">
        <w:t xml:space="preserve"> </w:t>
      </w:r>
      <w:r w:rsidRPr="00B41904">
        <w:t>DUR-40Ex są włączane w linie dozorowe poprzez barierę ochronną lub separator o</w:t>
      </w:r>
      <w:r w:rsidR="00B41904">
        <w:t xml:space="preserve"> </w:t>
      </w:r>
      <w:r w:rsidRPr="00B41904">
        <w:t xml:space="preserve">parametrach </w:t>
      </w:r>
      <w:proofErr w:type="spellStart"/>
      <w:r w:rsidRPr="00B41904">
        <w:t>Uo</w:t>
      </w:r>
      <w:proofErr w:type="spellEnd"/>
      <w:r w:rsidRPr="00B41904">
        <w:t xml:space="preserve"> </w:t>
      </w:r>
      <w:r w:rsidR="00B41904">
        <w:rPr>
          <w:rFonts w:cs="Tahoma"/>
        </w:rPr>
        <w:t>≤</w:t>
      </w:r>
      <w:r w:rsidR="00B41904">
        <w:t xml:space="preserve"> </w:t>
      </w:r>
      <w:r w:rsidRPr="00B41904">
        <w:t xml:space="preserve">28 V i </w:t>
      </w:r>
      <w:proofErr w:type="spellStart"/>
      <w:r w:rsidRPr="00B41904">
        <w:t>Io</w:t>
      </w:r>
      <w:proofErr w:type="spellEnd"/>
      <w:r w:rsidRPr="00B41904">
        <w:t xml:space="preserve"> </w:t>
      </w:r>
      <w:r w:rsidR="00B41904">
        <w:rPr>
          <w:rFonts w:cs="Tahoma"/>
        </w:rPr>
        <w:t>≤</w:t>
      </w:r>
      <w:r w:rsidRPr="00B41904">
        <w:t xml:space="preserve"> 99 </w:t>
      </w:r>
      <w:proofErr w:type="spellStart"/>
      <w:r w:rsidRPr="00B41904">
        <w:t>mA</w:t>
      </w:r>
      <w:proofErr w:type="spellEnd"/>
      <w:r w:rsidRPr="00B41904">
        <w:t>. Czujki DUR-40Ex mogą być instalowane w</w:t>
      </w:r>
      <w:r w:rsidR="00B41904">
        <w:t xml:space="preserve"> </w:t>
      </w:r>
      <w:r w:rsidRPr="00B41904">
        <w:t>pomieszczeniach i strefach zakwalifikowanych jako 1-sza lub 2-ga zagrożenia wybuchem od</w:t>
      </w:r>
      <w:r w:rsidR="00B41904">
        <w:t xml:space="preserve"> </w:t>
      </w:r>
      <w:r w:rsidRPr="00B41904">
        <w:t>gazów wybuchowych i par cieczy pal</w:t>
      </w:r>
      <w:r w:rsidRPr="00B41904">
        <w:lastRenderedPageBreak/>
        <w:t xml:space="preserve">nych należących do podgrup wybuchowości </w:t>
      </w:r>
      <w:proofErr w:type="spellStart"/>
      <w:r w:rsidRPr="00B41904">
        <w:t>IIA</w:t>
      </w:r>
      <w:proofErr w:type="spellEnd"/>
      <w:r w:rsidRPr="00B41904">
        <w:t xml:space="preserve">, </w:t>
      </w:r>
      <w:proofErr w:type="spellStart"/>
      <w:r w:rsidRPr="00B41904">
        <w:t>IIB</w:t>
      </w:r>
      <w:proofErr w:type="spellEnd"/>
      <w:r w:rsidRPr="00B41904">
        <w:t xml:space="preserve">, </w:t>
      </w:r>
      <w:proofErr w:type="spellStart"/>
      <w:r w:rsidRPr="00B41904">
        <w:t>IIC</w:t>
      </w:r>
      <w:proofErr w:type="spellEnd"/>
      <w:r w:rsidRPr="00B41904">
        <w:t xml:space="preserve"> i</w:t>
      </w:r>
      <w:r w:rsidR="00B41904">
        <w:t xml:space="preserve"> </w:t>
      </w:r>
      <w:r w:rsidRPr="00B41904">
        <w:t>klas temperaturowych T1 do T6. Czujka charakteryzuje się znaczną odpornością na wiatr, na</w:t>
      </w:r>
      <w:r w:rsidR="00B41904">
        <w:t xml:space="preserve"> </w:t>
      </w:r>
      <w:r w:rsidRPr="00B41904">
        <w:t>zmiany ciśnienia. Ma dużą czułość na dym widzialny i niewidzialny.</w:t>
      </w:r>
    </w:p>
    <w:p w14:paraId="7DE76EB3" w14:textId="519ACFA1" w:rsidR="00B41904" w:rsidRDefault="00B41904" w:rsidP="00B41904">
      <w:pPr>
        <w:pStyle w:val="Mj"/>
      </w:pPr>
    </w:p>
    <w:p w14:paraId="3B1C3798" w14:textId="561EFDED" w:rsidR="00B41904" w:rsidRDefault="00B41904" w:rsidP="00B41904">
      <w:pPr>
        <w:pStyle w:val="Nagwek2"/>
        <w:rPr>
          <w:lang w:val="pl-PL"/>
        </w:rPr>
      </w:pPr>
      <w:bookmarkStart w:id="49" w:name="_Toc112956614"/>
      <w:r>
        <w:t>Czujka ciepła TUN</w:t>
      </w:r>
      <w:r>
        <w:rPr>
          <w:lang w:val="pl-PL"/>
        </w:rPr>
        <w:t>-38Ex</w:t>
      </w:r>
      <w:bookmarkEnd w:id="49"/>
    </w:p>
    <w:p w14:paraId="7E005FCF" w14:textId="3D2AF624" w:rsidR="000B76F1" w:rsidRPr="000B76F1" w:rsidRDefault="000B76F1" w:rsidP="000B76F1">
      <w:pPr>
        <w:rPr>
          <w:lang w:eastAsia="x-none"/>
        </w:rPr>
      </w:pPr>
      <w:r>
        <w:rPr>
          <w:lang w:eastAsia="x-none"/>
        </w:rPr>
        <w:t xml:space="preserve">                                      </w:t>
      </w:r>
      <w:r w:rsidR="003919A5">
        <w:rPr>
          <w:lang w:eastAsia="x-none"/>
        </w:rPr>
        <w:t xml:space="preserve">        </w:t>
      </w:r>
      <w:r>
        <w:rPr>
          <w:lang w:eastAsia="x-none"/>
        </w:rPr>
        <w:t xml:space="preserve">   </w:t>
      </w:r>
      <w:r>
        <w:rPr>
          <w:noProof/>
        </w:rPr>
        <w:drawing>
          <wp:inline distT="0" distB="0" distL="0" distR="0" wp14:anchorId="157AADB2" wp14:editId="2042ACF7">
            <wp:extent cx="1305560" cy="1946887"/>
            <wp:effectExtent l="0" t="0" r="8890" b="0"/>
            <wp:docPr id="11" name="Obraz 11" descr="Obraz zawierający czar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czarny&#10;&#10;Opis wygenerowany automatycznie"/>
                    <pic:cNvPicPr/>
                  </pic:nvPicPr>
                  <pic:blipFill>
                    <a:blip r:embed="rId22"/>
                    <a:stretch>
                      <a:fillRect/>
                    </a:stretch>
                  </pic:blipFill>
                  <pic:spPr>
                    <a:xfrm>
                      <a:off x="0" y="0"/>
                      <a:ext cx="1310478" cy="1954221"/>
                    </a:xfrm>
                    <a:prstGeom prst="rect">
                      <a:avLst/>
                    </a:prstGeom>
                  </pic:spPr>
                </pic:pic>
              </a:graphicData>
            </a:graphic>
          </wp:inline>
        </w:drawing>
      </w:r>
      <w:r>
        <w:rPr>
          <w:lang w:eastAsia="x-none"/>
        </w:rPr>
        <w:t xml:space="preserve"> </w:t>
      </w:r>
    </w:p>
    <w:p w14:paraId="43367BD2" w14:textId="0210D07C" w:rsidR="00B41904" w:rsidRDefault="00B41904" w:rsidP="00B41904">
      <w:pPr>
        <w:pStyle w:val="Mj"/>
      </w:pPr>
      <w:r>
        <w:t>Czujka ciepła (temperatury) TUN-38Ex jest przeznaczona do wykrywania zagrożenia pożarowego w pomieszczeniach, gdzie w pierwszej fazie pożaru może nastąpić szybki przyrost temperatury lub gdzie temperatura może przekroczyć określony niebezpieczny poziom. Czujka TUN-38Ex jest czujką uniwersalną, którą można programować na działanie nadmiarowe lub różniczkowo-nadmiarowe a także zmieniać klasę czujki, dostosowując ją do konkretnych zastosowań. Możliwy jest wybór jednej z klas: A1R,</w:t>
      </w:r>
    </w:p>
    <w:p w14:paraId="121EEC4E" w14:textId="1A34E749" w:rsidR="00B41904" w:rsidRDefault="00B41904" w:rsidP="00B41904">
      <w:pPr>
        <w:pStyle w:val="Mj"/>
      </w:pPr>
      <w:r>
        <w:t xml:space="preserve">A1S, BR lub </w:t>
      </w:r>
      <w:proofErr w:type="spellStart"/>
      <w:r>
        <w:t>BS</w:t>
      </w:r>
      <w:proofErr w:type="spellEnd"/>
      <w:r>
        <w:t xml:space="preserve"> wg </w:t>
      </w:r>
      <w:proofErr w:type="spellStart"/>
      <w:r>
        <w:t>PN</w:t>
      </w:r>
      <w:proofErr w:type="spellEnd"/>
      <w:r>
        <w:t>-EN 54-5. Czujka TUN-38Ex jest czujką iskrobezpieczną, w związku z tym można ją także instalować w strefach zagrożonych wybuchem. Pracuje na liniach dozorowych central sygnalizacji</w:t>
      </w:r>
      <w:r w:rsidR="000B76F1">
        <w:t xml:space="preserve"> </w:t>
      </w:r>
      <w:r>
        <w:t>pożarowej produkcji Polon-Alfa; w strefach zagrożonych wybuchem za odpowiednim separatorem iskrobezpiecznym.</w:t>
      </w:r>
    </w:p>
    <w:p w14:paraId="0F7626CE" w14:textId="4A38A5B2" w:rsidR="003919A5" w:rsidRDefault="003919A5" w:rsidP="003919A5">
      <w:pPr>
        <w:pStyle w:val="Mj"/>
      </w:pPr>
      <w:r>
        <w:t>Czujka ciepła TUN-38Ex reaguje na wzrost temperatury występujący podczas pożaru. Czujka działa nadmiarowo - po przekroczeniu temperatury zadziałania, odpowiedniej dla danej klasy i różniczkowo - przy gwałtownym przyroście temperatury. Możliwe jest jej zaprogramowanie na działanie tylko nadmiarowe. Zmiany temperatury w otoczeniu czujki są kontrolowane przez układ elektroniczny czujki z termistorem pomiarowym, który po ich wyróżnieniu, przekazuje odpowiedni sygnał alarmowy do współpracującej centrali sygnalizacji po-żarowej oraz włącza czerwoną diodę świecącą w czujce. Czujki są wykonywane w samodzielnej obudowie z dwoma dławnicami kablowymi, poprzez które wprowadzane są bezpośrednio przewody linii dozorowej. Nie wymagają dodatkowych gniazd montażowych. Po zdjęciu pokrywki w obudowie czujki są dostępne łączówki do podłączenia przewodów oraz zworki do ustawienia klasy czujki.</w:t>
      </w:r>
    </w:p>
    <w:p w14:paraId="7A39837D" w14:textId="77777777" w:rsidR="00ED39CA" w:rsidRDefault="00ED39CA" w:rsidP="003919A5">
      <w:pPr>
        <w:pStyle w:val="Mj"/>
      </w:pPr>
    </w:p>
    <w:p w14:paraId="188D9476" w14:textId="0B764CD9" w:rsidR="00ED39CA" w:rsidRDefault="00ED39CA" w:rsidP="003919A5">
      <w:pPr>
        <w:pStyle w:val="Mj"/>
      </w:pPr>
      <w:r>
        <w:rPr>
          <w:noProof/>
        </w:rPr>
        <w:lastRenderedPageBreak/>
        <w:drawing>
          <wp:inline distT="0" distB="0" distL="0" distR="0" wp14:anchorId="298CCC00" wp14:editId="704961C5">
            <wp:extent cx="5760085" cy="3551555"/>
            <wp:effectExtent l="0" t="0" r="0" b="0"/>
            <wp:docPr id="18" name="Obraz 18"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descr="Obraz zawierający stół&#10;&#10;Opis wygenerowany automatycznie"/>
                    <pic:cNvPicPr/>
                  </pic:nvPicPr>
                  <pic:blipFill>
                    <a:blip r:embed="rId23"/>
                    <a:stretch>
                      <a:fillRect/>
                    </a:stretch>
                  </pic:blipFill>
                  <pic:spPr>
                    <a:xfrm>
                      <a:off x="0" y="0"/>
                      <a:ext cx="5760085" cy="3551555"/>
                    </a:xfrm>
                    <a:prstGeom prst="rect">
                      <a:avLst/>
                    </a:prstGeom>
                  </pic:spPr>
                </pic:pic>
              </a:graphicData>
            </a:graphic>
          </wp:inline>
        </w:drawing>
      </w:r>
    </w:p>
    <w:p w14:paraId="546ECCD0" w14:textId="39B4394E" w:rsidR="00ED39CA" w:rsidRDefault="00ED39CA" w:rsidP="003919A5">
      <w:pPr>
        <w:pStyle w:val="Mj"/>
      </w:pPr>
    </w:p>
    <w:p w14:paraId="7EA08811" w14:textId="77777777" w:rsidR="00ED39CA" w:rsidRDefault="00ED39CA" w:rsidP="003919A5">
      <w:pPr>
        <w:pStyle w:val="Mj"/>
      </w:pPr>
    </w:p>
    <w:p w14:paraId="520734D6" w14:textId="6F90F5CD" w:rsidR="00ED39CA" w:rsidRDefault="00ED39CA" w:rsidP="003919A5">
      <w:pPr>
        <w:pStyle w:val="Mj"/>
      </w:pPr>
      <w:r>
        <w:t>Czujka może pracować w jednej z dwóch klas – A1 lub B.</w:t>
      </w:r>
    </w:p>
    <w:p w14:paraId="27329C9B" w14:textId="77777777" w:rsidR="00ED39CA" w:rsidRDefault="00ED39CA" w:rsidP="003919A5">
      <w:pPr>
        <w:pStyle w:val="Mj"/>
      </w:pPr>
    </w:p>
    <w:p w14:paraId="6DE838F8" w14:textId="561A7100" w:rsidR="00ED39CA" w:rsidRDefault="00ED39CA" w:rsidP="003919A5">
      <w:pPr>
        <w:pStyle w:val="Mj"/>
      </w:pPr>
      <w:r>
        <w:rPr>
          <w:noProof/>
        </w:rPr>
        <w:drawing>
          <wp:inline distT="0" distB="0" distL="0" distR="0" wp14:anchorId="74415F2D" wp14:editId="48B9F8FF">
            <wp:extent cx="5760085" cy="2224405"/>
            <wp:effectExtent l="0" t="0" r="0" b="4445"/>
            <wp:docPr id="19" name="Obraz 19"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descr="Obraz zawierający stół&#10;&#10;Opis wygenerowany automatycznie"/>
                    <pic:cNvPicPr/>
                  </pic:nvPicPr>
                  <pic:blipFill>
                    <a:blip r:embed="rId24"/>
                    <a:stretch>
                      <a:fillRect/>
                    </a:stretch>
                  </pic:blipFill>
                  <pic:spPr>
                    <a:xfrm>
                      <a:off x="0" y="0"/>
                      <a:ext cx="5760085" cy="2224405"/>
                    </a:xfrm>
                    <a:prstGeom prst="rect">
                      <a:avLst/>
                    </a:prstGeom>
                  </pic:spPr>
                </pic:pic>
              </a:graphicData>
            </a:graphic>
          </wp:inline>
        </w:drawing>
      </w:r>
    </w:p>
    <w:p w14:paraId="4F6DDF32" w14:textId="4677C11E" w:rsidR="00ED39CA" w:rsidRDefault="00ED39CA" w:rsidP="003919A5">
      <w:pPr>
        <w:pStyle w:val="Mj"/>
      </w:pPr>
    </w:p>
    <w:p w14:paraId="6A78F147" w14:textId="3E5BA24B" w:rsidR="00ED39CA" w:rsidRDefault="00ED39CA" w:rsidP="00ED39CA">
      <w:pPr>
        <w:pStyle w:val="Mj"/>
      </w:pPr>
      <w:r>
        <w:t>Przyjęte w tablicach określenia oznaczają:</w:t>
      </w:r>
    </w:p>
    <w:p w14:paraId="5C6DE0D3" w14:textId="77777777" w:rsidR="00ED39CA" w:rsidRDefault="00ED39CA" w:rsidP="00ED39CA">
      <w:pPr>
        <w:pStyle w:val="Mj"/>
      </w:pPr>
    </w:p>
    <w:p w14:paraId="3CCD3365" w14:textId="77777777" w:rsidR="00ED39CA" w:rsidRPr="00ED39CA" w:rsidRDefault="00ED39CA" w:rsidP="00ED39CA">
      <w:pPr>
        <w:pStyle w:val="Mj"/>
        <w:rPr>
          <w:b/>
          <w:bCs/>
        </w:rPr>
      </w:pPr>
      <w:r w:rsidRPr="00ED39CA">
        <w:rPr>
          <w:b/>
          <w:bCs/>
        </w:rPr>
        <w:t>Typowa temperatura użytkowania</w:t>
      </w:r>
    </w:p>
    <w:p w14:paraId="2739742C" w14:textId="7E56E6B9" w:rsidR="00ED39CA" w:rsidRDefault="00ED39CA" w:rsidP="00ED39CA">
      <w:pPr>
        <w:pStyle w:val="Mj"/>
      </w:pPr>
      <w:r>
        <w:t>temperatura, w której czujka może długo pracować, gdy nie ma zagrożenia pożarowego.</w:t>
      </w:r>
    </w:p>
    <w:p w14:paraId="66DE52DF" w14:textId="77777777" w:rsidR="00ED39CA" w:rsidRDefault="00ED39CA" w:rsidP="00ED39CA">
      <w:pPr>
        <w:pStyle w:val="Mj"/>
      </w:pPr>
    </w:p>
    <w:p w14:paraId="622A8497" w14:textId="77777777" w:rsidR="00ED39CA" w:rsidRPr="00ED39CA" w:rsidRDefault="00ED39CA" w:rsidP="00ED39CA">
      <w:pPr>
        <w:pStyle w:val="Mj"/>
        <w:rPr>
          <w:b/>
          <w:bCs/>
        </w:rPr>
      </w:pPr>
      <w:r w:rsidRPr="00ED39CA">
        <w:rPr>
          <w:b/>
          <w:bCs/>
        </w:rPr>
        <w:t>Maksymalna temperatura użytkowania</w:t>
      </w:r>
    </w:p>
    <w:p w14:paraId="142D6F12" w14:textId="7A1E2507" w:rsidR="00ED39CA" w:rsidRDefault="00ED39CA" w:rsidP="00ED39CA">
      <w:pPr>
        <w:pStyle w:val="Mj"/>
      </w:pPr>
      <w:r>
        <w:t xml:space="preserve">maksymalna temperatura, w której czujka może pracować w krótkim </w:t>
      </w:r>
      <w:proofErr w:type="gramStart"/>
      <w:r>
        <w:t>okresie czasu</w:t>
      </w:r>
      <w:proofErr w:type="gramEnd"/>
      <w:r>
        <w:t>, gdy nie ma zagrożenia pożarowego.</w:t>
      </w:r>
    </w:p>
    <w:p w14:paraId="717F6C96" w14:textId="77777777" w:rsidR="00ED39CA" w:rsidRDefault="00ED39CA" w:rsidP="00ED39CA">
      <w:pPr>
        <w:pStyle w:val="Mj"/>
      </w:pPr>
    </w:p>
    <w:p w14:paraId="2E0AD3B1" w14:textId="77777777" w:rsidR="00ED39CA" w:rsidRPr="00ED39CA" w:rsidRDefault="00ED39CA" w:rsidP="00ED39CA">
      <w:pPr>
        <w:pStyle w:val="Mj"/>
        <w:rPr>
          <w:b/>
          <w:bCs/>
        </w:rPr>
      </w:pPr>
      <w:r w:rsidRPr="00ED39CA">
        <w:rPr>
          <w:b/>
          <w:bCs/>
        </w:rPr>
        <w:t>Statyczna temperatura zadziałania</w:t>
      </w:r>
    </w:p>
    <w:p w14:paraId="5EBF0617" w14:textId="7A4E51B1" w:rsidR="00ED39CA" w:rsidRDefault="00ED39CA" w:rsidP="00ED39CA">
      <w:pPr>
        <w:pStyle w:val="Mj"/>
      </w:pPr>
      <w:r>
        <w:t>temperatura, w której czujka wytwarza sygnał alarmowy przy niezauważalnie małej prędkości narastania temperatury.</w:t>
      </w:r>
    </w:p>
    <w:p w14:paraId="615980F0" w14:textId="77777777" w:rsidR="00ED39CA" w:rsidRDefault="00ED39CA" w:rsidP="00ED39CA">
      <w:pPr>
        <w:pStyle w:val="Mj"/>
      </w:pPr>
      <w:r>
        <w:t>Klasa A1R posiada dwie podklasy; A1R-L o nominalnej czułości i A1R-H – o zwiększonej czułości dla szybkich przyrostów temperatury.</w:t>
      </w:r>
    </w:p>
    <w:p w14:paraId="7B387596" w14:textId="5A2471D8" w:rsidR="00ED39CA" w:rsidRDefault="00ED39CA" w:rsidP="00ED39CA">
      <w:pPr>
        <w:pStyle w:val="Mj"/>
      </w:pPr>
      <w:r>
        <w:t xml:space="preserve">Typowe temperatury zadziałania w funkcji przyrostu temperatury od typowej temperatury użytkowania, przy stałym przepływie masy powietrza równoważnym 0,8 m/s przy 25 °C, przedstawiono </w:t>
      </w:r>
      <w:r w:rsidR="00D50D15">
        <w:t>poniżej</w:t>
      </w:r>
    </w:p>
    <w:p w14:paraId="43306048" w14:textId="77777777" w:rsidR="00D50D15" w:rsidRDefault="00D50D15" w:rsidP="00ED39CA">
      <w:pPr>
        <w:pStyle w:val="Mj"/>
      </w:pPr>
    </w:p>
    <w:p w14:paraId="653253E9" w14:textId="745ACAD6" w:rsidR="00D50D15" w:rsidRDefault="00D50D15" w:rsidP="00ED39CA">
      <w:pPr>
        <w:pStyle w:val="Mj"/>
      </w:pPr>
      <w:r>
        <w:lastRenderedPageBreak/>
        <w:t xml:space="preserve">                                             </w:t>
      </w:r>
      <w:r>
        <w:rPr>
          <w:noProof/>
        </w:rPr>
        <w:drawing>
          <wp:inline distT="0" distB="0" distL="0" distR="0" wp14:anchorId="5D312B01" wp14:editId="455C87A4">
            <wp:extent cx="2201457" cy="2489200"/>
            <wp:effectExtent l="0" t="0" r="8890" b="635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0232" cy="2510429"/>
                    </a:xfrm>
                    <a:prstGeom prst="rect">
                      <a:avLst/>
                    </a:prstGeom>
                  </pic:spPr>
                </pic:pic>
              </a:graphicData>
            </a:graphic>
          </wp:inline>
        </w:drawing>
      </w:r>
    </w:p>
    <w:p w14:paraId="60517DD4" w14:textId="77777777" w:rsidR="003919A5" w:rsidRDefault="003919A5" w:rsidP="003919A5">
      <w:pPr>
        <w:pStyle w:val="Mj"/>
      </w:pPr>
    </w:p>
    <w:p w14:paraId="42BB6927" w14:textId="77777777" w:rsidR="003919A5" w:rsidRDefault="003919A5" w:rsidP="003919A5">
      <w:pPr>
        <w:pStyle w:val="Mj"/>
      </w:pPr>
      <w:r>
        <w:t>Czujka TUN-38Ex ma obudowę koloru czarnego.</w:t>
      </w:r>
    </w:p>
    <w:p w14:paraId="7A99AE03" w14:textId="54A768C4" w:rsidR="003919A5" w:rsidRDefault="003919A5" w:rsidP="003919A5">
      <w:pPr>
        <w:pStyle w:val="Mj"/>
      </w:pPr>
      <w:r>
        <w:t xml:space="preserve">Dodatkową sygnalizację optyczną czujek, w </w:t>
      </w:r>
      <w:r w:rsidR="00CB0817">
        <w:t>przypadku,</w:t>
      </w:r>
      <w:r>
        <w:t xml:space="preserve"> gdy są zainstalowane w trudno dostępnym miejscu, można uzyskać przez dołączenie do nich wskaźników zadziałania WZ-31.</w:t>
      </w:r>
    </w:p>
    <w:p w14:paraId="277CB1B1" w14:textId="77777777" w:rsidR="00652315" w:rsidRDefault="00652315" w:rsidP="00B41904">
      <w:pPr>
        <w:pStyle w:val="Mj"/>
      </w:pPr>
    </w:p>
    <w:p w14:paraId="1348A33C" w14:textId="75B99922" w:rsidR="000B76F1" w:rsidRDefault="000B76F1" w:rsidP="00B41904">
      <w:pPr>
        <w:pStyle w:val="Mj"/>
      </w:pPr>
      <w:r>
        <w:t xml:space="preserve">                                      </w:t>
      </w:r>
      <w:r>
        <w:rPr>
          <w:noProof/>
        </w:rPr>
        <w:drawing>
          <wp:inline distT="0" distB="0" distL="0" distR="0" wp14:anchorId="0F228DCA" wp14:editId="3BA63B26">
            <wp:extent cx="2074526" cy="1648460"/>
            <wp:effectExtent l="0" t="0" r="2540" b="889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9834" cy="1652678"/>
                    </a:xfrm>
                    <a:prstGeom prst="rect">
                      <a:avLst/>
                    </a:prstGeom>
                  </pic:spPr>
                </pic:pic>
              </a:graphicData>
            </a:graphic>
          </wp:inline>
        </w:drawing>
      </w:r>
    </w:p>
    <w:p w14:paraId="6C349247" w14:textId="77777777" w:rsidR="00652315" w:rsidRDefault="00652315" w:rsidP="00B41904">
      <w:pPr>
        <w:pStyle w:val="Mj"/>
      </w:pPr>
    </w:p>
    <w:p w14:paraId="6F21416F" w14:textId="77777777" w:rsidR="000B76F1" w:rsidRDefault="000B76F1" w:rsidP="000B76F1">
      <w:pPr>
        <w:pStyle w:val="Mj"/>
      </w:pPr>
      <w:r>
        <w:t>Obudowa czujki wykonana jest z tworzywa koloru czarnego. W celu odprowadzenia ładunków elektrostatycznych zastosowano tworzywo o małej rezystancji powierzchniowej. Termistor zabezpieczony jest osłoną, której kształt zapewnia poprawną charakterystykę kierunkową. Pod pokrywą umieszczone są złącza do podłączenia przewodów linii dozorowej oraz zwory do ustawienia klasy zadziałania.</w:t>
      </w:r>
    </w:p>
    <w:p w14:paraId="30FD9FC9" w14:textId="09CC768C" w:rsidR="000B76F1" w:rsidRDefault="000B76F1" w:rsidP="000B76F1">
      <w:pPr>
        <w:pStyle w:val="Mj"/>
      </w:pPr>
      <w:r>
        <w:t>Układ elektroniczny zabezpieczony jest zalewą przed negatywnym wpływem środowiska pracy. Zabezpieczenie to pozwala również na pracę czujki w warunkach zagrożenia wybuchem.</w:t>
      </w:r>
    </w:p>
    <w:p w14:paraId="03EC95C8" w14:textId="44D7301B" w:rsidR="00DB177A" w:rsidRDefault="00DB177A" w:rsidP="000B76F1">
      <w:pPr>
        <w:pStyle w:val="Mj"/>
      </w:pPr>
    </w:p>
    <w:p w14:paraId="0E5D56C6" w14:textId="39F14C86" w:rsidR="00DB177A" w:rsidRDefault="00DB177A" w:rsidP="00DB177A">
      <w:pPr>
        <w:pStyle w:val="Nagwek2"/>
        <w:rPr>
          <w:lang w:val="pl-PL"/>
        </w:rPr>
      </w:pPr>
      <w:bookmarkStart w:id="50" w:name="_Toc112956615"/>
      <w:r>
        <w:t>Adapter linii bocznej</w:t>
      </w:r>
      <w:r>
        <w:rPr>
          <w:lang w:val="pl-PL"/>
        </w:rPr>
        <w:t xml:space="preserve"> ADC-4001M</w:t>
      </w:r>
      <w:bookmarkEnd w:id="50"/>
    </w:p>
    <w:p w14:paraId="791181F9" w14:textId="55E1D9E4" w:rsidR="00DB177A" w:rsidRPr="00DB177A" w:rsidRDefault="00DB177A" w:rsidP="00DB177A">
      <w:pPr>
        <w:rPr>
          <w:lang w:eastAsia="x-none"/>
        </w:rPr>
      </w:pPr>
      <w:r>
        <w:rPr>
          <w:lang w:eastAsia="x-none"/>
        </w:rPr>
        <w:t xml:space="preserve">                                       </w:t>
      </w:r>
      <w:r>
        <w:rPr>
          <w:noProof/>
        </w:rPr>
        <w:drawing>
          <wp:inline distT="0" distB="0" distL="0" distR="0" wp14:anchorId="35F659B8" wp14:editId="595AB2A4">
            <wp:extent cx="2240280" cy="1760518"/>
            <wp:effectExtent l="0" t="0" r="762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6286" cy="1765238"/>
                    </a:xfrm>
                    <a:prstGeom prst="rect">
                      <a:avLst/>
                    </a:prstGeom>
                  </pic:spPr>
                </pic:pic>
              </a:graphicData>
            </a:graphic>
          </wp:inline>
        </w:drawing>
      </w:r>
    </w:p>
    <w:p w14:paraId="2AA2C014" w14:textId="77777777" w:rsidR="00DB177A" w:rsidRDefault="00DB177A" w:rsidP="00DB177A">
      <w:pPr>
        <w:pStyle w:val="Mj"/>
      </w:pPr>
      <w:r>
        <w:t xml:space="preserve">Adapter ADC-4001M jest elementem adresowalnym, pracującym w liniach/pętlach dozorowych central sygnalizacji po- żarowej systemów POLON 4000 i POLON 6000. Przeznaczony jest do przesyłania informacji o stanie dołączonej do adaptera linii dozorowej, tzw. linii bocznej (konwencjonalnej) oraz o stanie zainstalowanych na niej nieadresowalnych czujek dwustanowych szeregów 40 lub 30 produkcji </w:t>
      </w:r>
    </w:p>
    <w:p w14:paraId="50CB7CCC" w14:textId="54BE7BDD" w:rsidR="00DB177A" w:rsidRDefault="00DB177A" w:rsidP="00DB177A">
      <w:pPr>
        <w:pStyle w:val="Mj"/>
      </w:pPr>
      <w:r>
        <w:t>Polon</w:t>
      </w:r>
      <w:r>
        <w:noBreakHyphen/>
        <w:t>Alfa.</w:t>
      </w:r>
    </w:p>
    <w:p w14:paraId="297F7C4C" w14:textId="77777777" w:rsidR="00DB177A" w:rsidRDefault="00DB177A" w:rsidP="00DB177A">
      <w:pPr>
        <w:pStyle w:val="Mj"/>
      </w:pPr>
      <w:r>
        <w:t>Adapter ADC-4001M umożliwia także:</w:t>
      </w:r>
    </w:p>
    <w:p w14:paraId="1AD02F73" w14:textId="29F1F587" w:rsidR="00DB177A" w:rsidRDefault="00DB177A">
      <w:pPr>
        <w:pStyle w:val="Mj"/>
        <w:numPr>
          <w:ilvl w:val="0"/>
          <w:numId w:val="13"/>
        </w:numPr>
      </w:pPr>
      <w:r>
        <w:lastRenderedPageBreak/>
        <w:t>tworzenie linii dozorowej iskrobezpiecznej, poprzez zainstalowanie na linii bocznej czujek lub ręcznych ostrzegaczy w wykonaniu iskrobezpiecznym, poprzedzonych separatorem iskrobezpiecznym;</w:t>
      </w:r>
    </w:p>
    <w:p w14:paraId="3DD74047" w14:textId="60815631" w:rsidR="00DB177A" w:rsidRDefault="00DB177A">
      <w:pPr>
        <w:pStyle w:val="Mj"/>
        <w:numPr>
          <w:ilvl w:val="0"/>
          <w:numId w:val="13"/>
        </w:numPr>
      </w:pPr>
      <w:r>
        <w:t>dołączanie do pożarowej instalacji alarmowej dodatkowych, nietypowych urządzeń (np. czujników gazu, czujek kablowych), jak również do tworzenia systemów hierarchicznych dla niewielkich central satelitarnych.</w:t>
      </w:r>
    </w:p>
    <w:p w14:paraId="5CD4842B" w14:textId="77777777" w:rsidR="00DB177A" w:rsidRDefault="00DB177A" w:rsidP="00DB177A">
      <w:pPr>
        <w:pStyle w:val="Mj"/>
        <w:ind w:left="720"/>
      </w:pPr>
    </w:p>
    <w:p w14:paraId="6F53BAB5" w14:textId="5FDF54D0" w:rsidR="00DB177A" w:rsidRDefault="00DB177A" w:rsidP="00DB177A">
      <w:pPr>
        <w:pStyle w:val="Mj"/>
      </w:pPr>
      <w:r>
        <w:t>Zasada działania</w:t>
      </w:r>
    </w:p>
    <w:p w14:paraId="15C59EAF" w14:textId="77777777" w:rsidR="00DB177A" w:rsidRDefault="00DB177A" w:rsidP="00DB177A">
      <w:pPr>
        <w:pStyle w:val="Mj"/>
      </w:pPr>
    </w:p>
    <w:p w14:paraId="1E35A5C0" w14:textId="399FE88A" w:rsidR="00DB177A" w:rsidRDefault="00DB177A" w:rsidP="00DB177A">
      <w:pPr>
        <w:pStyle w:val="Mj"/>
      </w:pPr>
      <w:r>
        <w:t>Adapter przekazuje do współpracującej centrali informacje o pożarze, wykrytym przez elementy na jego linii bocznej i po- twierdza ten fakt czerwonymi rozbłyskami dwukolorowej diody świecącej. Uszkodzenie linii bocznej (przerwa, zwarcie, wyjęcie czujki z gniazda) jest przekazywane do centrali i sygnalizowane przez adapter żółtymi rozbłyskami diody świecącej. Linia boczna jest zakończona rezystorem końcowym.</w:t>
      </w:r>
    </w:p>
    <w:p w14:paraId="0B24680E" w14:textId="65BF4747" w:rsidR="00DB177A" w:rsidRDefault="00DB177A" w:rsidP="00DB177A">
      <w:pPr>
        <w:pStyle w:val="Mj"/>
      </w:pPr>
      <w:r>
        <w:t>Adapter jest wyposażony w wewnętrzny izolator zwarć. Zadziałanie izolatora zwarć w adapterze jest sygnalizowane żółtymi rozbłyskami jego diody świecącej.</w:t>
      </w:r>
    </w:p>
    <w:p w14:paraId="0EB8A87F" w14:textId="5F62522A" w:rsidR="00DB177A" w:rsidRDefault="00DB177A" w:rsidP="00DB177A">
      <w:pPr>
        <w:pStyle w:val="Mj"/>
      </w:pPr>
      <w:r>
        <w:t>Adapter ADC-4001M ma sześć trybów pracy pozwalających na optymalizację pobieranego prądu z linii adresowalnej. Tryby pracy deklarowane są w centrali podczas jej programowania.</w:t>
      </w:r>
    </w:p>
    <w:p w14:paraId="59F70F64" w14:textId="77777777" w:rsidR="00974D48" w:rsidRDefault="00974D48" w:rsidP="00DB177A">
      <w:pPr>
        <w:pStyle w:val="Mj"/>
      </w:pPr>
    </w:p>
    <w:p w14:paraId="52687AF9" w14:textId="77777777" w:rsidR="00367623" w:rsidRDefault="00367623" w:rsidP="00367623">
      <w:pPr>
        <w:pStyle w:val="Mj"/>
      </w:pPr>
      <w:r>
        <w:t>Tryb „1” - Umożliwia podłączenie do 10 czujek dwustanowych.</w:t>
      </w:r>
    </w:p>
    <w:p w14:paraId="4DE8DBC7" w14:textId="2F8765EF" w:rsidR="00367623" w:rsidRDefault="00367623" w:rsidP="00367623">
      <w:pPr>
        <w:pStyle w:val="Mj"/>
      </w:pPr>
      <w:r>
        <w:t>Tryb „2” - Liczba czujek w linii bocznej nie może być większa niż 20 sztuk. Tryb ten przeznaczony jest także do podłączenia czujki liniowej dymu starszego typu DOP-35 (bez rezystora końcowego).</w:t>
      </w:r>
    </w:p>
    <w:p w14:paraId="794434D6" w14:textId="77777777" w:rsidR="00367623" w:rsidRDefault="00367623" w:rsidP="00367623">
      <w:pPr>
        <w:pStyle w:val="Mj"/>
      </w:pPr>
      <w:r>
        <w:t>Tryb „3” - Umożliwia podłączenie 1-2 czujek dwustanowych.</w:t>
      </w:r>
    </w:p>
    <w:p w14:paraId="48ABE3E3" w14:textId="77777777" w:rsidR="00367623" w:rsidRDefault="00367623" w:rsidP="00367623">
      <w:pPr>
        <w:pStyle w:val="Mj"/>
      </w:pPr>
      <w:r>
        <w:t>Tryb „4” - Tryb przeznaczony do pracy z urządzeniami (np. zaworami kontrolno-alarmowymi instalacji</w:t>
      </w:r>
    </w:p>
    <w:p w14:paraId="055255E8" w14:textId="77777777" w:rsidR="00367623" w:rsidRDefault="00367623" w:rsidP="00367623">
      <w:pPr>
        <w:pStyle w:val="Mj"/>
      </w:pPr>
      <w:r>
        <w:t>tryskaczowej), wyposażonymi w styki NO. Alarm wywołuje podłączenie do linii bocznej przez zestyk</w:t>
      </w:r>
    </w:p>
    <w:p w14:paraId="42B661F9" w14:textId="77777777" w:rsidR="00367623" w:rsidRDefault="00367623" w:rsidP="00367623">
      <w:pPr>
        <w:pStyle w:val="Mj"/>
      </w:pPr>
      <w:r>
        <w:t xml:space="preserve">rezystora 8,2 </w:t>
      </w:r>
      <w:proofErr w:type="spellStart"/>
      <w:r>
        <w:t>kΩ</w:t>
      </w:r>
      <w:proofErr w:type="spellEnd"/>
      <w:r>
        <w:t>.</w:t>
      </w:r>
    </w:p>
    <w:p w14:paraId="551A57BF" w14:textId="52494FF8" w:rsidR="00367623" w:rsidRDefault="00367623" w:rsidP="00367623">
      <w:pPr>
        <w:pStyle w:val="Mj"/>
      </w:pPr>
      <w:r>
        <w:t>Tryb „5” - Tryb ten przeznaczony specjalnie do podłączenia czujki liniowej dymu DOP-40 (bez rezystora końcowego - zwora w czujce ustawiona na ADC-1).</w:t>
      </w:r>
    </w:p>
    <w:p w14:paraId="3A669A4E" w14:textId="175621FA" w:rsidR="00367623" w:rsidRDefault="00367623" w:rsidP="00367623">
      <w:pPr>
        <w:pStyle w:val="Mj"/>
      </w:pPr>
      <w:r>
        <w:t>Tryb „6” - Tryb ten przeznaczony jest specjalnie do współpracy z czujkami szeregu 40 o obniżonym napięciu zasilania. Umożliwia to podłączenie do 5 czujek szeregu 40, wyprodukowanych po 15 czerwca 2002 r.</w:t>
      </w:r>
    </w:p>
    <w:p w14:paraId="24F950FE" w14:textId="5CC89FE4" w:rsidR="00974D48" w:rsidRDefault="00974D48" w:rsidP="00DB177A">
      <w:pPr>
        <w:pStyle w:val="Mj"/>
      </w:pPr>
    </w:p>
    <w:p w14:paraId="17AAC74C" w14:textId="090694CA" w:rsidR="00974D48" w:rsidRDefault="00974D48" w:rsidP="00DB177A">
      <w:pPr>
        <w:pStyle w:val="Mj"/>
      </w:pPr>
      <w:r>
        <w:t xml:space="preserve">                            </w:t>
      </w:r>
      <w:r>
        <w:rPr>
          <w:noProof/>
        </w:rPr>
        <w:drawing>
          <wp:inline distT="0" distB="0" distL="0" distR="0" wp14:anchorId="502D153F" wp14:editId="71B5B8F3">
            <wp:extent cx="3606699" cy="1033780"/>
            <wp:effectExtent l="0" t="0" r="0" b="0"/>
            <wp:docPr id="23" name="Obraz 23"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descr="Obraz zawierający stół&#10;&#10;Opis wygenerowany automatycznie"/>
                    <pic:cNvPicPr/>
                  </pic:nvPicPr>
                  <pic:blipFill>
                    <a:blip r:embed="rId28"/>
                    <a:stretch>
                      <a:fillRect/>
                    </a:stretch>
                  </pic:blipFill>
                  <pic:spPr>
                    <a:xfrm>
                      <a:off x="0" y="0"/>
                      <a:ext cx="3738269" cy="1071492"/>
                    </a:xfrm>
                    <a:prstGeom prst="rect">
                      <a:avLst/>
                    </a:prstGeom>
                  </pic:spPr>
                </pic:pic>
              </a:graphicData>
            </a:graphic>
          </wp:inline>
        </w:drawing>
      </w:r>
    </w:p>
    <w:p w14:paraId="49085D2E" w14:textId="77777777" w:rsidR="00974D48" w:rsidRDefault="00974D48" w:rsidP="00DB177A">
      <w:pPr>
        <w:pStyle w:val="Mj"/>
      </w:pPr>
    </w:p>
    <w:p w14:paraId="4E41489C" w14:textId="6CCD4067" w:rsidR="00974D48" w:rsidRDefault="002156C0" w:rsidP="002156C0">
      <w:pPr>
        <w:pStyle w:val="Mj"/>
      </w:pPr>
      <w:r>
        <w:t>Adapter ADC-4001M przeznaczony jest do instalowania na ścianie lub suficie, wewnątrz obiektów, za pomocą gniazda G-40.</w:t>
      </w:r>
    </w:p>
    <w:p w14:paraId="192C8DC1" w14:textId="5A4CDC25" w:rsidR="002156C0" w:rsidRDefault="002156C0" w:rsidP="002156C0">
      <w:pPr>
        <w:pStyle w:val="Mj"/>
      </w:pPr>
    </w:p>
    <w:p w14:paraId="3A71AF57" w14:textId="736EE31D" w:rsidR="007363F6" w:rsidRDefault="007363F6">
      <w:pPr>
        <w:rPr>
          <w:rFonts w:ascii="Tahoma" w:eastAsia="Calibri" w:hAnsi="Tahoma"/>
          <w:sz w:val="20"/>
          <w:szCs w:val="22"/>
          <w:lang w:eastAsia="en-US"/>
        </w:rPr>
      </w:pPr>
    </w:p>
    <w:p w14:paraId="42AED47E" w14:textId="77777777" w:rsidR="00805F3C" w:rsidRPr="00B52E83" w:rsidRDefault="00805F3C" w:rsidP="00477AF7">
      <w:pPr>
        <w:pStyle w:val="Nagwek1"/>
      </w:pPr>
      <w:bookmarkStart w:id="51" w:name="_Toc528963892"/>
      <w:bookmarkStart w:id="52" w:name="_Toc26098437"/>
      <w:bookmarkStart w:id="53" w:name="_Toc26455840"/>
      <w:bookmarkStart w:id="54" w:name="_Toc112956616"/>
      <w:bookmarkStart w:id="55" w:name="_Hlk112605048"/>
      <w:bookmarkEnd w:id="7"/>
      <w:bookmarkEnd w:id="8"/>
      <w:r w:rsidRPr="00B52E83">
        <w:t>Przeznaczenie instalacji SSP</w:t>
      </w:r>
      <w:bookmarkEnd w:id="51"/>
      <w:bookmarkEnd w:id="52"/>
      <w:bookmarkEnd w:id="53"/>
      <w:bookmarkEnd w:id="54"/>
      <w:r w:rsidRPr="00B52E83">
        <w:t xml:space="preserve"> </w:t>
      </w:r>
    </w:p>
    <w:p w14:paraId="481AAE27" w14:textId="77777777" w:rsidR="00805F3C" w:rsidRPr="00D35D23" w:rsidRDefault="00805F3C" w:rsidP="00805F3C">
      <w:pPr>
        <w:pStyle w:val="Mj"/>
      </w:pPr>
      <w:bookmarkStart w:id="56" w:name="_Toc156847930"/>
      <w:bookmarkStart w:id="57" w:name="_Toc224043884"/>
      <w:bookmarkStart w:id="58" w:name="_Hlk112605080"/>
      <w:bookmarkEnd w:id="55"/>
      <w:r w:rsidRPr="00D35D23">
        <w:t>Zadaniem systemu sygnalizacji pożaru (SSP) jest wczesne wykrycie pożaru i zaalarmowanie o nim dla:</w:t>
      </w:r>
    </w:p>
    <w:p w14:paraId="4297F9D7" w14:textId="77777777" w:rsidR="00805F3C" w:rsidRPr="00FF305D" w:rsidRDefault="00805F3C">
      <w:pPr>
        <w:pStyle w:val="Mj"/>
        <w:numPr>
          <w:ilvl w:val="0"/>
          <w:numId w:val="15"/>
        </w:numPr>
        <w:ind w:left="426"/>
      </w:pPr>
      <w:r w:rsidRPr="00FF305D">
        <w:t>zapewnienia bezpieczeństwa użytkowników budynku przez zwiększenie szansy jego szybkiego i pewnego opuszczenia,</w:t>
      </w:r>
    </w:p>
    <w:p w14:paraId="5B58879E" w14:textId="77777777" w:rsidR="00805F3C" w:rsidRPr="00FF305D" w:rsidRDefault="00805F3C">
      <w:pPr>
        <w:pStyle w:val="Mj"/>
        <w:numPr>
          <w:ilvl w:val="0"/>
          <w:numId w:val="15"/>
        </w:numPr>
        <w:ind w:left="426"/>
      </w:pPr>
      <w:r w:rsidRPr="00FF305D">
        <w:t>ograniczenia zniszczeń, uszkodzeń budynku oraz jego wyposażenia i związanych z tym strat materialnych przez skrócenie czasu pomiędzy wykryciem pożaru i rozpoczęciem skutecznej akcji ratowniczej,</w:t>
      </w:r>
    </w:p>
    <w:p w14:paraId="6E57A26B" w14:textId="77777777" w:rsidR="00805F3C" w:rsidRPr="00FF305D" w:rsidRDefault="00805F3C">
      <w:pPr>
        <w:pStyle w:val="Mj"/>
        <w:numPr>
          <w:ilvl w:val="0"/>
          <w:numId w:val="15"/>
        </w:numPr>
        <w:ind w:left="426"/>
      </w:pPr>
      <w:r w:rsidRPr="00FF305D">
        <w:t>monitorowanie wszystkich instalacji zwalczania pożaru według opisu.</w:t>
      </w:r>
    </w:p>
    <w:p w14:paraId="32FEE3E6" w14:textId="77777777" w:rsidR="00805F3C" w:rsidRPr="00FF305D" w:rsidRDefault="00805F3C" w:rsidP="00805F3C">
      <w:pPr>
        <w:pStyle w:val="Mj"/>
      </w:pPr>
      <w:r w:rsidRPr="00FF305D">
        <w:t>Jakikolwiek pożar może zagrażać ludziom uduszeniem, zatruciem oraz oparzeniami, czynnikiem decydującym o użyteczności instalacji dla ochrony zdrowia i życia użytkowników obiektu jest jego zdolność do zapewnienia widoczności na drogach ewakuacyjnych z budynku.</w:t>
      </w:r>
    </w:p>
    <w:p w14:paraId="7779C04C" w14:textId="77777777" w:rsidR="00805F3C" w:rsidRDefault="00805F3C" w:rsidP="00805F3C">
      <w:pPr>
        <w:pStyle w:val="Mj"/>
      </w:pPr>
      <w:r w:rsidRPr="00FF305D">
        <w:t>Skuteczna ochrona przeciwpożarowa budynku i jego wyposażenia zależy w dużym stopniu od czynników pozostających poza samą instalacją takich jak:</w:t>
      </w:r>
    </w:p>
    <w:p w14:paraId="14D32A55" w14:textId="1E8E4945" w:rsidR="00805F3C" w:rsidRDefault="00805F3C">
      <w:pPr>
        <w:pStyle w:val="Mj"/>
        <w:numPr>
          <w:ilvl w:val="0"/>
          <w:numId w:val="16"/>
        </w:numPr>
        <w:ind w:left="426"/>
      </w:pPr>
      <w:r w:rsidRPr="00FF305D">
        <w:t xml:space="preserve">umiejętne zaplanowanie zasad postępowania na wypadek pożaru, </w:t>
      </w:r>
    </w:p>
    <w:p w14:paraId="040BC923" w14:textId="77777777" w:rsidR="00805F3C" w:rsidRDefault="00805F3C">
      <w:pPr>
        <w:pStyle w:val="Mj"/>
        <w:numPr>
          <w:ilvl w:val="0"/>
          <w:numId w:val="16"/>
        </w:numPr>
        <w:ind w:left="426"/>
      </w:pPr>
      <w:r w:rsidRPr="00FF305D">
        <w:t xml:space="preserve">zapewnienie odpowiedniego przygotowania personelu własnego, </w:t>
      </w:r>
    </w:p>
    <w:p w14:paraId="532FF76A" w14:textId="77777777" w:rsidR="00805F3C" w:rsidRDefault="00805F3C">
      <w:pPr>
        <w:pStyle w:val="Mj"/>
        <w:numPr>
          <w:ilvl w:val="0"/>
          <w:numId w:val="16"/>
        </w:numPr>
        <w:ind w:left="426"/>
      </w:pPr>
      <w:r w:rsidRPr="00FF305D">
        <w:lastRenderedPageBreak/>
        <w:t xml:space="preserve">automatyczne zawiadomienie </w:t>
      </w:r>
      <w:proofErr w:type="spellStart"/>
      <w:r w:rsidRPr="00FF305D">
        <w:t>JRG</w:t>
      </w:r>
      <w:proofErr w:type="spellEnd"/>
      <w:r w:rsidRPr="00FF305D">
        <w:t xml:space="preserve"> PSP, </w:t>
      </w:r>
    </w:p>
    <w:p w14:paraId="72338415" w14:textId="77777777" w:rsidR="00805F3C" w:rsidRPr="00FF305D" w:rsidRDefault="00805F3C">
      <w:pPr>
        <w:pStyle w:val="Mj"/>
        <w:numPr>
          <w:ilvl w:val="0"/>
          <w:numId w:val="16"/>
        </w:numPr>
        <w:ind w:left="426"/>
      </w:pPr>
      <w:r w:rsidRPr="00FF305D">
        <w:t>zapewnienia innych technicznych i organizacyjnych środków zabezpieczeń przeciwpożarowych, tak biernych jak i czynnych.</w:t>
      </w:r>
    </w:p>
    <w:p w14:paraId="3D5F0D05" w14:textId="77777777" w:rsidR="00805F3C" w:rsidRPr="00FF305D" w:rsidRDefault="00805F3C" w:rsidP="00805F3C">
      <w:pPr>
        <w:pStyle w:val="Mj"/>
      </w:pPr>
      <w:r w:rsidRPr="00FF305D">
        <w:t>Projektowana instalacja ma spełniać kryteria użyteczności dla powyższych celów z tym, że bezpieczeństwo osobiste traktowane jest priorytetowo. Zgodnie z normą EN 54 i jej polskim odpowiednikiem, system sygnalizacji pożaru powinien wykonywać następujące funkcje:</w:t>
      </w:r>
    </w:p>
    <w:p w14:paraId="0283482B" w14:textId="77777777" w:rsidR="00805F3C" w:rsidRPr="00FF305D" w:rsidRDefault="00805F3C">
      <w:pPr>
        <w:pStyle w:val="Mj"/>
        <w:numPr>
          <w:ilvl w:val="0"/>
          <w:numId w:val="17"/>
        </w:numPr>
        <w:ind w:left="426"/>
      </w:pPr>
      <w:r w:rsidRPr="00FF305D">
        <w:t>wczesne wykrywanie zagrożenia pożarowego,</w:t>
      </w:r>
    </w:p>
    <w:p w14:paraId="01745AD0" w14:textId="77777777" w:rsidR="00805F3C" w:rsidRPr="00FF305D" w:rsidRDefault="00805F3C">
      <w:pPr>
        <w:pStyle w:val="Mj"/>
        <w:numPr>
          <w:ilvl w:val="0"/>
          <w:numId w:val="17"/>
        </w:numPr>
        <w:ind w:left="426"/>
      </w:pPr>
      <w:r>
        <w:t>włączenie sygnalizatorów akustycznych i optycznych</w:t>
      </w:r>
      <w:r w:rsidRPr="00FF305D">
        <w:t>,</w:t>
      </w:r>
    </w:p>
    <w:p w14:paraId="185DF024" w14:textId="60D962D6" w:rsidR="00805F3C" w:rsidRDefault="00805F3C">
      <w:pPr>
        <w:pStyle w:val="Mj"/>
        <w:numPr>
          <w:ilvl w:val="0"/>
          <w:numId w:val="17"/>
        </w:numPr>
        <w:ind w:left="426"/>
      </w:pPr>
      <w:r w:rsidRPr="00FF305D">
        <w:t xml:space="preserve">powiadamianie PSP o alarmie pożarowym. </w:t>
      </w:r>
      <w:bookmarkEnd w:id="56"/>
      <w:bookmarkEnd w:id="57"/>
    </w:p>
    <w:p w14:paraId="284685A3" w14:textId="3AD4FF96" w:rsidR="008F10BC" w:rsidRDefault="008F10BC" w:rsidP="00477AF7">
      <w:pPr>
        <w:pStyle w:val="Nagwek2"/>
      </w:pPr>
      <w:bookmarkStart w:id="59" w:name="_Toc112956617"/>
      <w:bookmarkStart w:id="60" w:name="_Hlk112605190"/>
      <w:bookmarkEnd w:id="58"/>
      <w:r>
        <w:t xml:space="preserve">System </w:t>
      </w:r>
      <w:r w:rsidR="00187EA4">
        <w:t>wykrywania i sygnalizacji pożaru</w:t>
      </w:r>
      <w:r w:rsidR="00DD7CCF">
        <w:t xml:space="preserve"> – zasady ochrony</w:t>
      </w:r>
      <w:bookmarkEnd w:id="59"/>
    </w:p>
    <w:p w14:paraId="2C1D662F" w14:textId="78A07AAB" w:rsidR="00383E93" w:rsidRDefault="002E541B" w:rsidP="002E541B">
      <w:pPr>
        <w:pStyle w:val="Mj"/>
      </w:pPr>
      <w:r>
        <w:t>Obecnie na obiekcie jest zainstalowany system detekcji zagrożeń pożarowych oparty na centrali POLON</w:t>
      </w:r>
      <w:r w:rsidR="00B65C14">
        <w:t> </w:t>
      </w:r>
      <w:r>
        <w:t>4900</w:t>
      </w:r>
      <w:r w:rsidR="00B65C14">
        <w:t xml:space="preserve"> zainstalowanej w pomieszczeniu sterowni. Dodatkowo realizowany jest zdalny nadzór za pomocą terminala sygnalizacji równoległej TSR 4000 zainstalowanego w budynku Wagi. Nadzorem objęte są pomieszczenia sortowni oraz budynek socjalny. W tym opracowaniu dodatkowo zabezpieczeniem objęte zostaną dodatkowe budynki wymienione w </w:t>
      </w:r>
      <w:r w:rsidR="00837298">
        <w:t>akapicie zakresu opracowania.</w:t>
      </w:r>
    </w:p>
    <w:p w14:paraId="43CA0C91" w14:textId="5B82F135" w:rsidR="00383E93" w:rsidRDefault="00383E93" w:rsidP="002E541B">
      <w:pPr>
        <w:pStyle w:val="Mj"/>
      </w:pPr>
      <w:r>
        <w:t>W pętlę trzecią zostaną włączone dodatkowe elementy, które będą nadzorować przestrzenie, które zostaną dołączone do systemu. Schemat blokowy pokazuje rysunek IT.</w:t>
      </w:r>
      <w:r w:rsidR="007F3783">
        <w:t>6</w:t>
      </w:r>
      <w:r>
        <w:t>.</w:t>
      </w:r>
    </w:p>
    <w:p w14:paraId="76F6F9DB" w14:textId="77777777" w:rsidR="009626F5" w:rsidRDefault="009626F5" w:rsidP="009626F5">
      <w:pPr>
        <w:pStyle w:val="Mj"/>
      </w:pPr>
    </w:p>
    <w:p w14:paraId="7F6EE56D" w14:textId="30F66114" w:rsidR="009626F5" w:rsidRPr="00DA4B8A" w:rsidRDefault="009626F5" w:rsidP="009626F5">
      <w:pPr>
        <w:pStyle w:val="Mj"/>
      </w:pPr>
      <w:r>
        <w:t>Zastosowane rozwiązania mają za zadania:</w:t>
      </w:r>
    </w:p>
    <w:p w14:paraId="5C6473D7" w14:textId="77777777" w:rsidR="009626F5" w:rsidRPr="00DA4B8A" w:rsidRDefault="009626F5">
      <w:pPr>
        <w:pStyle w:val="Mj"/>
        <w:numPr>
          <w:ilvl w:val="0"/>
          <w:numId w:val="9"/>
        </w:numPr>
      </w:pPr>
      <w:r w:rsidRPr="00DA4B8A">
        <w:t xml:space="preserve">bezpieczną ewakuację ze strefy objętej pożarem, </w:t>
      </w:r>
    </w:p>
    <w:p w14:paraId="14BCF904" w14:textId="77777777" w:rsidR="009626F5" w:rsidRPr="00DA4B8A" w:rsidRDefault="009626F5">
      <w:pPr>
        <w:pStyle w:val="Mj"/>
        <w:numPr>
          <w:ilvl w:val="0"/>
          <w:numId w:val="9"/>
        </w:numPr>
      </w:pPr>
      <w:r w:rsidRPr="00DA4B8A">
        <w:t>umożliwienie prowadzenia akcji gaśniczej w obiekcie.</w:t>
      </w:r>
    </w:p>
    <w:p w14:paraId="30A9D63C" w14:textId="77777777" w:rsidR="009626F5" w:rsidRPr="00DA4B8A" w:rsidRDefault="009626F5" w:rsidP="009626F5">
      <w:pPr>
        <w:pStyle w:val="Mj"/>
      </w:pPr>
      <w:r w:rsidRPr="00DA4B8A">
        <w:t xml:space="preserve">Czasy poszczególnych zadziałań i postępowań obsługi należy zaprogramować na jak najkrótsze po sprawdzeniu czasów przejścia na działającym już obiekcie. Należy dążyć do czasów T1=30s na potwierdzenie i T2=3minut na weryfikację wystąpienia zagrożenia. Maksymalny czas dopuszczalny </w:t>
      </w:r>
    </w:p>
    <w:p w14:paraId="7E8C9615" w14:textId="77777777" w:rsidR="009626F5" w:rsidRDefault="009626F5" w:rsidP="009626F5">
      <w:pPr>
        <w:pStyle w:val="Mj"/>
      </w:pPr>
      <w:r>
        <w:t xml:space="preserve">                                                       </w:t>
      </w:r>
      <w:r w:rsidRPr="00DA4B8A">
        <w:t>T1 + T2 = 10 min.</w:t>
      </w:r>
    </w:p>
    <w:p w14:paraId="72669F1C" w14:textId="77777777" w:rsidR="009626F5" w:rsidRPr="00DA4B8A" w:rsidRDefault="009626F5" w:rsidP="009626F5">
      <w:pPr>
        <w:pStyle w:val="Mj"/>
      </w:pPr>
    </w:p>
    <w:p w14:paraId="0D392997" w14:textId="77777777" w:rsidR="009626F5" w:rsidRPr="00D57F21" w:rsidRDefault="009626F5" w:rsidP="009626F5">
      <w:pPr>
        <w:pStyle w:val="Nagwek1"/>
      </w:pPr>
      <w:bookmarkStart w:id="61" w:name="_Toc112956618"/>
      <w:r>
        <w:t>Realizowane zadania po wystąpieniu zagrożenia pożarowego:</w:t>
      </w:r>
      <w:bookmarkEnd w:id="61"/>
    </w:p>
    <w:p w14:paraId="64FD300A" w14:textId="77777777" w:rsidR="009626F5" w:rsidRPr="002E6D47" w:rsidRDefault="009626F5">
      <w:pPr>
        <w:pStyle w:val="Mj"/>
        <w:numPr>
          <w:ilvl w:val="0"/>
          <w:numId w:val="10"/>
        </w:numPr>
      </w:pPr>
      <w:r w:rsidRPr="002E6D47">
        <w:t>Zainicjowanie alarmu pożarowego I stopnia na skutek wykrycia dymu lub wzrostu temperatury przez centralę SSP,</w:t>
      </w:r>
    </w:p>
    <w:p w14:paraId="6028D396" w14:textId="77777777" w:rsidR="009626F5" w:rsidRPr="002E6D47" w:rsidRDefault="009626F5">
      <w:pPr>
        <w:pStyle w:val="Mj"/>
        <w:numPr>
          <w:ilvl w:val="0"/>
          <w:numId w:val="10"/>
        </w:numPr>
      </w:pPr>
      <w:r w:rsidRPr="002E6D47">
        <w:t>Potwierdzenie przyjęcia alarmu przez wyznaczone i przeszkolone osoby,</w:t>
      </w:r>
    </w:p>
    <w:p w14:paraId="194A072C" w14:textId="77777777" w:rsidR="009626F5" w:rsidRPr="002E6D47" w:rsidRDefault="009626F5">
      <w:pPr>
        <w:pStyle w:val="Mj"/>
        <w:numPr>
          <w:ilvl w:val="0"/>
          <w:numId w:val="10"/>
        </w:numPr>
      </w:pPr>
      <w:r w:rsidRPr="002E6D47">
        <w:t>Sprawdzenie miejsca, z którego pochodził alarm i przypadku niepotwierdzenia zagrożenia skasowanie alarmu I stopnia, w przypadku stwierdzenia wystąpienia pożaru potwierdzenie poprzez uruchomienie przycisku ROP</w:t>
      </w:r>
    </w:p>
    <w:p w14:paraId="4801E91E" w14:textId="77777777" w:rsidR="009626F5" w:rsidRPr="00D57F21" w:rsidRDefault="009626F5" w:rsidP="009626F5">
      <w:pPr>
        <w:pStyle w:val="Mj"/>
        <w:ind w:left="720"/>
      </w:pPr>
    </w:p>
    <w:p w14:paraId="0C58FE57" w14:textId="5D1A7B47" w:rsidR="009626F5" w:rsidRPr="002E6D47" w:rsidRDefault="009626F5" w:rsidP="009626F5">
      <w:pPr>
        <w:pStyle w:val="Mj"/>
        <w:rPr>
          <w:u w:val="single"/>
        </w:rPr>
      </w:pPr>
      <w:r w:rsidRPr="002E6D47">
        <w:rPr>
          <w:u w:val="single"/>
        </w:rPr>
        <w:t xml:space="preserve">Nie przyjęcie lub </w:t>
      </w:r>
      <w:r w:rsidR="007F3783" w:rsidRPr="002E6D47">
        <w:rPr>
          <w:u w:val="single"/>
        </w:rPr>
        <w:t>nieskasowanie</w:t>
      </w:r>
      <w:r w:rsidRPr="002E6D47">
        <w:rPr>
          <w:u w:val="single"/>
        </w:rPr>
        <w:t xml:space="preserve"> alarmu I stopnia w określonym czasie jak również każdorazowe uruchomienie przycisku ROP powoduje przejście do alarmu II stopnia.</w:t>
      </w:r>
    </w:p>
    <w:p w14:paraId="4D220C4C" w14:textId="77777777" w:rsidR="009626F5" w:rsidRPr="002E6D47" w:rsidRDefault="009626F5" w:rsidP="009626F5">
      <w:pPr>
        <w:pStyle w:val="Mj"/>
      </w:pPr>
      <w:r w:rsidRPr="002E6D47">
        <w:t>Alarm II stopnia powoduje uruchomienie całej procedury alarmowej w tym:</w:t>
      </w:r>
    </w:p>
    <w:p w14:paraId="2E3E9E65" w14:textId="49CFCA66" w:rsidR="009626F5" w:rsidRPr="002E6D47" w:rsidRDefault="009626F5">
      <w:pPr>
        <w:pStyle w:val="Mj"/>
        <w:numPr>
          <w:ilvl w:val="0"/>
          <w:numId w:val="11"/>
        </w:numPr>
      </w:pPr>
      <w:r w:rsidRPr="002E6D47">
        <w:t>przekazani</w:t>
      </w:r>
      <w:r w:rsidR="007F3783">
        <w:t>e</w:t>
      </w:r>
      <w:r w:rsidRPr="002E6D47">
        <w:t xml:space="preserve"> sygnału alarmowego do PSP </w:t>
      </w:r>
    </w:p>
    <w:p w14:paraId="334F59EA" w14:textId="77777777" w:rsidR="009626F5" w:rsidRPr="002E6D47" w:rsidRDefault="009626F5">
      <w:pPr>
        <w:pStyle w:val="Mj"/>
        <w:numPr>
          <w:ilvl w:val="0"/>
          <w:numId w:val="11"/>
        </w:numPr>
      </w:pPr>
      <w:r w:rsidRPr="002E6D47">
        <w:t>załączenie sygnalizacji akustycznej i optycznej</w:t>
      </w:r>
    </w:p>
    <w:p w14:paraId="06393BF4" w14:textId="77777777" w:rsidR="009626F5" w:rsidRPr="00D57F21" w:rsidRDefault="009626F5" w:rsidP="009626F5">
      <w:pPr>
        <w:pStyle w:val="Mj"/>
        <w:ind w:left="720"/>
      </w:pPr>
    </w:p>
    <w:p w14:paraId="5CBDC03A" w14:textId="77777777" w:rsidR="009626F5" w:rsidRPr="002E6D47" w:rsidRDefault="009626F5" w:rsidP="009626F5">
      <w:pPr>
        <w:pStyle w:val="Mj"/>
        <w:rPr>
          <w:u w:val="single"/>
        </w:rPr>
      </w:pPr>
      <w:r w:rsidRPr="002E6D47">
        <w:rPr>
          <w:u w:val="single"/>
        </w:rPr>
        <w:t>Przywrócenie sterowanych systemów do pozycji oczekiwania następuje wyłącznie po skasowaniu alarmu pożarowego II stopnia w sytuacji usunięcia przyczyny alarmu.</w:t>
      </w:r>
    </w:p>
    <w:p w14:paraId="79AA16CA" w14:textId="77777777" w:rsidR="009626F5" w:rsidRPr="00DA4B8A" w:rsidRDefault="009626F5" w:rsidP="009626F5">
      <w:pPr>
        <w:pStyle w:val="Mj"/>
      </w:pPr>
    </w:p>
    <w:p w14:paraId="4584420C" w14:textId="77777777" w:rsidR="009626F5" w:rsidRDefault="009626F5" w:rsidP="002E541B">
      <w:pPr>
        <w:pStyle w:val="Mj"/>
      </w:pPr>
    </w:p>
    <w:p w14:paraId="10779980" w14:textId="77777777" w:rsidR="00477AF7" w:rsidRPr="00B52E83" w:rsidRDefault="00477AF7" w:rsidP="00501DAB">
      <w:pPr>
        <w:pStyle w:val="Nagwek2"/>
      </w:pPr>
      <w:bookmarkStart w:id="62" w:name="_Toc479055462"/>
      <w:bookmarkStart w:id="63" w:name="_Toc479055596"/>
      <w:bookmarkStart w:id="64" w:name="_Toc479055730"/>
      <w:bookmarkStart w:id="65" w:name="_Toc528963900"/>
      <w:bookmarkStart w:id="66" w:name="_Toc26098444"/>
      <w:bookmarkStart w:id="67" w:name="_Toc26455847"/>
      <w:bookmarkStart w:id="68" w:name="_Toc112956619"/>
      <w:r w:rsidRPr="00B52E83">
        <w:t>Uzasadnienie wyboru typów czujek.</w:t>
      </w:r>
      <w:bookmarkEnd w:id="62"/>
      <w:bookmarkEnd w:id="63"/>
      <w:bookmarkEnd w:id="64"/>
      <w:bookmarkEnd w:id="65"/>
      <w:bookmarkEnd w:id="66"/>
      <w:bookmarkEnd w:id="67"/>
      <w:bookmarkEnd w:id="68"/>
    </w:p>
    <w:p w14:paraId="25EE5A89" w14:textId="77777777" w:rsidR="00501DAB" w:rsidRPr="00B52E83" w:rsidRDefault="00501DAB" w:rsidP="00501DAB">
      <w:pPr>
        <w:pStyle w:val="Mj"/>
      </w:pPr>
      <w:r w:rsidRPr="00B52E83">
        <w:t>Przy doborze typu i ilości czujek kierowano się następującymi kryteriami:</w:t>
      </w:r>
    </w:p>
    <w:p w14:paraId="441404B3" w14:textId="77777777" w:rsidR="00501DAB" w:rsidRPr="00B52E83" w:rsidRDefault="00501DAB">
      <w:pPr>
        <w:pStyle w:val="Mj"/>
        <w:numPr>
          <w:ilvl w:val="0"/>
          <w:numId w:val="18"/>
        </w:numPr>
        <w:ind w:left="426"/>
      </w:pPr>
      <w:r w:rsidRPr="00B52E83">
        <w:t>powierzchnią dozorowania pojedynczego sensora,</w:t>
      </w:r>
    </w:p>
    <w:p w14:paraId="4F051314" w14:textId="77777777" w:rsidR="00501DAB" w:rsidRPr="00B52E83" w:rsidRDefault="00501DAB">
      <w:pPr>
        <w:pStyle w:val="Mj"/>
        <w:numPr>
          <w:ilvl w:val="0"/>
          <w:numId w:val="18"/>
        </w:numPr>
        <w:ind w:left="426"/>
      </w:pPr>
      <w:r w:rsidRPr="00B52E83">
        <w:t>geometrią pomieszczenia (powierzchnią i wysokością),</w:t>
      </w:r>
    </w:p>
    <w:p w14:paraId="4325254C" w14:textId="77777777" w:rsidR="00501DAB" w:rsidRPr="00B52E83" w:rsidRDefault="00501DAB">
      <w:pPr>
        <w:pStyle w:val="Mj"/>
        <w:numPr>
          <w:ilvl w:val="0"/>
          <w:numId w:val="18"/>
        </w:numPr>
        <w:ind w:left="426"/>
      </w:pPr>
      <w:r w:rsidRPr="00B52E83">
        <w:t>warunkami środowiskowymi,</w:t>
      </w:r>
    </w:p>
    <w:p w14:paraId="0314AAA2" w14:textId="77777777" w:rsidR="00501DAB" w:rsidRPr="00B52E83" w:rsidRDefault="00501DAB">
      <w:pPr>
        <w:pStyle w:val="Mj"/>
        <w:numPr>
          <w:ilvl w:val="0"/>
          <w:numId w:val="18"/>
        </w:numPr>
        <w:ind w:left="426"/>
      </w:pPr>
      <w:r w:rsidRPr="00B52E83">
        <w:t>pierwszym przewidywanym kryterium alarmu,</w:t>
      </w:r>
    </w:p>
    <w:p w14:paraId="4AE2AA0B" w14:textId="77777777" w:rsidR="00501DAB" w:rsidRPr="00B52E83" w:rsidRDefault="00501DAB">
      <w:pPr>
        <w:pStyle w:val="Mj"/>
        <w:numPr>
          <w:ilvl w:val="0"/>
          <w:numId w:val="18"/>
        </w:numPr>
        <w:ind w:left="426"/>
      </w:pPr>
      <w:r w:rsidRPr="00B52E83">
        <w:t>wyposażeniem pomieszczenia,</w:t>
      </w:r>
    </w:p>
    <w:p w14:paraId="12739883" w14:textId="77777777" w:rsidR="00501DAB" w:rsidRPr="00B52E83" w:rsidRDefault="00501DAB">
      <w:pPr>
        <w:pStyle w:val="Mj"/>
        <w:numPr>
          <w:ilvl w:val="0"/>
          <w:numId w:val="18"/>
        </w:numPr>
        <w:ind w:left="426"/>
      </w:pPr>
      <w:r w:rsidRPr="00B52E83">
        <w:t>trasami przebiegu instalacji elektrycznych.</w:t>
      </w:r>
    </w:p>
    <w:p w14:paraId="77AE900F" w14:textId="2F83CACE" w:rsidR="00501DAB" w:rsidRPr="00B52E83" w:rsidRDefault="00501DAB" w:rsidP="00501DAB">
      <w:pPr>
        <w:pStyle w:val="Mj"/>
      </w:pPr>
      <w:r w:rsidRPr="00B52E83">
        <w:t xml:space="preserve">Podstawowym problemem związanym z czujkami pożarowymi jest ich podatność na wykrywanie zjawisk niezwiązanych z pożarem. Wiele pobudzeń czujek jednodetektorowych wynika z oddziaływań zjawisk symulujących pożar, aby w zminimalizować fałszywe alarmy zastosowano w wybranych pomieszczeniach </w:t>
      </w:r>
      <w:r>
        <w:t xml:space="preserve">kombinację czujek. </w:t>
      </w:r>
      <w:r w:rsidRPr="00B52E83">
        <w:t>Dobór czujek dla poszczególnych pomieszczeń w części rysunkowej projektu.</w:t>
      </w:r>
    </w:p>
    <w:bookmarkEnd w:id="60"/>
    <w:p w14:paraId="5E266897" w14:textId="02875B93" w:rsidR="00302099" w:rsidRDefault="00302099" w:rsidP="00CD4626">
      <w:pPr>
        <w:pStyle w:val="Mj"/>
      </w:pPr>
    </w:p>
    <w:p w14:paraId="17E126E6" w14:textId="31CC591B" w:rsidR="00302099" w:rsidRDefault="00302099" w:rsidP="00501DAB">
      <w:pPr>
        <w:pStyle w:val="Nagwek2"/>
      </w:pPr>
      <w:bookmarkStart w:id="69" w:name="_Toc112956620"/>
      <w:r>
        <w:t>Budyn</w:t>
      </w:r>
      <w:r w:rsidR="006F3EE5">
        <w:rPr>
          <w:lang w:val="pl-PL"/>
        </w:rPr>
        <w:t>ki</w:t>
      </w:r>
      <w:r>
        <w:t xml:space="preserve"> tłoczni</w:t>
      </w:r>
      <w:bookmarkEnd w:id="69"/>
      <w:r>
        <w:t xml:space="preserve"> </w:t>
      </w:r>
    </w:p>
    <w:p w14:paraId="131FB9B2" w14:textId="7AD48B28" w:rsidR="00D91972" w:rsidRDefault="00302099" w:rsidP="00F8691F">
      <w:pPr>
        <w:pStyle w:val="Mj"/>
      </w:pPr>
      <w:r>
        <w:t>Budynki tłoczni w obrębie chronionej przestrzeni są obszarami zagrożonymi wybuchem</w:t>
      </w:r>
      <w:r w:rsidR="009B692C">
        <w:t xml:space="preserve"> </w:t>
      </w:r>
      <w:r w:rsidR="006A17CE">
        <w:t xml:space="preserve">w II grupie gazowej atmosfery wybuchowej. W związku z tym należy zastosować czujki w wykonaniu iskrobezpiecznym połączone kablem </w:t>
      </w:r>
      <w:proofErr w:type="spellStart"/>
      <w:r w:rsidR="00F8691F">
        <w:t>Yntksy</w:t>
      </w:r>
      <w:proofErr w:type="spellEnd"/>
      <w:r w:rsidR="00F8691F">
        <w:t xml:space="preserve"> 1x2x0,8, który jest dopuszczony do stosowania w strefach Z1, Z21, Z2, Z22 i wynika to ze spełnienia wymogów normy </w:t>
      </w:r>
      <w:proofErr w:type="spellStart"/>
      <w:r w:rsidR="00F8691F">
        <w:t>PN</w:t>
      </w:r>
      <w:proofErr w:type="spellEnd"/>
      <w:r w:rsidR="00F8691F">
        <w:t xml:space="preserve">-EN 60079-14 "Urządzenia elektryczne w przestrzeniach zagrożonych wybuchem - Część 14: Instalacje elektryczne w obszarach ryzyka (innych niż zakłady górnicze)", która zakłada, że kable zastosowane w strefach Z1, Z21, Z2 i Z22 muszą spełniać wymogi rozprzestrzeniania płomienia zgodnie z </w:t>
      </w:r>
      <w:proofErr w:type="spellStart"/>
      <w:r w:rsidR="00F8691F">
        <w:t>IEC</w:t>
      </w:r>
      <w:proofErr w:type="spellEnd"/>
      <w:r w:rsidR="00F8691F">
        <w:t xml:space="preserve"> 60332-1.</w:t>
      </w:r>
    </w:p>
    <w:p w14:paraId="37388525" w14:textId="77777777" w:rsidR="00F8691F" w:rsidRDefault="00F8691F" w:rsidP="00F8691F">
      <w:pPr>
        <w:pStyle w:val="Mj"/>
      </w:pPr>
    </w:p>
    <w:p w14:paraId="1DD0CD67" w14:textId="25FA6C76" w:rsidR="00302099" w:rsidRDefault="00747A09" w:rsidP="006A17CE">
      <w:pPr>
        <w:pStyle w:val="Mj"/>
      </w:pPr>
      <w:r>
        <w:t>Podłączanie lub odłączanie obwodów pod napięciem jest dozwolone tylko w razie braku atmosfery potencjalnie wybuchowej. Dostosować uszczelkę dławika kablowego do średnicy kabla i używanych przewodów. Upewnić się, że wszystkie dławiki kablowe są w dobrym stanie i są prawidłowo dokręcone.</w:t>
      </w:r>
    </w:p>
    <w:p w14:paraId="7BBD27A7" w14:textId="22A722F6" w:rsidR="00747A09" w:rsidRDefault="00747A09" w:rsidP="006A17CE">
      <w:pPr>
        <w:pStyle w:val="Mj"/>
      </w:pPr>
    </w:p>
    <w:p w14:paraId="0C407ADB" w14:textId="77777777" w:rsidR="00747A09" w:rsidRDefault="00747A09" w:rsidP="006A17CE">
      <w:pPr>
        <w:pStyle w:val="Mj"/>
      </w:pPr>
      <w:r>
        <w:t>Do połączeń iskrobezpiecznych mogą być używane tylko kable i przewody, które spełniają wymagania certyfikatu urządzenia do zastosowania w strefie zagrożonej wybuchem. Używać tylko kabli i przewodów o zakresie temperatury roboczej odpowiednim do danego zastosowania. Przestrzegać dopuszczalnego typu kabla i długości kabla podanych w odpowiednim certyfikacie dla strefy zagrożonej wybuchem.</w:t>
      </w:r>
    </w:p>
    <w:p w14:paraId="7D82895B" w14:textId="77777777" w:rsidR="00747A09" w:rsidRDefault="00747A09" w:rsidP="006A17CE">
      <w:pPr>
        <w:pStyle w:val="Mj"/>
      </w:pPr>
    </w:p>
    <w:p w14:paraId="00F5036C" w14:textId="5F3093EF" w:rsidR="00747A09" w:rsidRDefault="00747A09" w:rsidP="006A17CE">
      <w:pPr>
        <w:pStyle w:val="Mj"/>
      </w:pPr>
      <w:r>
        <w:t xml:space="preserve">Zamontować kable i przewody w taki sposób, aby były chronione przed promieniowaniem ultrafioletowym. Zamontować kable i przewody w taki sposób, aby nie były narażone na uszkodzenia mechaniczne. Chronić kable i dławiki kablowe przed obciążeniami rozciągającymi i naprężeniami skręcającymi lub użyć atestowanych dławików kablowych. Wytrzymałość dielektryczna izolacji musi wynosić co najmniej 500V, zgodnie z wymaganiami normy </w:t>
      </w:r>
      <w:proofErr w:type="spellStart"/>
      <w:r>
        <w:t>IEC</w:t>
      </w:r>
      <w:proofErr w:type="spellEnd"/>
      <w:r>
        <w:t>/EN 60079-14. Przestrzegać dopuszczalnego przekroju przewodu. Podczas montażu przewodu izolacja musi sięgać aż do zacisku. W przypadku używania przewodów wielodrutowych należy zacisnąć końcówki tulejkowe na końcach przewodu. Do podłączania urządzenia nie wolno używać przewodów aluminiowych. Chronić przepusty kablowe z tworzywa sztucznego przed uszkodzeniami mechanicznymi. Nigdy nie ciągnąć za kabel. Drut może wysunąć się z zacisku, co uniemożliwi odpowiednie zabezpieczenie przed porażeniem prądem elektrycznym. Należy zawsze ciągnąć za zacisk. Przestrzegać minimalnego promienia zgięcia przewodników. Nieużywane kable i przewody muszą być podłączone do uziemienia lub odpowiednio izolowane poprzez zaciski przystosowane do tego rodzaju ochrony.</w:t>
      </w:r>
    </w:p>
    <w:p w14:paraId="74CD2855" w14:textId="7D913A70" w:rsidR="00747A09" w:rsidRDefault="00747A09" w:rsidP="006A17CE">
      <w:pPr>
        <w:pStyle w:val="Mj"/>
      </w:pPr>
    </w:p>
    <w:p w14:paraId="4CF32D78" w14:textId="77777777" w:rsidR="00747A09" w:rsidRDefault="00747A09" w:rsidP="006A17CE">
      <w:pPr>
        <w:pStyle w:val="Mj"/>
      </w:pPr>
      <w:r>
        <w:t xml:space="preserve">Przed przystąpieniem do użytkowania produktu należy się z nimi zapoznać. Dokładnie przeczytać instrukcję obsługi. Przestrzegać oznakowań ostrzegawczych. Urządzenia nie wolno naprawiać, zmieniać i modyfikować. W przypadku awarii urządzenia należy je zawsze wymienić na oryginalne. Nie używać uszkodzonego lub zanieczyszczonego urządzenia. Nie wolno podłączać ani odłączać złączy elektrycznych przy włączonym zasilaniu. </w:t>
      </w:r>
    </w:p>
    <w:p w14:paraId="477BDABD" w14:textId="28243C25" w:rsidR="00747A09" w:rsidRDefault="00747A09" w:rsidP="006A17CE">
      <w:pPr>
        <w:pStyle w:val="Mj"/>
      </w:pPr>
      <w:r>
        <w:t xml:space="preserve">Jeśli konieczne jest czyszczenie, gdy urządzenie znajduje się w strefie zagrożonej wybuchem, w celu uniknięcia naładowania elektrostatycznego należy używać wyłącznie czystej, wilgotnej szmatki. Przestrzegać normy </w:t>
      </w:r>
      <w:proofErr w:type="spellStart"/>
      <w:r>
        <w:t>IEC</w:t>
      </w:r>
      <w:proofErr w:type="spellEnd"/>
      <w:r>
        <w:t>/EN 60079-17 w zakresie kontroli i konserwacji.</w:t>
      </w:r>
    </w:p>
    <w:p w14:paraId="11243255" w14:textId="1EE6D4D9" w:rsidR="00747A09" w:rsidRDefault="00747A09" w:rsidP="006A17CE">
      <w:pPr>
        <w:pStyle w:val="Mj"/>
      </w:pPr>
    </w:p>
    <w:p w14:paraId="188049A6" w14:textId="71C70671" w:rsidR="00747A09" w:rsidRDefault="00747A09" w:rsidP="006A17CE">
      <w:pPr>
        <w:pStyle w:val="Mj"/>
      </w:pPr>
      <w:r>
        <w:t xml:space="preserve">Czujki należy zamontować </w:t>
      </w:r>
      <w:r w:rsidR="00F5700E">
        <w:t xml:space="preserve">za separatorem jednokanałowym typu </w:t>
      </w:r>
      <w:proofErr w:type="spellStart"/>
      <w:r w:rsidR="00F5700E" w:rsidRPr="00F5700E">
        <w:t>typu</w:t>
      </w:r>
      <w:proofErr w:type="spellEnd"/>
      <w:r w:rsidR="00F5700E" w:rsidRPr="00F5700E">
        <w:t xml:space="preserve"> 9167/13-11-00s firmy </w:t>
      </w:r>
      <w:proofErr w:type="spellStart"/>
      <w:r w:rsidR="00F5700E" w:rsidRPr="00F5700E">
        <w:t>STHAL</w:t>
      </w:r>
      <w:proofErr w:type="spellEnd"/>
      <w:r w:rsidR="00F5700E">
        <w:t>, który należy zamontować w strefie bezpiecznej. Kablem iskrobezpiecznym odchodzimy ze strefy bezpiecznej do strefy zagrożonej wybuchem. Sposób podłączenia czujek pokazany jest na rysunku IT.</w:t>
      </w:r>
      <w:r w:rsidR="006F3EE5">
        <w:t>5</w:t>
      </w:r>
      <w:r w:rsidR="00F5700E">
        <w:t>.</w:t>
      </w:r>
    </w:p>
    <w:p w14:paraId="670DECD3" w14:textId="5F959957" w:rsidR="00F5700E" w:rsidRDefault="00AB32BB" w:rsidP="00AB32BB">
      <w:pPr>
        <w:pStyle w:val="Mj"/>
      </w:pPr>
      <w:r>
        <w:t xml:space="preserve">Nadzór nad tłoczniami realizowany będzie na liniach promieniowych odchodzących od pętli dozorowej, a nadzorowanych </w:t>
      </w:r>
      <w:r w:rsidR="007F5BBD">
        <w:t xml:space="preserve">adresowalnymi </w:t>
      </w:r>
      <w:r>
        <w:t>adapterami linii bocznej typu ADC-4001 włączonych do</w:t>
      </w:r>
      <w:r w:rsidR="007F5BBD">
        <w:t xml:space="preserve"> centrali pożarowej poprzez pętlę dozorową.</w:t>
      </w:r>
      <w:r>
        <w:t xml:space="preserve"> </w:t>
      </w:r>
    </w:p>
    <w:p w14:paraId="720BAECA" w14:textId="77777777" w:rsidR="002156C0" w:rsidRDefault="002156C0" w:rsidP="002156C0">
      <w:pPr>
        <w:pStyle w:val="Mj"/>
      </w:pPr>
      <w:r>
        <w:t xml:space="preserve">Dla zabezpieczenia tłoczni gazu należy zastosować tryb 1 pracy </w:t>
      </w:r>
      <w:proofErr w:type="spellStart"/>
      <w:r>
        <w:t>ADC</w:t>
      </w:r>
      <w:proofErr w:type="spellEnd"/>
      <w:r>
        <w:t>.</w:t>
      </w:r>
    </w:p>
    <w:p w14:paraId="092881E4" w14:textId="77777777" w:rsidR="002156C0" w:rsidRPr="00CD4626" w:rsidRDefault="002156C0" w:rsidP="00AB32BB">
      <w:pPr>
        <w:pStyle w:val="Mj"/>
      </w:pPr>
    </w:p>
    <w:p w14:paraId="3646463D" w14:textId="1216E9BD" w:rsidR="00F5700E" w:rsidRDefault="00F5700E" w:rsidP="00F5700E">
      <w:pPr>
        <w:pStyle w:val="Nagwek3"/>
      </w:pPr>
      <w:bookmarkStart w:id="70" w:name="_Toc112956621"/>
      <w:r>
        <w:t>Tłocznia 1</w:t>
      </w:r>
      <w:bookmarkEnd w:id="70"/>
    </w:p>
    <w:p w14:paraId="1411B81A" w14:textId="504B4587" w:rsidR="00DD0FD2" w:rsidRDefault="00DD0FD2" w:rsidP="00DD0FD2">
      <w:pPr>
        <w:pStyle w:val="Mj"/>
      </w:pPr>
      <w:r>
        <w:t xml:space="preserve">Przestrzeń tłoczni należy zabezpieczyć czujkami </w:t>
      </w:r>
      <w:r w:rsidR="00D91972" w:rsidRPr="00D91972">
        <w:t>TUN-38E</w:t>
      </w:r>
      <w:r w:rsidR="00D91972">
        <w:t xml:space="preserve">x oraz </w:t>
      </w:r>
      <w:r w:rsidR="00D91972" w:rsidRPr="00D91972">
        <w:t>DUR-40Ex</w:t>
      </w:r>
      <w:r w:rsidR="00D91972">
        <w:t xml:space="preserve"> połączonych kablem iskrobezpiecznym. Przy wejściu do budynku tłoczni należy zastosować przejścia dławikowe. Rozmieszczenie czujek pokazane jest na rysunku IT.</w:t>
      </w:r>
      <w:r w:rsidR="006F3EE5">
        <w:t>2</w:t>
      </w:r>
      <w:r w:rsidR="00D91972">
        <w:t>. Separator oraz moduł linii bocznej należy umieścić w pomieszczeniu kotłowni.</w:t>
      </w:r>
      <w:r w:rsidR="00AB32BB">
        <w:t xml:space="preserve"> </w:t>
      </w:r>
    </w:p>
    <w:p w14:paraId="1616EDAC" w14:textId="5962C916" w:rsidR="001C3C1A" w:rsidRDefault="00D91972" w:rsidP="00D85EBA">
      <w:pPr>
        <w:pStyle w:val="Mj"/>
      </w:pPr>
      <w:r>
        <w:t xml:space="preserve">Przed montażem w </w:t>
      </w:r>
      <w:r w:rsidR="004040F7">
        <w:t xml:space="preserve">tłoczni należy sprawdzić w porozumieniu ze służbami inwestora brak atmosfery potencjalnie wybuchowej i w przypadku braku zagrożenia można przystąpić do prac. W przeciwnym </w:t>
      </w:r>
      <w:r w:rsidR="004040F7">
        <w:lastRenderedPageBreak/>
        <w:t>przypadku należy doprowadzić do usunięcia zgromadzonych gazów i po stwierdzeniu braku zagrożeń można przystąpić do montażu.</w:t>
      </w:r>
      <w:r w:rsidR="00137E73">
        <w:t xml:space="preserve"> Z uwagi na niewielką odległość od adaptera linii bocznej nie przeprowadzano obliczeń pętli, której rezystancja nie powinna przekraczać 2x25</w:t>
      </w:r>
      <w:r w:rsidR="00137E73">
        <w:rPr>
          <w:rFonts w:cs="Tahoma"/>
        </w:rPr>
        <w:t>Ω</w:t>
      </w:r>
      <w:r w:rsidR="00137E73">
        <w:t>.</w:t>
      </w:r>
    </w:p>
    <w:p w14:paraId="15A060D4" w14:textId="1A5800B1" w:rsidR="004040F7" w:rsidRDefault="004040F7" w:rsidP="004040F7">
      <w:pPr>
        <w:pStyle w:val="Nagwek3"/>
      </w:pPr>
      <w:bookmarkStart w:id="71" w:name="_Toc112956622"/>
      <w:r>
        <w:t>Tłocznia 2</w:t>
      </w:r>
      <w:bookmarkEnd w:id="71"/>
    </w:p>
    <w:p w14:paraId="3D1F5666" w14:textId="74E31569" w:rsidR="004040F7" w:rsidRPr="002C5AE1" w:rsidRDefault="004040F7" w:rsidP="002C5AE1">
      <w:pPr>
        <w:pStyle w:val="Mj"/>
      </w:pPr>
      <w:r>
        <w:t xml:space="preserve">Tłocznia 2 jest oddalona </w:t>
      </w:r>
      <w:r w:rsidR="00AB32BB">
        <w:t>około 180 m od budynku rozdzielni elektrycznej, w której zlokalizowan</w:t>
      </w:r>
      <w:r w:rsidR="00137E73">
        <w:t>y</w:t>
      </w:r>
      <w:r w:rsidR="00AB32BB">
        <w:t xml:space="preserve"> będ</w:t>
      </w:r>
      <w:r w:rsidR="00137E73">
        <w:t>zie</w:t>
      </w:r>
      <w:r w:rsidR="00AB32BB">
        <w:t xml:space="preserve"> moduł pętlowe</w:t>
      </w:r>
      <w:r w:rsidR="00137E73">
        <w:t xml:space="preserve"> linii bocznej</w:t>
      </w:r>
      <w:r w:rsidR="00C11798">
        <w:t xml:space="preserve">. Na terenie wysypiska istnieje kanalizacja teletechniczna, jednak nie jest doprowadzona aż do budynku tłoczni. Należy zatem </w:t>
      </w:r>
      <w:r w:rsidR="00832786" w:rsidRPr="00BC0F99">
        <w:rPr>
          <w:szCs w:val="20"/>
        </w:rPr>
        <w:t>wybudować</w:t>
      </w:r>
      <w:r w:rsidR="00832786">
        <w:t xml:space="preserve"> </w:t>
      </w:r>
      <w:r w:rsidR="00832786" w:rsidRPr="00BC0F99">
        <w:rPr>
          <w:szCs w:val="20"/>
        </w:rPr>
        <w:t xml:space="preserve">ciąg kanalizacji kablowej składający się z </w:t>
      </w:r>
      <w:r w:rsidR="00832786">
        <w:rPr>
          <w:szCs w:val="20"/>
        </w:rPr>
        <w:t>jednej rury</w:t>
      </w:r>
      <w:r w:rsidR="00832786" w:rsidRPr="00BC0F99">
        <w:rPr>
          <w:szCs w:val="20"/>
        </w:rPr>
        <w:t xml:space="preserve"> typu </w:t>
      </w:r>
      <w:proofErr w:type="spellStart"/>
      <w:r w:rsidR="00832786">
        <w:rPr>
          <w:szCs w:val="20"/>
        </w:rPr>
        <w:t>DVK</w:t>
      </w:r>
      <w:proofErr w:type="spellEnd"/>
      <w:r w:rsidR="00832786">
        <w:rPr>
          <w:szCs w:val="20"/>
        </w:rPr>
        <w:t xml:space="preserve"> 75/60 450N</w:t>
      </w:r>
      <w:r w:rsidR="00832786" w:rsidRPr="00832786">
        <w:t xml:space="preserve"> </w:t>
      </w:r>
      <w:r w:rsidR="00832786">
        <w:t>łączącą ostatnią studzienkę na trasie z tłocznią</w:t>
      </w:r>
      <w:r w:rsidR="00832786" w:rsidRPr="00BC0F99">
        <w:rPr>
          <w:szCs w:val="20"/>
        </w:rPr>
        <w:t>.</w:t>
      </w:r>
      <w:r w:rsidR="002C5AE1">
        <w:rPr>
          <w:szCs w:val="20"/>
        </w:rPr>
        <w:t xml:space="preserve"> </w:t>
      </w:r>
      <w:r w:rsidR="002C5AE1" w:rsidRPr="002C5AE1">
        <w:t>Wylot rury kanalizacji od strony tłoczni nalży wprowadzić do istniejącej</w:t>
      </w:r>
      <w:r w:rsidR="002C5AE1">
        <w:t xml:space="preserve"> szafki energetycznej.</w:t>
      </w:r>
    </w:p>
    <w:p w14:paraId="0043FE2D" w14:textId="4B7ABFEA" w:rsidR="007F7C92" w:rsidRDefault="00832786" w:rsidP="004040F7">
      <w:pPr>
        <w:pStyle w:val="Mj"/>
        <w:rPr>
          <w:szCs w:val="20"/>
        </w:rPr>
      </w:pPr>
      <w:r>
        <w:rPr>
          <w:szCs w:val="20"/>
        </w:rPr>
        <w:t>Rury n</w:t>
      </w:r>
      <w:r w:rsidRPr="00BC0F99">
        <w:rPr>
          <w:szCs w:val="20"/>
        </w:rPr>
        <w:t xml:space="preserve">ależy ułożyć w ziemi na głębokości 0,8m od górnej krawędzi rur. </w:t>
      </w:r>
      <w:r w:rsidRPr="00FF7AC0">
        <w:rPr>
          <w:szCs w:val="20"/>
        </w:rPr>
        <w:t xml:space="preserve">Dopuszcza się istnienie urządzeń telekomunikacyjnych nienaniesionych na planie sytuacyjnym. W przypadku </w:t>
      </w:r>
      <w:r w:rsidR="0053360A" w:rsidRPr="00FF7AC0">
        <w:rPr>
          <w:szCs w:val="20"/>
        </w:rPr>
        <w:t>odkrycia,</w:t>
      </w:r>
      <w:r w:rsidRPr="00FF7AC0">
        <w:rPr>
          <w:szCs w:val="20"/>
        </w:rPr>
        <w:t xml:space="preserve"> w trakcie robót ziemnych, takich urządzeń należy je </w:t>
      </w:r>
      <w:r>
        <w:rPr>
          <w:szCs w:val="20"/>
        </w:rPr>
        <w:t>z</w:t>
      </w:r>
      <w:r w:rsidRPr="00FF7AC0">
        <w:rPr>
          <w:szCs w:val="20"/>
        </w:rPr>
        <w:t>abezpieczyć i niezwłocznie powiadomić Inwestora.</w:t>
      </w:r>
      <w:r>
        <w:rPr>
          <w:szCs w:val="20"/>
        </w:rPr>
        <w:t xml:space="preserve"> </w:t>
      </w:r>
    </w:p>
    <w:p w14:paraId="3F215D5C" w14:textId="678A8A70" w:rsidR="007F7C92" w:rsidRDefault="007F7C92" w:rsidP="004040F7">
      <w:pPr>
        <w:pStyle w:val="Mj"/>
        <w:rPr>
          <w:szCs w:val="20"/>
        </w:rPr>
      </w:pPr>
      <w:r w:rsidRPr="002C5AE1">
        <w:t>W celu prawidłowego ułożenia rury w gruncie należy wykonać podsypkę piaskową o grubości min. 15 cm, na podsypce należy ułożyć rurę, którą należy zasypać obsypką boczną o grubości 10 cm i obsypką wierzchnią również o grubości min. 10 cm. Na podsypce należy położyć niebieską folię ostrzegawczą</w:t>
      </w:r>
      <w:r w:rsidR="002C5AE1" w:rsidRPr="002C5AE1">
        <w:t xml:space="preserve"> TO</w:t>
      </w:r>
      <w:r w:rsidR="002C5AE1">
        <w:t> </w:t>
      </w:r>
      <w:r w:rsidR="002C5AE1" w:rsidRPr="002C5AE1">
        <w:t>30/0,30</w:t>
      </w:r>
      <w:r w:rsidR="002C5AE1">
        <w:t xml:space="preserve">. </w:t>
      </w:r>
      <w:r>
        <w:t>Następnie należy resztę wykopu uzupełnić zasypką z rodzimego gruntu, który nie powinien zawierać więcej niż 10% materiału frakcji 100-150 mm. W celu uniknięcia osiadania gruntu w przyszłości oraz zapewnienia prawidłowej współpracy pomiędzy rurą, a gruntem, zaleca się zagęszczenie gruntu do stopnia 85%-90</w:t>
      </w:r>
      <w:r w:rsidR="002C5AE1">
        <w:t>%.</w:t>
      </w:r>
      <w:r>
        <w:t xml:space="preserve"> Przy zagęszczaniu gruntu nad rurą przy wykorzystaniu płyty wibracyjnej, minimalna grubość warstwy ochronnej powinna wynosić 0.25cm. </w:t>
      </w:r>
    </w:p>
    <w:p w14:paraId="7C7267C9" w14:textId="77777777" w:rsidR="007F7C92" w:rsidRDefault="007F7C92" w:rsidP="004040F7">
      <w:pPr>
        <w:pStyle w:val="Mj"/>
        <w:rPr>
          <w:szCs w:val="20"/>
        </w:rPr>
      </w:pPr>
    </w:p>
    <w:p w14:paraId="255A1724" w14:textId="78CD4E68" w:rsidR="00C11798" w:rsidRDefault="002C5AE1" w:rsidP="004040F7">
      <w:pPr>
        <w:pStyle w:val="Mj"/>
      </w:pPr>
      <w:r>
        <w:t xml:space="preserve">Następnie do kanalizacji należy wciągnąć kabel </w:t>
      </w:r>
      <w:proofErr w:type="spellStart"/>
      <w:r w:rsidRPr="002C5AE1">
        <w:t>XzTKMXpw</w:t>
      </w:r>
      <w:proofErr w:type="spellEnd"/>
      <w:r w:rsidRPr="002C5AE1">
        <w:t xml:space="preserve"> 2x2x0,8</w:t>
      </w:r>
      <w:r>
        <w:t xml:space="preserve">. W szafce należy zamontować separator i od niego kablem iskrobezpiecznym zasilić czujki zamontowane w pomieszczeniu tłoczni. </w:t>
      </w:r>
      <w:r w:rsidR="00137E73">
        <w:t xml:space="preserve">Przestrzeń tłoczni należy zabezpieczyć czujkami </w:t>
      </w:r>
      <w:r w:rsidR="00137E73" w:rsidRPr="00D91972">
        <w:t>TUN-38E</w:t>
      </w:r>
      <w:r w:rsidR="00137E73">
        <w:t xml:space="preserve">x oraz </w:t>
      </w:r>
      <w:r w:rsidR="00137E73" w:rsidRPr="00D91972">
        <w:t>DUR-40Ex</w:t>
      </w:r>
      <w:r w:rsidR="00137E73">
        <w:t xml:space="preserve"> połączonych kablem iskrobezpiecznym. Przy wejściu do budynku tłoczni należy zastosować przejścia dławikowe. Rozmieszczenie czujek pokazane jest na rysunku IT.</w:t>
      </w:r>
      <w:r w:rsidR="006F3EE5">
        <w:t>3</w:t>
      </w:r>
      <w:r w:rsidR="00137E73">
        <w:t>.</w:t>
      </w:r>
    </w:p>
    <w:p w14:paraId="3752F0AC" w14:textId="77777777" w:rsidR="00137E73" w:rsidRPr="00DD0FD2" w:rsidRDefault="00137E73" w:rsidP="00137E73">
      <w:pPr>
        <w:pStyle w:val="Mj"/>
      </w:pPr>
      <w:r>
        <w:t>Przed montażem w tłoczni należy sprawdzić w porozumieniu ze służbami inwestora brak atmosfery potencjalnie wybuchowej i w przypadku braku zagrożenia można przystąpić do prac. W przeciwnym przypadku należy doprowadzić do usunięcia zgromadzonych gazów i po stwierdzeniu braku zagrożeń można przystąpić do montażu.</w:t>
      </w:r>
    </w:p>
    <w:p w14:paraId="1D789E05" w14:textId="03E7BB92" w:rsidR="00137E73" w:rsidRDefault="00137E73" w:rsidP="004040F7">
      <w:pPr>
        <w:pStyle w:val="Mj"/>
      </w:pPr>
    </w:p>
    <w:p w14:paraId="737BFAFB" w14:textId="76974013" w:rsidR="00F263F1" w:rsidRDefault="000553FF" w:rsidP="004040F7">
      <w:pPr>
        <w:pStyle w:val="Mj"/>
      </w:pPr>
      <w:r>
        <w:t>Obliczenie rezystancji kabla zastosowanego do zasilenia czujek w tłoczni.</w:t>
      </w:r>
    </w:p>
    <w:p w14:paraId="77BC28C4" w14:textId="238216EF" w:rsidR="000553FF" w:rsidRDefault="000553FF" w:rsidP="000553FF">
      <w:pPr>
        <w:pStyle w:val="Mj"/>
        <w:ind w:left="1276"/>
      </w:pPr>
      <w:r>
        <w:t>Długość linii = 180 m</w:t>
      </w:r>
    </w:p>
    <w:p w14:paraId="6D9AFD5B" w14:textId="0152AE4B" w:rsidR="000553FF" w:rsidRDefault="000553FF" w:rsidP="000553FF">
      <w:pPr>
        <w:pStyle w:val="Mj"/>
        <w:ind w:left="1276"/>
      </w:pPr>
      <w:r>
        <w:t>Rezystancja kabla</w:t>
      </w:r>
      <w:r w:rsidR="006622A8">
        <w:t xml:space="preserve"> wg karty katalogowej</w:t>
      </w:r>
      <w:r>
        <w:t xml:space="preserve"> </w:t>
      </w:r>
      <w:proofErr w:type="spellStart"/>
      <w:r w:rsidRPr="002C5AE1">
        <w:t>XzTKMXpw</w:t>
      </w:r>
      <w:proofErr w:type="spellEnd"/>
      <w:r w:rsidRPr="002C5AE1">
        <w:t xml:space="preserve"> 2x2x0,8</w:t>
      </w:r>
      <w:r>
        <w:t xml:space="preserve"> = </w:t>
      </w:r>
      <w:r w:rsidR="006622A8">
        <w:t>73,6 Ω/km</w:t>
      </w:r>
    </w:p>
    <w:p w14:paraId="5DA1C82D" w14:textId="3E488985" w:rsidR="00F263F1" w:rsidRDefault="006622A8" w:rsidP="000553FF">
      <w:pPr>
        <w:pStyle w:val="Mj"/>
        <w:ind w:left="1276"/>
      </w:pPr>
      <w:r>
        <w:t xml:space="preserve">Rezystancja </w:t>
      </w:r>
      <w:r w:rsidR="00F263F1">
        <w:t xml:space="preserve">ułożonego kabla </w:t>
      </w:r>
    </w:p>
    <w:p w14:paraId="7FD09A0A" w14:textId="77777777" w:rsidR="009D4135" w:rsidRDefault="009D4135" w:rsidP="000553FF">
      <w:pPr>
        <w:pStyle w:val="Mj"/>
        <w:ind w:left="1276"/>
      </w:pPr>
    </w:p>
    <w:p w14:paraId="0176345C" w14:textId="5EA63804" w:rsidR="006622A8" w:rsidRDefault="00F263F1" w:rsidP="000553FF">
      <w:pPr>
        <w:pStyle w:val="Mj"/>
        <w:ind w:left="1276"/>
        <w:rPr>
          <w:rFonts w:cs="Tahoma"/>
        </w:rPr>
      </w:pPr>
      <w:r>
        <w:t xml:space="preserve">                    </w:t>
      </w:r>
      <w:r w:rsidR="006B25E0">
        <w:t xml:space="preserve">               </w:t>
      </w:r>
      <w:r>
        <w:t xml:space="preserve"> </w:t>
      </w:r>
      <w:proofErr w:type="spellStart"/>
      <w:r>
        <w:t>R</w:t>
      </w:r>
      <w:r>
        <w:rPr>
          <w:vertAlign w:val="subscript"/>
        </w:rPr>
        <w:t>k</w:t>
      </w:r>
      <w:proofErr w:type="spellEnd"/>
      <w:r>
        <w:rPr>
          <w:vertAlign w:val="subscript"/>
        </w:rPr>
        <w:t xml:space="preserve"> </w:t>
      </w:r>
      <w:r>
        <w:t xml:space="preserve">=13,248 </w:t>
      </w:r>
      <w:r>
        <w:rPr>
          <w:rFonts w:cs="Tahoma"/>
        </w:rPr>
        <w:t>Ω</w:t>
      </w:r>
    </w:p>
    <w:p w14:paraId="29BFCDD7" w14:textId="77777777" w:rsidR="009D4135" w:rsidRDefault="009D4135" w:rsidP="000553FF">
      <w:pPr>
        <w:pStyle w:val="Mj"/>
        <w:ind w:left="1276"/>
        <w:rPr>
          <w:rFonts w:cs="Tahoma"/>
        </w:rPr>
      </w:pPr>
    </w:p>
    <w:p w14:paraId="58F10E9F" w14:textId="77777777" w:rsidR="009D4135" w:rsidRDefault="006B25E0" w:rsidP="006B25E0">
      <w:pPr>
        <w:pStyle w:val="Mj"/>
        <w:ind w:left="1276"/>
      </w:pPr>
      <w:r>
        <w:t>Rezystancja dopuszczalna</w:t>
      </w:r>
    </w:p>
    <w:p w14:paraId="6A721948" w14:textId="68B24B7B" w:rsidR="006B25E0" w:rsidRPr="00F263F1" w:rsidRDefault="009D4135" w:rsidP="006B25E0">
      <w:pPr>
        <w:pStyle w:val="Mj"/>
        <w:ind w:left="1276"/>
      </w:pPr>
      <w:r>
        <w:t xml:space="preserve">                                    </w:t>
      </w:r>
      <w:r w:rsidR="006B25E0">
        <w:t xml:space="preserve"> </w:t>
      </w:r>
      <w:proofErr w:type="spellStart"/>
      <w:r w:rsidR="006B25E0">
        <w:t>R</w:t>
      </w:r>
      <w:r w:rsidR="006B25E0">
        <w:rPr>
          <w:vertAlign w:val="subscript"/>
        </w:rPr>
        <w:t>max</w:t>
      </w:r>
      <w:proofErr w:type="spellEnd"/>
      <w:r w:rsidR="006B25E0">
        <w:rPr>
          <w:vertAlign w:val="subscript"/>
        </w:rPr>
        <w:t xml:space="preserve"> </w:t>
      </w:r>
      <w:r w:rsidR="006B25E0">
        <w:t>= 25</w:t>
      </w:r>
      <w:r w:rsidR="006B25E0">
        <w:rPr>
          <w:rFonts w:cs="Tahoma"/>
        </w:rPr>
        <w:t>Ω</w:t>
      </w:r>
    </w:p>
    <w:p w14:paraId="1E3821B7" w14:textId="77777777" w:rsidR="006B25E0" w:rsidRDefault="006B25E0" w:rsidP="000553FF">
      <w:pPr>
        <w:pStyle w:val="Mj"/>
        <w:ind w:left="1276"/>
        <w:rPr>
          <w:rFonts w:cs="Tahoma"/>
        </w:rPr>
      </w:pPr>
    </w:p>
    <w:p w14:paraId="2448CEBA" w14:textId="190E8F90" w:rsidR="00C11798" w:rsidRPr="006B25E0" w:rsidRDefault="006B25E0" w:rsidP="004040F7">
      <w:pPr>
        <w:pStyle w:val="Mj"/>
      </w:pPr>
      <w:r>
        <w:t xml:space="preserve">                                            </w:t>
      </w:r>
      <w:proofErr w:type="spellStart"/>
      <w:r w:rsidR="00F263F1">
        <w:t>R</w:t>
      </w:r>
      <w:r w:rsidR="00F263F1">
        <w:rPr>
          <w:vertAlign w:val="subscript"/>
        </w:rPr>
        <w:t>k</w:t>
      </w:r>
      <w:proofErr w:type="spellEnd"/>
      <w:r w:rsidR="00F263F1">
        <w:rPr>
          <w:vertAlign w:val="subscript"/>
        </w:rPr>
        <w:t xml:space="preserve"> </w:t>
      </w:r>
      <w:r w:rsidRPr="006B25E0">
        <w:rPr>
          <w:rFonts w:cs="Tahoma"/>
        </w:rPr>
        <w:t>&lt;</w:t>
      </w:r>
      <w:r w:rsidRPr="006B25E0">
        <w:t xml:space="preserve"> </w:t>
      </w:r>
      <w:proofErr w:type="spellStart"/>
      <w:r w:rsidR="009D4135">
        <w:t>R</w:t>
      </w:r>
      <w:r w:rsidR="009D4135">
        <w:rPr>
          <w:vertAlign w:val="subscript"/>
        </w:rPr>
        <w:t>max</w:t>
      </w:r>
      <w:proofErr w:type="spellEnd"/>
      <w:r w:rsidR="009D4135">
        <w:rPr>
          <w:vertAlign w:val="subscript"/>
        </w:rPr>
        <w:t xml:space="preserve"> </w:t>
      </w:r>
      <w:r w:rsidR="009D4135">
        <w:t>-</w:t>
      </w:r>
      <w:r>
        <w:t xml:space="preserve"> warunek zachowany</w:t>
      </w:r>
    </w:p>
    <w:p w14:paraId="122350C9" w14:textId="6A823AD9" w:rsidR="00C11798" w:rsidRDefault="00C11798" w:rsidP="004040F7">
      <w:pPr>
        <w:pStyle w:val="Mj"/>
      </w:pPr>
    </w:p>
    <w:p w14:paraId="2118958A" w14:textId="581BF2B8" w:rsidR="009D4135" w:rsidRDefault="009D4135" w:rsidP="004040F7">
      <w:pPr>
        <w:pStyle w:val="Mj"/>
      </w:pPr>
    </w:p>
    <w:p w14:paraId="433B68AA" w14:textId="781526CC" w:rsidR="009D4135" w:rsidRDefault="006F3EE5" w:rsidP="009D4135">
      <w:pPr>
        <w:pStyle w:val="Nagwek2"/>
      </w:pPr>
      <w:bookmarkStart w:id="72" w:name="_Toc112956623"/>
      <w:r>
        <w:rPr>
          <w:lang w:val="pl-PL"/>
        </w:rPr>
        <w:t xml:space="preserve">Pomieszczenia </w:t>
      </w:r>
      <w:r w:rsidR="009D4135">
        <w:t>Gazmoto</w:t>
      </w:r>
      <w:r>
        <w:rPr>
          <w:lang w:val="pl-PL"/>
        </w:rPr>
        <w:t>rów</w:t>
      </w:r>
      <w:bookmarkEnd w:id="72"/>
    </w:p>
    <w:p w14:paraId="2C8A00CF" w14:textId="2D6C7DAF" w:rsidR="009D4135" w:rsidRDefault="00F50D3D" w:rsidP="00F50D3D">
      <w:pPr>
        <w:pStyle w:val="Mj"/>
      </w:pPr>
      <w:r w:rsidRPr="00F50D3D">
        <w:t>W kontenerach w pobliżu budynku rozdzielni elektrycznej zlokalizowane są Gazmotory. Gazmotory to generatory prądu napędzane silnikami zasilanymi gazem wytwarzanym na terenie</w:t>
      </w:r>
      <w:r>
        <w:t xml:space="preserve"> </w:t>
      </w:r>
      <w:r w:rsidRPr="00F50D3D">
        <w:t>Zakładu Zagospodarowania Odpadów</w:t>
      </w:r>
      <w:r w:rsidR="00836E80">
        <w:t xml:space="preserve">. Generatory zamontowane są w kontenerach. </w:t>
      </w:r>
    </w:p>
    <w:p w14:paraId="5A513751" w14:textId="1BF8B49D" w:rsidR="00F50D3D" w:rsidRDefault="00836E80" w:rsidP="009D4135">
      <w:pPr>
        <w:pStyle w:val="Mj"/>
      </w:pPr>
      <w:r>
        <w:t xml:space="preserve">Do zabezpieczenia tych urządzeń zastosowano detektory zasysające z rurarzem zasysającym. </w:t>
      </w:r>
      <w:r w:rsidRPr="00D36CC7">
        <w:t>Obliczenia dotyczące zastosowanego zestawu urządzeń podane są w załącznikach do projektu.</w:t>
      </w:r>
    </w:p>
    <w:p w14:paraId="2F35A508" w14:textId="3874BBC9" w:rsidR="001D7097" w:rsidRDefault="001D7097" w:rsidP="009D4135">
      <w:pPr>
        <w:pStyle w:val="Mj"/>
      </w:pPr>
      <w:r>
        <w:t>W czasie rozruchu oraz prac konserwacyjnych może pojawić się dym technologiczny. W związku z tym zastosowano możliwość czasowego wyłączenia przekaźników przekazujących alarmy do modułu EWK</w:t>
      </w:r>
      <w:r>
        <w:noBreakHyphen/>
        <w:t xml:space="preserve">4001 nadzorującego detektory zasysające. Rozwiązanie to nie wyłącza detektora i umożliwia sprawdzenia czy detektor wykrył dym technologiczny. Gdy poziom dymu spadnie poniżej poziomu wykrywania należy włączyć przekaźniki. </w:t>
      </w:r>
      <w:r w:rsidR="0049126B">
        <w:t>Wyłącznie zrealizowano przy wykorzystaniu stacyjki z kluczykiem.</w:t>
      </w:r>
    </w:p>
    <w:p w14:paraId="45FAB93E" w14:textId="77777777" w:rsidR="0049126B" w:rsidRDefault="0049126B" w:rsidP="009D4135">
      <w:pPr>
        <w:pStyle w:val="Mj"/>
      </w:pPr>
    </w:p>
    <w:p w14:paraId="196FD910" w14:textId="0EFAD012" w:rsidR="001D7097" w:rsidRPr="001D7097" w:rsidRDefault="00846739" w:rsidP="009D4135">
      <w:pPr>
        <w:pStyle w:val="Mj"/>
        <w:rPr>
          <w:b/>
          <w:bCs/>
        </w:rPr>
      </w:pPr>
      <w:r>
        <w:rPr>
          <w:b/>
          <w:bCs/>
        </w:rPr>
        <w:t xml:space="preserve"> </w:t>
      </w:r>
    </w:p>
    <w:p w14:paraId="63F3C15A" w14:textId="765C8A3F" w:rsidR="00F50D3D" w:rsidRDefault="00053C15" w:rsidP="009D4135">
      <w:pPr>
        <w:pStyle w:val="Mj"/>
      </w:pPr>
      <w:r>
        <w:lastRenderedPageBreak/>
        <w:t xml:space="preserve">Operacja wyłączenia przekaźników musi być ujęta w Instrukcji Bezpieczeństwa Pożarowego Obiektu. </w:t>
      </w:r>
      <w:r w:rsidR="0049126B">
        <w:t xml:space="preserve">Wyłączanie przekaźników należy powierzyć </w:t>
      </w:r>
      <w:r w:rsidR="0049126B" w:rsidRPr="007363F6">
        <w:rPr>
          <w:b/>
          <w:bCs/>
          <w:u w:val="single"/>
        </w:rPr>
        <w:t>tylko osobom przeszkolonym</w:t>
      </w:r>
      <w:r w:rsidR="0049126B">
        <w:t xml:space="preserve">. Należy też nadzorować prawidłowe stosowanie wyłączeń, aby urządzenia nie zostały wyłączone mimo zakończenia prac. Także prowadzenie prac bez dezaktywacji detektora może doprowadzić do fałszywych alarmów. </w:t>
      </w:r>
      <w:r w:rsidR="00846739">
        <w:t>Szkolenia należy przeprowadzać każdorazowo po zatrudnieniu nowej osoby, która będzie mogła prowadzić prace w przestrzeni gazmotorów. Dodatkowo należy raz na kwartał przeprowadzić szkolenie przypominające.</w:t>
      </w:r>
    </w:p>
    <w:p w14:paraId="4CB5DFAC" w14:textId="7852A26C" w:rsidR="00846739" w:rsidRDefault="00846739" w:rsidP="009D4135">
      <w:pPr>
        <w:pStyle w:val="Mj"/>
      </w:pPr>
    </w:p>
    <w:p w14:paraId="152DFA61" w14:textId="265D4A00" w:rsidR="00846739" w:rsidRDefault="00846739" w:rsidP="009D4135">
      <w:pPr>
        <w:pStyle w:val="Mj"/>
      </w:pPr>
      <w:r>
        <w:t xml:space="preserve">Moduły wejściowe nadzorujące detektory należy zainstalować w pomieszczeniu rozdzieli niskiego napięcia w miejscu wskazanym przez Inwestora. </w:t>
      </w:r>
    </w:p>
    <w:p w14:paraId="63EC9DA4" w14:textId="70D9ED7D" w:rsidR="00846739" w:rsidRPr="009D4135" w:rsidRDefault="00846739" w:rsidP="009D4135">
      <w:pPr>
        <w:pStyle w:val="Mj"/>
      </w:pPr>
      <w:r>
        <w:t>Do połączenia modułów wej</w:t>
      </w:r>
      <w:r w:rsidR="00E20751">
        <w:t xml:space="preserve">ściowych z detektorem należy ułożyć kabel YnTKSY 1x2x0,8 w rurach </w:t>
      </w:r>
      <w:proofErr w:type="spellStart"/>
      <w:r w:rsidR="00E20751">
        <w:t>DVK</w:t>
      </w:r>
      <w:proofErr w:type="spellEnd"/>
      <w:r w:rsidR="00E20751">
        <w:t> 50/40.</w:t>
      </w:r>
    </w:p>
    <w:p w14:paraId="018502DA" w14:textId="77777777" w:rsidR="00FF2B58" w:rsidRDefault="00FF2B58" w:rsidP="009E5BA7">
      <w:pPr>
        <w:pStyle w:val="Mj"/>
      </w:pPr>
    </w:p>
    <w:p w14:paraId="58023D58" w14:textId="68F8416B" w:rsidR="002E6D47" w:rsidRDefault="002E6D47" w:rsidP="00DA4B8A">
      <w:pPr>
        <w:pStyle w:val="Mj"/>
        <w:rPr>
          <w:lang w:eastAsia="pl-PL"/>
        </w:rPr>
      </w:pPr>
    </w:p>
    <w:p w14:paraId="2D5C428E" w14:textId="77777777" w:rsidR="002E6D47" w:rsidRDefault="002E6D47" w:rsidP="002E6D47">
      <w:pPr>
        <w:pStyle w:val="Nagwek1"/>
      </w:pPr>
      <w:bookmarkStart w:id="73" w:name="_Toc112956624"/>
      <w:r>
        <w:t>UWAGI:</w:t>
      </w:r>
      <w:bookmarkEnd w:id="73"/>
    </w:p>
    <w:p w14:paraId="47720F5D" w14:textId="77777777" w:rsidR="002E6D47" w:rsidRDefault="002E6D47" w:rsidP="002E6D47">
      <w:pPr>
        <w:pStyle w:val="Mj"/>
      </w:pPr>
    </w:p>
    <w:p w14:paraId="7DC42B16" w14:textId="77777777" w:rsidR="002E6D47" w:rsidRPr="00510676" w:rsidRDefault="002E6D47" w:rsidP="002E6D47">
      <w:pPr>
        <w:pStyle w:val="Mj"/>
      </w:pPr>
      <w:r w:rsidRPr="00510676">
        <w:t xml:space="preserve">Okablowanie systemu wykonać zgodnie z obowiązującymi normami i zasadami branżowymi. Należy utrzymywać określone odległości równoległe od instalacji elektrycznych, wodnych oraz kanałów instalacji wentylacji i klimatyzacji. Przejścia krzyżowe z instalacją elektryczną wykonać pod kątem 90 stopni. Przy takich przejściach kable instalacji systemu SSP zabezpieczyć dodatkowo rurami PCV lub </w:t>
      </w:r>
      <w:proofErr w:type="spellStart"/>
      <w:r w:rsidRPr="00510676">
        <w:t>peszlem</w:t>
      </w:r>
      <w:proofErr w:type="spellEnd"/>
      <w:r w:rsidRPr="00510676">
        <w:t xml:space="preserve"> o odpowiedniej średnicy.</w:t>
      </w:r>
    </w:p>
    <w:p w14:paraId="69B5F60F" w14:textId="0EEBC3A5" w:rsidR="002E6D47" w:rsidRPr="00B9097C" w:rsidRDefault="002E6D47" w:rsidP="002E6D47">
      <w:pPr>
        <w:pStyle w:val="Mj"/>
        <w:rPr>
          <w:rFonts w:ascii="Arial" w:eastAsia="Times New Roman" w:hAnsi="Arial" w:cs="Arial"/>
          <w:lang w:eastAsia="pl-PL"/>
        </w:rPr>
      </w:pPr>
      <w:r w:rsidRPr="00510676">
        <w:t xml:space="preserve">Przy układaniu przewodów dostosować się do zaleceń i normy branżowe dotyczących równoległego kładzenia przewodów elektrycznych i teletechnicznych oraz zasad krzyżowania się tych przewodów. </w:t>
      </w:r>
      <w:r w:rsidRPr="00B9097C">
        <w:rPr>
          <w:rFonts w:ascii="Arial" w:eastAsia="Times New Roman" w:hAnsi="Arial" w:cs="Arial"/>
          <w:lang w:eastAsia="pl-PL"/>
        </w:rPr>
        <w:t xml:space="preserve">Kable i przewody należy układać w sposób zapewniający ich wytrzymałość </w:t>
      </w:r>
      <w:r w:rsidR="00CB0817" w:rsidRPr="00B9097C">
        <w:rPr>
          <w:rFonts w:ascii="Arial" w:eastAsia="Times New Roman" w:hAnsi="Arial" w:cs="Arial"/>
          <w:lang w:eastAsia="pl-PL"/>
        </w:rPr>
        <w:t>na przewidywane</w:t>
      </w:r>
      <w:r w:rsidRPr="00B9097C">
        <w:rPr>
          <w:rFonts w:ascii="Arial" w:eastAsia="Times New Roman" w:hAnsi="Arial" w:cs="Arial"/>
          <w:lang w:eastAsia="pl-PL"/>
        </w:rPr>
        <w:t xml:space="preserve"> uszkodzenia mechaniczne w miejscu ich instalowania.</w:t>
      </w:r>
    </w:p>
    <w:p w14:paraId="04AD7C16" w14:textId="77777777" w:rsidR="002E6D47" w:rsidRPr="00510676" w:rsidRDefault="002E6D47" w:rsidP="002E6D47">
      <w:pPr>
        <w:pStyle w:val="Mj"/>
      </w:pPr>
    </w:p>
    <w:p w14:paraId="0E7E1B48" w14:textId="77777777" w:rsidR="002E6D47" w:rsidRPr="00510676" w:rsidRDefault="002E6D47" w:rsidP="002E6D47">
      <w:pPr>
        <w:pStyle w:val="Mj"/>
      </w:pPr>
      <w:r w:rsidRPr="00510676">
        <w:t>Rurki, wskaźniki zadziałania oraz gniazda czujek zamocować kołk</w:t>
      </w:r>
      <w:r>
        <w:t>ami</w:t>
      </w:r>
      <w:r w:rsidRPr="00510676">
        <w:t xml:space="preserve"> rozporowy</w:t>
      </w:r>
      <w:r>
        <w:t>mi</w:t>
      </w:r>
      <w:r w:rsidRPr="00510676">
        <w:t xml:space="preserve">. Przepusty przez ściany stref pożarowych osłonić rurkami stalowymi lub winidurowymi, odpowiednio uszczelnionymi po przeciągnięciu kabli masą o wymaganej odporności ogniowej. </w:t>
      </w:r>
    </w:p>
    <w:p w14:paraId="16E950FB" w14:textId="77777777" w:rsidR="002E6D47" w:rsidRPr="00510676" w:rsidRDefault="002E6D47" w:rsidP="002E6D47">
      <w:pPr>
        <w:pStyle w:val="Mj"/>
      </w:pPr>
      <w:r w:rsidRPr="00510676">
        <w:t xml:space="preserve">Wszystkie elementy systemu muszą być oznakowane, umożliwiając jednoznaczną identyfikację. </w:t>
      </w:r>
    </w:p>
    <w:p w14:paraId="0FD46D07" w14:textId="77777777" w:rsidR="002E6D47" w:rsidRDefault="002E6D47" w:rsidP="002E6D47">
      <w:pPr>
        <w:pStyle w:val="Mj"/>
      </w:pPr>
    </w:p>
    <w:p w14:paraId="63674FBA" w14:textId="77777777" w:rsidR="002E6D47" w:rsidRPr="00510676" w:rsidRDefault="002E6D47" w:rsidP="002E6D47">
      <w:pPr>
        <w:pStyle w:val="Mj"/>
      </w:pPr>
      <w:r>
        <w:t>Zasilacze pożarowe</w:t>
      </w:r>
      <w:r w:rsidRPr="00510676">
        <w:t xml:space="preserve"> </w:t>
      </w:r>
      <w:r>
        <w:t>zasilone są</w:t>
      </w:r>
      <w:r w:rsidRPr="00510676">
        <w:t xml:space="preserve"> prądem 2</w:t>
      </w:r>
      <w:r>
        <w:t>3</w:t>
      </w:r>
      <w:r w:rsidRPr="00510676">
        <w:t>0V/50Hz z wydzielonego, oznaczonego pola rozdzielnicy elektrycznej. Do tego pola nie wolno przyłączać żadnych innych odbiorów energii elektrycznej. Obwód zasilania należy zabezpieczyć bezpiecznikiem z oznaczeniem na czerwono informującym o podłączeniu instalacji przeciwpożarowej.</w:t>
      </w:r>
    </w:p>
    <w:p w14:paraId="4851D85B" w14:textId="77777777" w:rsidR="002E6D47" w:rsidRDefault="002E6D47" w:rsidP="002E6D47">
      <w:pPr>
        <w:pStyle w:val="Mj"/>
      </w:pPr>
    </w:p>
    <w:p w14:paraId="06E6078F" w14:textId="77777777" w:rsidR="002E6D47" w:rsidRDefault="002E6D47" w:rsidP="002E6D47">
      <w:pPr>
        <w:pStyle w:val="Mj"/>
      </w:pPr>
      <w:r>
        <w:t>Projekt należy rozpatrywać całościowo z uwzględnieniem opisu, rysunków i schematów oraz kart katalogowych urządzeń.</w:t>
      </w:r>
    </w:p>
    <w:p w14:paraId="16F287A8" w14:textId="654B1FB9" w:rsidR="002E6D47" w:rsidRDefault="002E6D47" w:rsidP="00DA4B8A">
      <w:pPr>
        <w:pStyle w:val="Mj"/>
        <w:rPr>
          <w:lang w:eastAsia="pl-PL"/>
        </w:rPr>
      </w:pPr>
    </w:p>
    <w:p w14:paraId="0E0CD945" w14:textId="77777777" w:rsidR="002E6D47" w:rsidRPr="00DA4B8A" w:rsidRDefault="002E6D47" w:rsidP="00DA4B8A">
      <w:pPr>
        <w:pStyle w:val="Mj"/>
      </w:pPr>
    </w:p>
    <w:p w14:paraId="784B941B" w14:textId="77777777" w:rsidR="004379F8" w:rsidRDefault="004379F8" w:rsidP="000B0428">
      <w:pPr>
        <w:pStyle w:val="Nagwek1"/>
        <w:numPr>
          <w:ilvl w:val="0"/>
          <w:numId w:val="3"/>
        </w:numPr>
        <w:spacing w:before="60"/>
        <w:ind w:left="284" w:hanging="284"/>
        <w:rPr>
          <w:rFonts w:cs="Tahoma"/>
          <w:sz w:val="24"/>
          <w:szCs w:val="24"/>
          <w:u w:val="single"/>
        </w:rPr>
      </w:pPr>
      <w:bookmarkStart w:id="74" w:name="_Toc112956625"/>
      <w:r w:rsidRPr="00B15E0F">
        <w:rPr>
          <w:rFonts w:cs="Tahoma"/>
          <w:sz w:val="24"/>
          <w:szCs w:val="24"/>
          <w:u w:val="single"/>
        </w:rPr>
        <w:t xml:space="preserve">SPIS </w:t>
      </w:r>
      <w:r>
        <w:rPr>
          <w:rFonts w:cs="Tahoma"/>
          <w:sz w:val="24"/>
          <w:szCs w:val="24"/>
          <w:u w:val="single"/>
        </w:rPr>
        <w:t>RYSUNKÓW</w:t>
      </w:r>
      <w:bookmarkEnd w:id="74"/>
    </w:p>
    <w:p w14:paraId="7EE6D378" w14:textId="4375B487" w:rsidR="004379F8" w:rsidRDefault="00EC453F" w:rsidP="00EC453F">
      <w:pPr>
        <w:pStyle w:val="Mj"/>
        <w:tabs>
          <w:tab w:val="left" w:pos="851"/>
        </w:tabs>
      </w:pPr>
      <w:r>
        <w:t>IT-01</w:t>
      </w:r>
      <w:r>
        <w:tab/>
      </w:r>
      <w:r w:rsidR="00A001C3">
        <w:t>PZT-sieci telekomunikacyjne</w:t>
      </w:r>
    </w:p>
    <w:p w14:paraId="78B5BA98" w14:textId="6A604C2F" w:rsidR="00EC453F" w:rsidRDefault="00EC453F" w:rsidP="00A001C3">
      <w:pPr>
        <w:pStyle w:val="Mj"/>
        <w:tabs>
          <w:tab w:val="left" w:pos="851"/>
        </w:tabs>
      </w:pPr>
      <w:r>
        <w:t>IT-02</w:t>
      </w:r>
      <w:r>
        <w:tab/>
      </w:r>
      <w:r w:rsidR="00A001C3">
        <w:t>Rzut budynku energetycznego wraz z Tłocznią 1 -rozmieszczenie elementów SSP</w:t>
      </w:r>
    </w:p>
    <w:p w14:paraId="31CBA749" w14:textId="39FCD768" w:rsidR="00EC453F" w:rsidRDefault="00EC453F" w:rsidP="00A001C3">
      <w:pPr>
        <w:pStyle w:val="Mj"/>
        <w:tabs>
          <w:tab w:val="left" w:pos="851"/>
        </w:tabs>
      </w:pPr>
      <w:r>
        <w:t>IT-03</w:t>
      </w:r>
      <w:r>
        <w:tab/>
      </w:r>
      <w:r w:rsidR="00A001C3">
        <w:t>Rzut Tłoczni 2 - rozmieszczenie elementów SSP</w:t>
      </w:r>
    </w:p>
    <w:p w14:paraId="0D31DCC6" w14:textId="0D8CB087" w:rsidR="00E57473" w:rsidRDefault="00EC453F" w:rsidP="00E57473">
      <w:pPr>
        <w:pStyle w:val="Mj"/>
        <w:tabs>
          <w:tab w:val="left" w:pos="851"/>
        </w:tabs>
      </w:pPr>
      <w:r>
        <w:t>IT-04</w:t>
      </w:r>
      <w:r>
        <w:tab/>
      </w:r>
      <w:r w:rsidR="00E57473">
        <w:t xml:space="preserve">Układ rur w </w:t>
      </w:r>
      <w:r w:rsidR="00053C15">
        <w:t xml:space="preserve">pomieszczeniach </w:t>
      </w:r>
      <w:proofErr w:type="spellStart"/>
      <w:r w:rsidR="00053C15">
        <w:t>GazMotorów</w:t>
      </w:r>
      <w:proofErr w:type="spellEnd"/>
    </w:p>
    <w:p w14:paraId="114AD736" w14:textId="1D493E56" w:rsidR="00EC453F" w:rsidRDefault="00EC453F" w:rsidP="00E57473">
      <w:pPr>
        <w:pStyle w:val="Mj"/>
        <w:tabs>
          <w:tab w:val="left" w:pos="851"/>
        </w:tabs>
      </w:pPr>
      <w:r>
        <w:t>IT-05</w:t>
      </w:r>
      <w:r w:rsidR="00E57473">
        <w:t xml:space="preserve"> </w:t>
      </w:r>
      <w:r w:rsidR="00E57473">
        <w:tab/>
        <w:t>Schemat ideowy podłączenia czujek Ex z separatorem na linii promieniowej</w:t>
      </w:r>
    </w:p>
    <w:p w14:paraId="7F2EED95" w14:textId="4F83B15E" w:rsidR="00EC453F" w:rsidRDefault="00EC453F" w:rsidP="00EC453F">
      <w:pPr>
        <w:pStyle w:val="Mj"/>
        <w:tabs>
          <w:tab w:val="left" w:pos="851"/>
        </w:tabs>
      </w:pPr>
      <w:r>
        <w:t>IT-06</w:t>
      </w:r>
      <w:r>
        <w:tab/>
      </w:r>
      <w:r w:rsidR="00E57473" w:rsidRPr="00E57473">
        <w:t>Schemat blokowy systemu SSP</w:t>
      </w:r>
    </w:p>
    <w:p w14:paraId="6B81E225" w14:textId="77777777" w:rsidR="00EC453F" w:rsidRDefault="00EC453F" w:rsidP="00EC453F">
      <w:pPr>
        <w:pStyle w:val="Mj"/>
        <w:tabs>
          <w:tab w:val="left" w:pos="851"/>
        </w:tabs>
      </w:pPr>
    </w:p>
    <w:p w14:paraId="396C5C42" w14:textId="77777777" w:rsidR="00EC453F" w:rsidRDefault="00EC453F" w:rsidP="00EC453F">
      <w:pPr>
        <w:pStyle w:val="Mj"/>
        <w:tabs>
          <w:tab w:val="left" w:pos="851"/>
        </w:tabs>
      </w:pPr>
    </w:p>
    <w:p w14:paraId="17272998" w14:textId="604AE15A" w:rsidR="00E547F0" w:rsidRDefault="00E547F0" w:rsidP="00E547F0">
      <w:pPr>
        <w:pStyle w:val="Nagwek1"/>
        <w:numPr>
          <w:ilvl w:val="0"/>
          <w:numId w:val="3"/>
        </w:numPr>
        <w:spacing w:before="60"/>
        <w:ind w:left="284" w:hanging="284"/>
        <w:rPr>
          <w:rFonts w:cs="Tahoma"/>
          <w:sz w:val="24"/>
          <w:szCs w:val="24"/>
          <w:u w:val="single"/>
        </w:rPr>
      </w:pPr>
      <w:bookmarkStart w:id="75" w:name="_Toc112956626"/>
      <w:bookmarkStart w:id="76" w:name="_Hlk112605718"/>
      <w:r>
        <w:rPr>
          <w:rFonts w:cs="Tahoma"/>
          <w:sz w:val="24"/>
          <w:szCs w:val="24"/>
          <w:u w:val="single"/>
        </w:rPr>
        <w:t>Załączniki</w:t>
      </w:r>
      <w:bookmarkEnd w:id="75"/>
    </w:p>
    <w:p w14:paraId="32A7BC3A" w14:textId="77777777" w:rsidR="00EC453F" w:rsidRDefault="00EC453F" w:rsidP="00EC453F">
      <w:pPr>
        <w:pStyle w:val="Mj"/>
        <w:tabs>
          <w:tab w:val="left" w:pos="851"/>
        </w:tabs>
      </w:pPr>
    </w:p>
    <w:p w14:paraId="4AAAE256" w14:textId="2976909E" w:rsidR="00025FE6" w:rsidRDefault="00025FE6">
      <w:pPr>
        <w:pStyle w:val="Mj"/>
        <w:numPr>
          <w:ilvl w:val="0"/>
          <w:numId w:val="19"/>
        </w:numPr>
        <w:tabs>
          <w:tab w:val="left" w:pos="851"/>
        </w:tabs>
        <w:ind w:left="426"/>
      </w:pPr>
      <w:r>
        <w:t xml:space="preserve">Pakiet danych instalacji </w:t>
      </w:r>
      <w:proofErr w:type="spellStart"/>
      <w:r>
        <w:t>Gazmotor</w:t>
      </w:r>
      <w:proofErr w:type="spellEnd"/>
      <w:r w:rsidR="00A315CA">
        <w:t xml:space="preserve"> 1</w:t>
      </w:r>
    </w:p>
    <w:p w14:paraId="4496C208" w14:textId="087EC1C0" w:rsidR="00A315CA" w:rsidRDefault="00A315CA">
      <w:pPr>
        <w:pStyle w:val="Mj"/>
        <w:numPr>
          <w:ilvl w:val="0"/>
          <w:numId w:val="19"/>
        </w:numPr>
        <w:tabs>
          <w:tab w:val="left" w:pos="851"/>
        </w:tabs>
        <w:ind w:left="426"/>
      </w:pPr>
      <w:r>
        <w:t xml:space="preserve">Pakiet danych instalacji </w:t>
      </w:r>
      <w:proofErr w:type="spellStart"/>
      <w:r>
        <w:t>Gazmotor</w:t>
      </w:r>
      <w:proofErr w:type="spellEnd"/>
      <w:r>
        <w:t xml:space="preserve"> 2</w:t>
      </w:r>
    </w:p>
    <w:bookmarkEnd w:id="76"/>
    <w:p w14:paraId="08F04AF0" w14:textId="77777777" w:rsidR="00EC453F" w:rsidRDefault="00EC453F" w:rsidP="00EC453F">
      <w:pPr>
        <w:pStyle w:val="Mj"/>
        <w:tabs>
          <w:tab w:val="left" w:pos="851"/>
        </w:tabs>
      </w:pPr>
    </w:p>
    <w:p w14:paraId="641845D2" w14:textId="77777777" w:rsidR="00EC453F" w:rsidRDefault="00EC453F" w:rsidP="00EC453F">
      <w:pPr>
        <w:pStyle w:val="Mj"/>
        <w:tabs>
          <w:tab w:val="left" w:pos="851"/>
        </w:tabs>
      </w:pPr>
    </w:p>
    <w:p w14:paraId="5655E0EF" w14:textId="77777777" w:rsidR="00EC453F" w:rsidRDefault="00EC453F" w:rsidP="00EC453F">
      <w:pPr>
        <w:pStyle w:val="Mj"/>
        <w:tabs>
          <w:tab w:val="left" w:pos="851"/>
        </w:tabs>
      </w:pPr>
    </w:p>
    <w:p w14:paraId="65180F98" w14:textId="77777777" w:rsidR="00EC453F" w:rsidRDefault="00EC453F" w:rsidP="00EC453F">
      <w:pPr>
        <w:pStyle w:val="Mj"/>
        <w:tabs>
          <w:tab w:val="left" w:pos="851"/>
        </w:tabs>
      </w:pPr>
    </w:p>
    <w:p w14:paraId="0F00809D" w14:textId="77777777" w:rsidR="00EC453F" w:rsidRDefault="00EC453F" w:rsidP="00EC453F">
      <w:pPr>
        <w:pStyle w:val="Mj"/>
        <w:tabs>
          <w:tab w:val="left" w:pos="851"/>
        </w:tabs>
      </w:pPr>
    </w:p>
    <w:p w14:paraId="21715D40" w14:textId="77777777" w:rsidR="00EC453F" w:rsidRDefault="00EC453F" w:rsidP="00EC453F">
      <w:pPr>
        <w:pStyle w:val="Mj"/>
        <w:tabs>
          <w:tab w:val="left" w:pos="851"/>
        </w:tabs>
      </w:pPr>
    </w:p>
    <w:p w14:paraId="641E47CF" w14:textId="77777777" w:rsidR="00EC453F" w:rsidRDefault="00EC453F" w:rsidP="00EC453F">
      <w:pPr>
        <w:pStyle w:val="Mj"/>
        <w:tabs>
          <w:tab w:val="left" w:pos="851"/>
        </w:tabs>
      </w:pPr>
    </w:p>
    <w:p w14:paraId="67B5ACDC" w14:textId="718EC502" w:rsidR="00435EA7" w:rsidRPr="004379F8" w:rsidRDefault="00435EA7" w:rsidP="004379F8"/>
    <w:p w14:paraId="18CBECAB" w14:textId="77777777" w:rsidR="00B10856" w:rsidRPr="00B10856" w:rsidRDefault="00B10856" w:rsidP="00B10856"/>
    <w:p w14:paraId="7F9FA5EA" w14:textId="77777777" w:rsidR="004379F8" w:rsidRDefault="004379F8" w:rsidP="0018496B">
      <w:pPr>
        <w:pStyle w:val="Mj"/>
        <w:ind w:left="705" w:hanging="705"/>
      </w:pPr>
    </w:p>
    <w:sectPr w:rsidR="004379F8" w:rsidSect="006C2F23">
      <w:footerReference w:type="default" r:id="rId29"/>
      <w:pgSz w:w="11906" w:h="16838" w:code="9"/>
      <w:pgMar w:top="1100" w:right="1134" w:bottom="1134" w:left="1701" w:header="567" w:footer="8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CFE4" w14:textId="77777777" w:rsidR="00047AFA" w:rsidRDefault="00047AFA">
      <w:r>
        <w:separator/>
      </w:r>
    </w:p>
  </w:endnote>
  <w:endnote w:type="continuationSeparator" w:id="0">
    <w:p w14:paraId="74F1D9A6" w14:textId="77777777" w:rsidR="00047AFA" w:rsidRDefault="0004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valo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6522"/>
      <w:docPartObj>
        <w:docPartGallery w:val="Page Numbers (Bottom of Page)"/>
        <w:docPartUnique/>
      </w:docPartObj>
    </w:sdtPr>
    <w:sdtEndPr>
      <w:rPr>
        <w:rFonts w:ascii="Tahoma" w:hAnsi="Tahoma" w:cs="Tahoma"/>
      </w:rPr>
    </w:sdtEndPr>
    <w:sdtContent>
      <w:p w14:paraId="7FF843B4" w14:textId="26496CC8" w:rsidR="006C2F23" w:rsidRPr="00C33787" w:rsidRDefault="006C2F23">
        <w:pPr>
          <w:pStyle w:val="Stopka"/>
          <w:jc w:val="right"/>
          <w:rPr>
            <w:rFonts w:ascii="Tahoma" w:hAnsi="Tahoma" w:cs="Tahoma"/>
          </w:rPr>
        </w:pPr>
        <w:r w:rsidRPr="00C33787">
          <w:rPr>
            <w:rFonts w:ascii="Tahoma" w:hAnsi="Tahoma" w:cs="Tahoma"/>
          </w:rPr>
          <w:fldChar w:fldCharType="begin"/>
        </w:r>
        <w:r w:rsidRPr="00C33787">
          <w:rPr>
            <w:rFonts w:ascii="Tahoma" w:hAnsi="Tahoma" w:cs="Tahoma"/>
          </w:rPr>
          <w:instrText>PAGE   \* MERGEFORMAT</w:instrText>
        </w:r>
        <w:r w:rsidRPr="00C33787">
          <w:rPr>
            <w:rFonts w:ascii="Tahoma" w:hAnsi="Tahoma" w:cs="Tahoma"/>
          </w:rPr>
          <w:fldChar w:fldCharType="separate"/>
        </w:r>
        <w:r w:rsidRPr="00C33787">
          <w:rPr>
            <w:rFonts w:ascii="Tahoma" w:hAnsi="Tahoma" w:cs="Tahoma"/>
          </w:rPr>
          <w:t>2</w:t>
        </w:r>
        <w:r w:rsidRPr="00C33787">
          <w:rPr>
            <w:rFonts w:ascii="Tahoma" w:hAnsi="Tahoma" w:cs="Tahoma"/>
          </w:rPr>
          <w:fldChar w:fldCharType="end"/>
        </w:r>
      </w:p>
    </w:sdtContent>
  </w:sdt>
  <w:p w14:paraId="1C53FCD8" w14:textId="7B284994" w:rsidR="00415E51" w:rsidRPr="00DA315A" w:rsidRDefault="00415E51" w:rsidP="00142AB4">
    <w:pPr>
      <w:pStyle w:val="Stopka"/>
      <w:tabs>
        <w:tab w:val="clear" w:pos="4536"/>
        <w:tab w:val="left" w:pos="1985"/>
        <w:tab w:val="left" w:pos="3544"/>
      </w:tabs>
      <w:rPr>
        <w:rStyle w:val="Numerstrony"/>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E3B0" w14:textId="77777777" w:rsidR="00047AFA" w:rsidRDefault="00047AFA">
      <w:r>
        <w:separator/>
      </w:r>
    </w:p>
  </w:footnote>
  <w:footnote w:type="continuationSeparator" w:id="0">
    <w:p w14:paraId="07EFCBD6" w14:textId="77777777" w:rsidR="00047AFA" w:rsidRDefault="0004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2145"/>
        </w:tabs>
        <w:ind w:left="2145"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upperRoman"/>
      <w:lvlText w:val="%1."/>
      <w:lvlJc w:val="left"/>
      <w:pPr>
        <w:tabs>
          <w:tab w:val="num" w:pos="1104"/>
        </w:tabs>
        <w:ind w:left="1104" w:hanging="720"/>
      </w:pPr>
      <w:rPr>
        <w:rFonts w:ascii="Symbol" w:hAnsi="Symbol" w:cs="Symbol"/>
      </w:rPr>
    </w:lvl>
    <w:lvl w:ilvl="1">
      <w:start w:val="1"/>
      <w:numFmt w:val="lowerLetter"/>
      <w:lvlText w:val="%2."/>
      <w:lvlJc w:val="left"/>
      <w:pPr>
        <w:tabs>
          <w:tab w:val="num" w:pos="1464"/>
        </w:tabs>
        <w:ind w:left="1464" w:hanging="360"/>
      </w:pPr>
    </w:lvl>
    <w:lvl w:ilvl="2">
      <w:start w:val="1"/>
      <w:numFmt w:val="bullet"/>
      <w:lvlText w:val=""/>
      <w:lvlJc w:val="left"/>
      <w:pPr>
        <w:tabs>
          <w:tab w:val="num" w:pos="2364"/>
        </w:tabs>
        <w:ind w:left="2364" w:hanging="360"/>
      </w:pPr>
      <w:rPr>
        <w:rFonts w:ascii="Symbol" w:hAnsi="Symbol" w:cs="Wingdings"/>
      </w:rPr>
    </w:lvl>
    <w:lvl w:ilvl="3">
      <w:start w:val="1"/>
      <w:numFmt w:val="bullet"/>
      <w:lvlText w:val=""/>
      <w:lvlJc w:val="left"/>
      <w:pPr>
        <w:tabs>
          <w:tab w:val="num" w:pos="2904"/>
        </w:tabs>
        <w:ind w:left="2904" w:hanging="360"/>
      </w:pPr>
      <w:rPr>
        <w:rFonts w:ascii="Symbol" w:hAnsi="Symbol" w:cs="Wingdings"/>
      </w:rPr>
    </w:lvl>
    <w:lvl w:ilvl="4">
      <w:start w:val="1"/>
      <w:numFmt w:val="lowerLetter"/>
      <w:lvlText w:val="%5."/>
      <w:lvlJc w:val="left"/>
      <w:pPr>
        <w:tabs>
          <w:tab w:val="num" w:pos="3624"/>
        </w:tabs>
        <w:ind w:left="3624" w:hanging="360"/>
      </w:pPr>
    </w:lvl>
    <w:lvl w:ilvl="5">
      <w:start w:val="1"/>
      <w:numFmt w:val="lowerRoman"/>
      <w:lvlText w:val="%6."/>
      <w:lvlJc w:val="right"/>
      <w:pPr>
        <w:tabs>
          <w:tab w:val="num" w:pos="4344"/>
        </w:tabs>
        <w:ind w:left="4344" w:hanging="180"/>
      </w:pPr>
    </w:lvl>
    <w:lvl w:ilvl="6">
      <w:start w:val="1"/>
      <w:numFmt w:val="decimal"/>
      <w:lvlText w:val="%7."/>
      <w:lvlJc w:val="left"/>
      <w:pPr>
        <w:tabs>
          <w:tab w:val="num" w:pos="5064"/>
        </w:tabs>
        <w:ind w:left="5064" w:hanging="360"/>
      </w:pPr>
    </w:lvl>
    <w:lvl w:ilvl="7">
      <w:start w:val="1"/>
      <w:numFmt w:val="lowerLetter"/>
      <w:lvlText w:val="%8."/>
      <w:lvlJc w:val="left"/>
      <w:pPr>
        <w:tabs>
          <w:tab w:val="num" w:pos="5784"/>
        </w:tabs>
        <w:ind w:left="5784" w:hanging="360"/>
      </w:pPr>
    </w:lvl>
    <w:lvl w:ilvl="8">
      <w:start w:val="1"/>
      <w:numFmt w:val="lowerRoman"/>
      <w:lvlText w:val="%9."/>
      <w:lvlJc w:val="right"/>
      <w:pPr>
        <w:tabs>
          <w:tab w:val="num" w:pos="6504"/>
        </w:tabs>
        <w:ind w:left="6504"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cs="Symbol" w:hint="default"/>
        <w:sz w:val="24"/>
        <w:szCs w:val="24"/>
      </w:rPr>
    </w:lvl>
  </w:abstractNum>
  <w:abstractNum w:abstractNumId="4" w15:restartNumberingAfterBreak="0">
    <w:nsid w:val="079E6BB7"/>
    <w:multiLevelType w:val="hybridMultilevel"/>
    <w:tmpl w:val="1E004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C7118"/>
    <w:multiLevelType w:val="hybridMultilevel"/>
    <w:tmpl w:val="C734B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176469"/>
    <w:multiLevelType w:val="hybridMultilevel"/>
    <w:tmpl w:val="86583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BE6F1B"/>
    <w:multiLevelType w:val="multilevel"/>
    <w:tmpl w:val="DDB4F2E8"/>
    <w:lvl w:ilvl="0">
      <w:start w:val="1"/>
      <w:numFmt w:val="decimal"/>
      <w:pStyle w:val="DEMIURGNumeracja1"/>
      <w:lvlText w:val="%1."/>
      <w:lvlJc w:val="left"/>
      <w:pPr>
        <w:ind w:left="360" w:hanging="360"/>
      </w:pPr>
      <w:rPr>
        <w:rFonts w:hint="default"/>
        <w:b/>
        <w:i w:val="0"/>
        <w:sz w:val="16"/>
        <w:szCs w:val="16"/>
      </w:rPr>
    </w:lvl>
    <w:lvl w:ilvl="1">
      <w:start w:val="1"/>
      <w:numFmt w:val="decimal"/>
      <w:pStyle w:val="DEMIURGNumeracja2"/>
      <w:lvlText w:val="%1.%2."/>
      <w:lvlJc w:val="left"/>
      <w:pPr>
        <w:ind w:left="792" w:hanging="432"/>
      </w:pPr>
    </w:lvl>
    <w:lvl w:ilvl="2">
      <w:start w:val="1"/>
      <w:numFmt w:val="decimal"/>
      <w:pStyle w:val="DEMIURGNumeracja3"/>
      <w:lvlText w:val="%1.%2.%3."/>
      <w:lvlJc w:val="left"/>
      <w:pPr>
        <w:ind w:left="1224" w:hanging="504"/>
      </w:pPr>
    </w:lvl>
    <w:lvl w:ilvl="3">
      <w:start w:val="1"/>
      <w:numFmt w:val="decimal"/>
      <w:pStyle w:val="DEMIURGNumeracj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5A640B"/>
    <w:multiLevelType w:val="hybridMultilevel"/>
    <w:tmpl w:val="E43083D0"/>
    <w:lvl w:ilvl="0" w:tplc="3C2486D2">
      <w:start w:val="1"/>
      <w:numFmt w:val="bullet"/>
      <w:pStyle w:val="STANDARDPJ"/>
      <w:lvlText w:val=""/>
      <w:lvlJc w:val="left"/>
      <w:pPr>
        <w:tabs>
          <w:tab w:val="num" w:pos="720"/>
        </w:tabs>
        <w:ind w:left="720" w:hanging="360"/>
      </w:pPr>
      <w:rPr>
        <w:rFonts w:ascii="Symbol" w:hAnsi="Symbol" w:hint="default"/>
      </w:rPr>
    </w:lvl>
    <w:lvl w:ilvl="1" w:tplc="BC36E83C">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A4121"/>
    <w:multiLevelType w:val="hybridMultilevel"/>
    <w:tmpl w:val="AE56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141C19"/>
    <w:multiLevelType w:val="hybridMultilevel"/>
    <w:tmpl w:val="56FA4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E1162"/>
    <w:multiLevelType w:val="hybridMultilevel"/>
    <w:tmpl w:val="C272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591335"/>
    <w:multiLevelType w:val="hybridMultilevel"/>
    <w:tmpl w:val="302C8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40404E"/>
    <w:multiLevelType w:val="hybridMultilevel"/>
    <w:tmpl w:val="1826AF20"/>
    <w:lvl w:ilvl="0" w:tplc="4446ACC4">
      <w:start w:val="1"/>
      <w:numFmt w:val="bullet"/>
      <w:pStyle w:val="DEMIURGPunktator1"/>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5C27099C"/>
    <w:multiLevelType w:val="hybridMultilevel"/>
    <w:tmpl w:val="D0C0C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C77256"/>
    <w:multiLevelType w:val="hybridMultilevel"/>
    <w:tmpl w:val="32A8D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D067DE"/>
    <w:multiLevelType w:val="hybridMultilevel"/>
    <w:tmpl w:val="7EB08E7E"/>
    <w:lvl w:ilvl="0" w:tplc="1A905348">
      <w:start w:val="1"/>
      <w:numFmt w:val="upperRoman"/>
      <w:lvlText w:val="%1."/>
      <w:lvlJc w:val="left"/>
      <w:pPr>
        <w:ind w:left="1074" w:hanging="72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7" w15:restartNumberingAfterBreak="0">
    <w:nsid w:val="68166913"/>
    <w:multiLevelType w:val="multilevel"/>
    <w:tmpl w:val="8918FE74"/>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1144"/>
        </w:tabs>
        <w:ind w:left="1144"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8" w15:restartNumberingAfterBreak="0">
    <w:nsid w:val="69C44705"/>
    <w:multiLevelType w:val="hybridMultilevel"/>
    <w:tmpl w:val="9B406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B33496"/>
    <w:multiLevelType w:val="hybridMultilevel"/>
    <w:tmpl w:val="4D6A4564"/>
    <w:lvl w:ilvl="0" w:tplc="0C2E85EE">
      <w:start w:val="1"/>
      <w:numFmt w:val="upperRoman"/>
      <w:lvlText w:val="%1."/>
      <w:lvlJc w:val="left"/>
      <w:pPr>
        <w:tabs>
          <w:tab w:val="num" w:pos="1104"/>
        </w:tabs>
        <w:ind w:left="1104" w:hanging="720"/>
      </w:pPr>
      <w:rPr>
        <w:rFonts w:ascii="Tahoma" w:eastAsia="Times New Roman" w:hAnsi="Tahoma" w:cs="Tahoma"/>
      </w:rPr>
    </w:lvl>
    <w:lvl w:ilvl="1" w:tplc="04150019">
      <w:start w:val="1"/>
      <w:numFmt w:val="lowerLetter"/>
      <w:lvlText w:val="%2."/>
      <w:lvlJc w:val="left"/>
      <w:pPr>
        <w:tabs>
          <w:tab w:val="num" w:pos="1464"/>
        </w:tabs>
        <w:ind w:left="1464" w:hanging="360"/>
      </w:pPr>
    </w:lvl>
    <w:lvl w:ilvl="2" w:tplc="04150001">
      <w:start w:val="1"/>
      <w:numFmt w:val="bullet"/>
      <w:lvlText w:val=""/>
      <w:lvlJc w:val="left"/>
      <w:pPr>
        <w:ind w:left="2364" w:hanging="360"/>
      </w:pPr>
      <w:rPr>
        <w:rFonts w:ascii="Symbol" w:hAnsi="Symbol" w:hint="default"/>
      </w:rPr>
    </w:lvl>
    <w:lvl w:ilvl="3" w:tplc="04150001">
      <w:start w:val="1"/>
      <w:numFmt w:val="bullet"/>
      <w:lvlText w:val=""/>
      <w:lvlJc w:val="left"/>
      <w:pPr>
        <w:tabs>
          <w:tab w:val="num" w:pos="2904"/>
        </w:tabs>
        <w:ind w:left="2904" w:hanging="360"/>
      </w:pPr>
      <w:rPr>
        <w:rFonts w:ascii="Symbol" w:hAnsi="Symbol" w:hint="default"/>
      </w:r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0" w15:restartNumberingAfterBreak="0">
    <w:nsid w:val="6E613B9E"/>
    <w:multiLevelType w:val="hybridMultilevel"/>
    <w:tmpl w:val="5F6AD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FD57E0"/>
    <w:multiLevelType w:val="hybridMultilevel"/>
    <w:tmpl w:val="CBDA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D84EBA"/>
    <w:multiLevelType w:val="hybridMultilevel"/>
    <w:tmpl w:val="E2068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0094794">
    <w:abstractNumId w:val="17"/>
  </w:num>
  <w:num w:numId="2" w16cid:durableId="1765150189">
    <w:abstractNumId w:val="19"/>
  </w:num>
  <w:num w:numId="3" w16cid:durableId="2107454544">
    <w:abstractNumId w:val="16"/>
  </w:num>
  <w:num w:numId="4" w16cid:durableId="1400325277">
    <w:abstractNumId w:val="13"/>
  </w:num>
  <w:num w:numId="5" w16cid:durableId="1092700169">
    <w:abstractNumId w:val="7"/>
  </w:num>
  <w:num w:numId="6" w16cid:durableId="903446358">
    <w:abstractNumId w:val="14"/>
  </w:num>
  <w:num w:numId="7" w16cid:durableId="1017347766">
    <w:abstractNumId w:val="20"/>
  </w:num>
  <w:num w:numId="8" w16cid:durableId="1613856241">
    <w:abstractNumId w:val="18"/>
  </w:num>
  <w:num w:numId="9" w16cid:durableId="1572736954">
    <w:abstractNumId w:val="5"/>
  </w:num>
  <w:num w:numId="10" w16cid:durableId="1485127677">
    <w:abstractNumId w:val="4"/>
  </w:num>
  <w:num w:numId="11" w16cid:durableId="245723858">
    <w:abstractNumId w:val="10"/>
  </w:num>
  <w:num w:numId="12" w16cid:durableId="1825731911">
    <w:abstractNumId w:val="21"/>
  </w:num>
  <w:num w:numId="13" w16cid:durableId="1482381684">
    <w:abstractNumId w:val="6"/>
  </w:num>
  <w:num w:numId="14" w16cid:durableId="528640990">
    <w:abstractNumId w:val="8"/>
  </w:num>
  <w:num w:numId="15" w16cid:durableId="1236745160">
    <w:abstractNumId w:val="11"/>
  </w:num>
  <w:num w:numId="16" w16cid:durableId="844520134">
    <w:abstractNumId w:val="12"/>
  </w:num>
  <w:num w:numId="17" w16cid:durableId="2100642080">
    <w:abstractNumId w:val="9"/>
  </w:num>
  <w:num w:numId="18" w16cid:durableId="1495414392">
    <w:abstractNumId w:val="15"/>
  </w:num>
  <w:num w:numId="19" w16cid:durableId="61440865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E2"/>
    <w:rsid w:val="00014018"/>
    <w:rsid w:val="00014FC9"/>
    <w:rsid w:val="00020C27"/>
    <w:rsid w:val="00020FE4"/>
    <w:rsid w:val="000224B1"/>
    <w:rsid w:val="00023C47"/>
    <w:rsid w:val="00025FE6"/>
    <w:rsid w:val="00035042"/>
    <w:rsid w:val="00040A00"/>
    <w:rsid w:val="0004177E"/>
    <w:rsid w:val="000427D1"/>
    <w:rsid w:val="00042DA2"/>
    <w:rsid w:val="000431E4"/>
    <w:rsid w:val="00047950"/>
    <w:rsid w:val="00047AFA"/>
    <w:rsid w:val="00053C15"/>
    <w:rsid w:val="000553FF"/>
    <w:rsid w:val="00057072"/>
    <w:rsid w:val="0006175D"/>
    <w:rsid w:val="00067669"/>
    <w:rsid w:val="0007246D"/>
    <w:rsid w:val="00073B88"/>
    <w:rsid w:val="00076D3B"/>
    <w:rsid w:val="0008190A"/>
    <w:rsid w:val="000962BB"/>
    <w:rsid w:val="000A680A"/>
    <w:rsid w:val="000B0428"/>
    <w:rsid w:val="000B063D"/>
    <w:rsid w:val="000B1848"/>
    <w:rsid w:val="000B76F1"/>
    <w:rsid w:val="000C367B"/>
    <w:rsid w:val="000C5892"/>
    <w:rsid w:val="000C7AAE"/>
    <w:rsid w:val="000D60ED"/>
    <w:rsid w:val="000E27E1"/>
    <w:rsid w:val="000F3388"/>
    <w:rsid w:val="000F5A3A"/>
    <w:rsid w:val="000F64D1"/>
    <w:rsid w:val="00101E2D"/>
    <w:rsid w:val="00102E1D"/>
    <w:rsid w:val="00105895"/>
    <w:rsid w:val="001140F0"/>
    <w:rsid w:val="001143E2"/>
    <w:rsid w:val="00121119"/>
    <w:rsid w:val="001235C2"/>
    <w:rsid w:val="00123F17"/>
    <w:rsid w:val="0013734E"/>
    <w:rsid w:val="00137E73"/>
    <w:rsid w:val="00142AB4"/>
    <w:rsid w:val="001453C3"/>
    <w:rsid w:val="00145EB7"/>
    <w:rsid w:val="0014620F"/>
    <w:rsid w:val="00150FBA"/>
    <w:rsid w:val="00156264"/>
    <w:rsid w:val="00161894"/>
    <w:rsid w:val="00161E90"/>
    <w:rsid w:val="00162B93"/>
    <w:rsid w:val="00172F18"/>
    <w:rsid w:val="00177369"/>
    <w:rsid w:val="00177C39"/>
    <w:rsid w:val="001832C9"/>
    <w:rsid w:val="0018496B"/>
    <w:rsid w:val="001855B9"/>
    <w:rsid w:val="00185863"/>
    <w:rsid w:val="00185CF5"/>
    <w:rsid w:val="00187EA4"/>
    <w:rsid w:val="00195FF2"/>
    <w:rsid w:val="00196604"/>
    <w:rsid w:val="001A0964"/>
    <w:rsid w:val="001A1346"/>
    <w:rsid w:val="001A2C5E"/>
    <w:rsid w:val="001B3594"/>
    <w:rsid w:val="001B3E0C"/>
    <w:rsid w:val="001C0090"/>
    <w:rsid w:val="001C02FD"/>
    <w:rsid w:val="001C3C1A"/>
    <w:rsid w:val="001C506A"/>
    <w:rsid w:val="001D3481"/>
    <w:rsid w:val="001D7097"/>
    <w:rsid w:val="001F27A0"/>
    <w:rsid w:val="0020025A"/>
    <w:rsid w:val="00200F0A"/>
    <w:rsid w:val="0020268F"/>
    <w:rsid w:val="00204242"/>
    <w:rsid w:val="00210E88"/>
    <w:rsid w:val="00214F9A"/>
    <w:rsid w:val="002156C0"/>
    <w:rsid w:val="00216581"/>
    <w:rsid w:val="002175E0"/>
    <w:rsid w:val="002176C0"/>
    <w:rsid w:val="00217A06"/>
    <w:rsid w:val="00225217"/>
    <w:rsid w:val="00231259"/>
    <w:rsid w:val="002318D3"/>
    <w:rsid w:val="00237EC4"/>
    <w:rsid w:val="00243303"/>
    <w:rsid w:val="00243EB1"/>
    <w:rsid w:val="0025514B"/>
    <w:rsid w:val="00263388"/>
    <w:rsid w:val="002661BC"/>
    <w:rsid w:val="002663A4"/>
    <w:rsid w:val="00271187"/>
    <w:rsid w:val="00272002"/>
    <w:rsid w:val="002736E5"/>
    <w:rsid w:val="002A438C"/>
    <w:rsid w:val="002A6114"/>
    <w:rsid w:val="002A7186"/>
    <w:rsid w:val="002B2032"/>
    <w:rsid w:val="002B5DC5"/>
    <w:rsid w:val="002B734A"/>
    <w:rsid w:val="002C1499"/>
    <w:rsid w:val="002C390A"/>
    <w:rsid w:val="002C408B"/>
    <w:rsid w:val="002C5AE1"/>
    <w:rsid w:val="002D06AF"/>
    <w:rsid w:val="002D1205"/>
    <w:rsid w:val="002D715F"/>
    <w:rsid w:val="002D765F"/>
    <w:rsid w:val="002E0E90"/>
    <w:rsid w:val="002E541B"/>
    <w:rsid w:val="002E6D47"/>
    <w:rsid w:val="002E7C26"/>
    <w:rsid w:val="002F039E"/>
    <w:rsid w:val="002F49FC"/>
    <w:rsid w:val="00302099"/>
    <w:rsid w:val="003027C1"/>
    <w:rsid w:val="003236A1"/>
    <w:rsid w:val="00324C9B"/>
    <w:rsid w:val="00330F36"/>
    <w:rsid w:val="003322A7"/>
    <w:rsid w:val="0033450B"/>
    <w:rsid w:val="00340797"/>
    <w:rsid w:val="003414D6"/>
    <w:rsid w:val="0034365A"/>
    <w:rsid w:val="00344BFC"/>
    <w:rsid w:val="00344CCE"/>
    <w:rsid w:val="0035110E"/>
    <w:rsid w:val="00351660"/>
    <w:rsid w:val="00351965"/>
    <w:rsid w:val="00352BD9"/>
    <w:rsid w:val="00353072"/>
    <w:rsid w:val="00356E54"/>
    <w:rsid w:val="00360057"/>
    <w:rsid w:val="00366017"/>
    <w:rsid w:val="0036636F"/>
    <w:rsid w:val="00366DB6"/>
    <w:rsid w:val="00367623"/>
    <w:rsid w:val="00367DFF"/>
    <w:rsid w:val="00370651"/>
    <w:rsid w:val="0037168D"/>
    <w:rsid w:val="003729FA"/>
    <w:rsid w:val="00373A32"/>
    <w:rsid w:val="00383E93"/>
    <w:rsid w:val="0038784D"/>
    <w:rsid w:val="003919A5"/>
    <w:rsid w:val="00392B49"/>
    <w:rsid w:val="003A7FD3"/>
    <w:rsid w:val="003D5468"/>
    <w:rsid w:val="003D65BC"/>
    <w:rsid w:val="004024EF"/>
    <w:rsid w:val="00402571"/>
    <w:rsid w:val="004040F7"/>
    <w:rsid w:val="0040616E"/>
    <w:rsid w:val="004063C2"/>
    <w:rsid w:val="00415E51"/>
    <w:rsid w:val="0041757F"/>
    <w:rsid w:val="004242A8"/>
    <w:rsid w:val="00427122"/>
    <w:rsid w:val="00427C45"/>
    <w:rsid w:val="0043017C"/>
    <w:rsid w:val="00431A3C"/>
    <w:rsid w:val="0043369A"/>
    <w:rsid w:val="00435A70"/>
    <w:rsid w:val="00435EA7"/>
    <w:rsid w:val="0043607C"/>
    <w:rsid w:val="004360D0"/>
    <w:rsid w:val="00437111"/>
    <w:rsid w:val="004379F8"/>
    <w:rsid w:val="004407DF"/>
    <w:rsid w:val="00443286"/>
    <w:rsid w:val="00450901"/>
    <w:rsid w:val="004514C4"/>
    <w:rsid w:val="0045300C"/>
    <w:rsid w:val="00454936"/>
    <w:rsid w:val="00455D2B"/>
    <w:rsid w:val="004629BE"/>
    <w:rsid w:val="004655BD"/>
    <w:rsid w:val="00471CB7"/>
    <w:rsid w:val="00474346"/>
    <w:rsid w:val="00477AF7"/>
    <w:rsid w:val="00482EFB"/>
    <w:rsid w:val="0049126B"/>
    <w:rsid w:val="00491CD0"/>
    <w:rsid w:val="004B0DF1"/>
    <w:rsid w:val="004B1612"/>
    <w:rsid w:val="004B5A37"/>
    <w:rsid w:val="004C1650"/>
    <w:rsid w:val="004C3E47"/>
    <w:rsid w:val="004C6B26"/>
    <w:rsid w:val="004D31A5"/>
    <w:rsid w:val="004D3F6D"/>
    <w:rsid w:val="004D4239"/>
    <w:rsid w:val="004D4F05"/>
    <w:rsid w:val="004D7951"/>
    <w:rsid w:val="004E0338"/>
    <w:rsid w:val="004E71F6"/>
    <w:rsid w:val="004F3C3F"/>
    <w:rsid w:val="00501DAB"/>
    <w:rsid w:val="00506BD4"/>
    <w:rsid w:val="00511B6F"/>
    <w:rsid w:val="00512761"/>
    <w:rsid w:val="0051595F"/>
    <w:rsid w:val="00516E45"/>
    <w:rsid w:val="00517333"/>
    <w:rsid w:val="005175DF"/>
    <w:rsid w:val="00525E4F"/>
    <w:rsid w:val="005261A2"/>
    <w:rsid w:val="0053143C"/>
    <w:rsid w:val="005330C0"/>
    <w:rsid w:val="0053360A"/>
    <w:rsid w:val="00535783"/>
    <w:rsid w:val="005420D4"/>
    <w:rsid w:val="00543328"/>
    <w:rsid w:val="00544D37"/>
    <w:rsid w:val="005502A8"/>
    <w:rsid w:val="00553C24"/>
    <w:rsid w:val="00560F73"/>
    <w:rsid w:val="00571761"/>
    <w:rsid w:val="005768D7"/>
    <w:rsid w:val="00581BC3"/>
    <w:rsid w:val="00584C99"/>
    <w:rsid w:val="005A23E6"/>
    <w:rsid w:val="005B131D"/>
    <w:rsid w:val="005C6B88"/>
    <w:rsid w:val="005D19CD"/>
    <w:rsid w:val="005D1EDE"/>
    <w:rsid w:val="005E48CE"/>
    <w:rsid w:val="005F1803"/>
    <w:rsid w:val="005F2785"/>
    <w:rsid w:val="005F4489"/>
    <w:rsid w:val="005F5158"/>
    <w:rsid w:val="005F6683"/>
    <w:rsid w:val="006008D6"/>
    <w:rsid w:val="00603606"/>
    <w:rsid w:val="00603824"/>
    <w:rsid w:val="0060515E"/>
    <w:rsid w:val="006100EE"/>
    <w:rsid w:val="006119E1"/>
    <w:rsid w:val="00615541"/>
    <w:rsid w:val="0062297E"/>
    <w:rsid w:val="006446CC"/>
    <w:rsid w:val="00652315"/>
    <w:rsid w:val="0065555C"/>
    <w:rsid w:val="006622A8"/>
    <w:rsid w:val="0066382A"/>
    <w:rsid w:val="006647D6"/>
    <w:rsid w:val="006650C9"/>
    <w:rsid w:val="00667DAE"/>
    <w:rsid w:val="00672545"/>
    <w:rsid w:val="0067528B"/>
    <w:rsid w:val="006921AF"/>
    <w:rsid w:val="006A17CE"/>
    <w:rsid w:val="006A1931"/>
    <w:rsid w:val="006A6A1D"/>
    <w:rsid w:val="006B0FF5"/>
    <w:rsid w:val="006B25E0"/>
    <w:rsid w:val="006B3353"/>
    <w:rsid w:val="006C2F23"/>
    <w:rsid w:val="006D416A"/>
    <w:rsid w:val="006D4977"/>
    <w:rsid w:val="006D63AF"/>
    <w:rsid w:val="006D686B"/>
    <w:rsid w:val="006E077B"/>
    <w:rsid w:val="006E74B9"/>
    <w:rsid w:val="006F0374"/>
    <w:rsid w:val="006F0A33"/>
    <w:rsid w:val="006F3EE5"/>
    <w:rsid w:val="00700566"/>
    <w:rsid w:val="00707D2A"/>
    <w:rsid w:val="00710E35"/>
    <w:rsid w:val="00712DD7"/>
    <w:rsid w:val="007134DC"/>
    <w:rsid w:val="00713E42"/>
    <w:rsid w:val="00715FC1"/>
    <w:rsid w:val="00721692"/>
    <w:rsid w:val="0072560F"/>
    <w:rsid w:val="00726C09"/>
    <w:rsid w:val="00726E6C"/>
    <w:rsid w:val="007330AA"/>
    <w:rsid w:val="00734166"/>
    <w:rsid w:val="007363F6"/>
    <w:rsid w:val="00742449"/>
    <w:rsid w:val="007442CC"/>
    <w:rsid w:val="0074678B"/>
    <w:rsid w:val="00747A09"/>
    <w:rsid w:val="0075041D"/>
    <w:rsid w:val="0075599D"/>
    <w:rsid w:val="00757C5D"/>
    <w:rsid w:val="00765E63"/>
    <w:rsid w:val="00771B65"/>
    <w:rsid w:val="00775E34"/>
    <w:rsid w:val="00777674"/>
    <w:rsid w:val="007776FF"/>
    <w:rsid w:val="007855FA"/>
    <w:rsid w:val="007911C6"/>
    <w:rsid w:val="007A10E5"/>
    <w:rsid w:val="007A239B"/>
    <w:rsid w:val="007A3B13"/>
    <w:rsid w:val="007A5F09"/>
    <w:rsid w:val="007B256F"/>
    <w:rsid w:val="007B2D35"/>
    <w:rsid w:val="007B2F18"/>
    <w:rsid w:val="007B471A"/>
    <w:rsid w:val="007C1DF2"/>
    <w:rsid w:val="007C4AED"/>
    <w:rsid w:val="007C618B"/>
    <w:rsid w:val="007C6AAC"/>
    <w:rsid w:val="007D2012"/>
    <w:rsid w:val="007D3D76"/>
    <w:rsid w:val="007E0783"/>
    <w:rsid w:val="007E1ED2"/>
    <w:rsid w:val="007E2F52"/>
    <w:rsid w:val="007E5685"/>
    <w:rsid w:val="007E62EA"/>
    <w:rsid w:val="007F0EE6"/>
    <w:rsid w:val="007F1E34"/>
    <w:rsid w:val="007F3783"/>
    <w:rsid w:val="007F58F2"/>
    <w:rsid w:val="007F5BBD"/>
    <w:rsid w:val="007F7C92"/>
    <w:rsid w:val="0080196C"/>
    <w:rsid w:val="00804CC3"/>
    <w:rsid w:val="00805F3C"/>
    <w:rsid w:val="00811ABF"/>
    <w:rsid w:val="00820152"/>
    <w:rsid w:val="0082137A"/>
    <w:rsid w:val="00822D65"/>
    <w:rsid w:val="008265A2"/>
    <w:rsid w:val="00832786"/>
    <w:rsid w:val="0083311D"/>
    <w:rsid w:val="00836E80"/>
    <w:rsid w:val="00837298"/>
    <w:rsid w:val="00842252"/>
    <w:rsid w:val="00846739"/>
    <w:rsid w:val="00847A38"/>
    <w:rsid w:val="00847B76"/>
    <w:rsid w:val="00862AA4"/>
    <w:rsid w:val="00871C41"/>
    <w:rsid w:val="00877479"/>
    <w:rsid w:val="00881315"/>
    <w:rsid w:val="008839B1"/>
    <w:rsid w:val="00885B42"/>
    <w:rsid w:val="0088747B"/>
    <w:rsid w:val="0089019A"/>
    <w:rsid w:val="00891AC5"/>
    <w:rsid w:val="00893786"/>
    <w:rsid w:val="008946F3"/>
    <w:rsid w:val="008A4767"/>
    <w:rsid w:val="008B2912"/>
    <w:rsid w:val="008B4840"/>
    <w:rsid w:val="008B58EB"/>
    <w:rsid w:val="008B76F8"/>
    <w:rsid w:val="008C1A52"/>
    <w:rsid w:val="008C4682"/>
    <w:rsid w:val="008C49A6"/>
    <w:rsid w:val="008C4D28"/>
    <w:rsid w:val="008C5907"/>
    <w:rsid w:val="008C6072"/>
    <w:rsid w:val="008C7E94"/>
    <w:rsid w:val="008D7407"/>
    <w:rsid w:val="008E11EE"/>
    <w:rsid w:val="008E1875"/>
    <w:rsid w:val="008E544C"/>
    <w:rsid w:val="008F0F49"/>
    <w:rsid w:val="008F10BC"/>
    <w:rsid w:val="008F708A"/>
    <w:rsid w:val="008F7D13"/>
    <w:rsid w:val="00914D21"/>
    <w:rsid w:val="009205D0"/>
    <w:rsid w:val="00922DB0"/>
    <w:rsid w:val="00924EAE"/>
    <w:rsid w:val="00931251"/>
    <w:rsid w:val="00931C31"/>
    <w:rsid w:val="0095234F"/>
    <w:rsid w:val="0095351E"/>
    <w:rsid w:val="00956BA2"/>
    <w:rsid w:val="009603A8"/>
    <w:rsid w:val="00961C1A"/>
    <w:rsid w:val="009626F5"/>
    <w:rsid w:val="00963D17"/>
    <w:rsid w:val="00964071"/>
    <w:rsid w:val="00964364"/>
    <w:rsid w:val="009705AE"/>
    <w:rsid w:val="00972BBD"/>
    <w:rsid w:val="00974D48"/>
    <w:rsid w:val="0098103E"/>
    <w:rsid w:val="009815DF"/>
    <w:rsid w:val="009853DB"/>
    <w:rsid w:val="00991F19"/>
    <w:rsid w:val="00993834"/>
    <w:rsid w:val="009A035A"/>
    <w:rsid w:val="009A796E"/>
    <w:rsid w:val="009B0BF3"/>
    <w:rsid w:val="009B44B9"/>
    <w:rsid w:val="009B692C"/>
    <w:rsid w:val="009C08CF"/>
    <w:rsid w:val="009C1977"/>
    <w:rsid w:val="009D3672"/>
    <w:rsid w:val="009D4135"/>
    <w:rsid w:val="009E0BF9"/>
    <w:rsid w:val="009E5BA7"/>
    <w:rsid w:val="009F0EA5"/>
    <w:rsid w:val="009F3C5C"/>
    <w:rsid w:val="00A001C3"/>
    <w:rsid w:val="00A02C86"/>
    <w:rsid w:val="00A03862"/>
    <w:rsid w:val="00A049D9"/>
    <w:rsid w:val="00A27BD9"/>
    <w:rsid w:val="00A3064D"/>
    <w:rsid w:val="00A30713"/>
    <w:rsid w:val="00A315CA"/>
    <w:rsid w:val="00A31F22"/>
    <w:rsid w:val="00A32FA7"/>
    <w:rsid w:val="00A44E03"/>
    <w:rsid w:val="00A4657C"/>
    <w:rsid w:val="00A4666D"/>
    <w:rsid w:val="00A46878"/>
    <w:rsid w:val="00A47CCE"/>
    <w:rsid w:val="00A54D32"/>
    <w:rsid w:val="00A55102"/>
    <w:rsid w:val="00A557CB"/>
    <w:rsid w:val="00A6043D"/>
    <w:rsid w:val="00A70C67"/>
    <w:rsid w:val="00A72E61"/>
    <w:rsid w:val="00A75C63"/>
    <w:rsid w:val="00A83D14"/>
    <w:rsid w:val="00A86F09"/>
    <w:rsid w:val="00A86FAE"/>
    <w:rsid w:val="00A91D0F"/>
    <w:rsid w:val="00A958D1"/>
    <w:rsid w:val="00AA63EC"/>
    <w:rsid w:val="00AB1891"/>
    <w:rsid w:val="00AB1A89"/>
    <w:rsid w:val="00AB32BB"/>
    <w:rsid w:val="00AC178F"/>
    <w:rsid w:val="00AC1E37"/>
    <w:rsid w:val="00AC772F"/>
    <w:rsid w:val="00AC7908"/>
    <w:rsid w:val="00AD3437"/>
    <w:rsid w:val="00AE0AF2"/>
    <w:rsid w:val="00AE5D1F"/>
    <w:rsid w:val="00AF1DA2"/>
    <w:rsid w:val="00B0388B"/>
    <w:rsid w:val="00B04BC4"/>
    <w:rsid w:val="00B06B1B"/>
    <w:rsid w:val="00B07AC9"/>
    <w:rsid w:val="00B10856"/>
    <w:rsid w:val="00B11F78"/>
    <w:rsid w:val="00B13096"/>
    <w:rsid w:val="00B13595"/>
    <w:rsid w:val="00B151C6"/>
    <w:rsid w:val="00B15E0F"/>
    <w:rsid w:val="00B24B26"/>
    <w:rsid w:val="00B30421"/>
    <w:rsid w:val="00B30992"/>
    <w:rsid w:val="00B30D15"/>
    <w:rsid w:val="00B3149D"/>
    <w:rsid w:val="00B330FD"/>
    <w:rsid w:val="00B331B8"/>
    <w:rsid w:val="00B40D31"/>
    <w:rsid w:val="00B41904"/>
    <w:rsid w:val="00B41BFE"/>
    <w:rsid w:val="00B53241"/>
    <w:rsid w:val="00B6478B"/>
    <w:rsid w:val="00B65C14"/>
    <w:rsid w:val="00B725EC"/>
    <w:rsid w:val="00B75088"/>
    <w:rsid w:val="00B76D9B"/>
    <w:rsid w:val="00B94215"/>
    <w:rsid w:val="00BA0A1C"/>
    <w:rsid w:val="00BA14A3"/>
    <w:rsid w:val="00BA4C15"/>
    <w:rsid w:val="00BA5078"/>
    <w:rsid w:val="00BB4D42"/>
    <w:rsid w:val="00BB7E32"/>
    <w:rsid w:val="00BC1673"/>
    <w:rsid w:val="00BC4F56"/>
    <w:rsid w:val="00BC55EF"/>
    <w:rsid w:val="00BE3A45"/>
    <w:rsid w:val="00BF57F3"/>
    <w:rsid w:val="00BF6E30"/>
    <w:rsid w:val="00BF76CE"/>
    <w:rsid w:val="00C01D9B"/>
    <w:rsid w:val="00C07E99"/>
    <w:rsid w:val="00C1138D"/>
    <w:rsid w:val="00C11798"/>
    <w:rsid w:val="00C15D0F"/>
    <w:rsid w:val="00C221AF"/>
    <w:rsid w:val="00C23C2E"/>
    <w:rsid w:val="00C242F1"/>
    <w:rsid w:val="00C30CC8"/>
    <w:rsid w:val="00C3252D"/>
    <w:rsid w:val="00C33787"/>
    <w:rsid w:val="00C37E87"/>
    <w:rsid w:val="00C44DD1"/>
    <w:rsid w:val="00C4512A"/>
    <w:rsid w:val="00C466E5"/>
    <w:rsid w:val="00C513B3"/>
    <w:rsid w:val="00C516FD"/>
    <w:rsid w:val="00C520CA"/>
    <w:rsid w:val="00C5294C"/>
    <w:rsid w:val="00C61BFC"/>
    <w:rsid w:val="00C634BC"/>
    <w:rsid w:val="00C64101"/>
    <w:rsid w:val="00C76C30"/>
    <w:rsid w:val="00C80BBB"/>
    <w:rsid w:val="00C81317"/>
    <w:rsid w:val="00C877E1"/>
    <w:rsid w:val="00C944A4"/>
    <w:rsid w:val="00C957A9"/>
    <w:rsid w:val="00CA02B7"/>
    <w:rsid w:val="00CA2028"/>
    <w:rsid w:val="00CB0817"/>
    <w:rsid w:val="00CB0E37"/>
    <w:rsid w:val="00CB102D"/>
    <w:rsid w:val="00CB308A"/>
    <w:rsid w:val="00CB3744"/>
    <w:rsid w:val="00CB5120"/>
    <w:rsid w:val="00CB572D"/>
    <w:rsid w:val="00CC0849"/>
    <w:rsid w:val="00CC0ABA"/>
    <w:rsid w:val="00CC21D7"/>
    <w:rsid w:val="00CC377C"/>
    <w:rsid w:val="00CD0D31"/>
    <w:rsid w:val="00CD2715"/>
    <w:rsid w:val="00CD291F"/>
    <w:rsid w:val="00CD4626"/>
    <w:rsid w:val="00CE6DF6"/>
    <w:rsid w:val="00CE6E56"/>
    <w:rsid w:val="00CE71D5"/>
    <w:rsid w:val="00CF122F"/>
    <w:rsid w:val="00D0197A"/>
    <w:rsid w:val="00D0539E"/>
    <w:rsid w:val="00D10A41"/>
    <w:rsid w:val="00D14E56"/>
    <w:rsid w:val="00D154C0"/>
    <w:rsid w:val="00D166D5"/>
    <w:rsid w:val="00D16BDA"/>
    <w:rsid w:val="00D21A73"/>
    <w:rsid w:val="00D21C3E"/>
    <w:rsid w:val="00D2269E"/>
    <w:rsid w:val="00D267C5"/>
    <w:rsid w:val="00D2725E"/>
    <w:rsid w:val="00D30DFC"/>
    <w:rsid w:val="00D3620C"/>
    <w:rsid w:val="00D36CC7"/>
    <w:rsid w:val="00D466A0"/>
    <w:rsid w:val="00D508B3"/>
    <w:rsid w:val="00D50D15"/>
    <w:rsid w:val="00D537B1"/>
    <w:rsid w:val="00D53E82"/>
    <w:rsid w:val="00D641CE"/>
    <w:rsid w:val="00D66C6C"/>
    <w:rsid w:val="00D75CEF"/>
    <w:rsid w:val="00D77008"/>
    <w:rsid w:val="00D85EBA"/>
    <w:rsid w:val="00D91972"/>
    <w:rsid w:val="00DA315A"/>
    <w:rsid w:val="00DA4B8A"/>
    <w:rsid w:val="00DA64F4"/>
    <w:rsid w:val="00DB01C0"/>
    <w:rsid w:val="00DB177A"/>
    <w:rsid w:val="00DB2738"/>
    <w:rsid w:val="00DB30E0"/>
    <w:rsid w:val="00DB61F7"/>
    <w:rsid w:val="00DC5EAD"/>
    <w:rsid w:val="00DC7240"/>
    <w:rsid w:val="00DD0FD2"/>
    <w:rsid w:val="00DD19F1"/>
    <w:rsid w:val="00DD418D"/>
    <w:rsid w:val="00DD43E2"/>
    <w:rsid w:val="00DD7CCF"/>
    <w:rsid w:val="00DF3D5F"/>
    <w:rsid w:val="00DF67A6"/>
    <w:rsid w:val="00E01C81"/>
    <w:rsid w:val="00E12BBC"/>
    <w:rsid w:val="00E139EB"/>
    <w:rsid w:val="00E1690E"/>
    <w:rsid w:val="00E20751"/>
    <w:rsid w:val="00E22508"/>
    <w:rsid w:val="00E30FEC"/>
    <w:rsid w:val="00E33959"/>
    <w:rsid w:val="00E367E2"/>
    <w:rsid w:val="00E374DD"/>
    <w:rsid w:val="00E41CAD"/>
    <w:rsid w:val="00E42CF2"/>
    <w:rsid w:val="00E4675D"/>
    <w:rsid w:val="00E510B3"/>
    <w:rsid w:val="00E547F0"/>
    <w:rsid w:val="00E57473"/>
    <w:rsid w:val="00E57DBF"/>
    <w:rsid w:val="00E61017"/>
    <w:rsid w:val="00E625F7"/>
    <w:rsid w:val="00E661A1"/>
    <w:rsid w:val="00E74EBB"/>
    <w:rsid w:val="00E77623"/>
    <w:rsid w:val="00E808D2"/>
    <w:rsid w:val="00E8152E"/>
    <w:rsid w:val="00E8546A"/>
    <w:rsid w:val="00E861F6"/>
    <w:rsid w:val="00E92818"/>
    <w:rsid w:val="00EB7432"/>
    <w:rsid w:val="00EC0709"/>
    <w:rsid w:val="00EC159B"/>
    <w:rsid w:val="00EC3B4B"/>
    <w:rsid w:val="00EC453F"/>
    <w:rsid w:val="00ED1850"/>
    <w:rsid w:val="00ED1ABE"/>
    <w:rsid w:val="00ED39CA"/>
    <w:rsid w:val="00EE438B"/>
    <w:rsid w:val="00EE75C8"/>
    <w:rsid w:val="00EF3D90"/>
    <w:rsid w:val="00F06AB5"/>
    <w:rsid w:val="00F11544"/>
    <w:rsid w:val="00F12AF8"/>
    <w:rsid w:val="00F13C2C"/>
    <w:rsid w:val="00F14322"/>
    <w:rsid w:val="00F2251D"/>
    <w:rsid w:val="00F23E93"/>
    <w:rsid w:val="00F263F1"/>
    <w:rsid w:val="00F3168F"/>
    <w:rsid w:val="00F348E7"/>
    <w:rsid w:val="00F35897"/>
    <w:rsid w:val="00F45625"/>
    <w:rsid w:val="00F45BE8"/>
    <w:rsid w:val="00F50D3D"/>
    <w:rsid w:val="00F53C54"/>
    <w:rsid w:val="00F5700E"/>
    <w:rsid w:val="00F6327C"/>
    <w:rsid w:val="00F65C04"/>
    <w:rsid w:val="00F666F1"/>
    <w:rsid w:val="00F71BC7"/>
    <w:rsid w:val="00F72C0D"/>
    <w:rsid w:val="00F74854"/>
    <w:rsid w:val="00F8064A"/>
    <w:rsid w:val="00F8435F"/>
    <w:rsid w:val="00F8691F"/>
    <w:rsid w:val="00F8770C"/>
    <w:rsid w:val="00F94AEE"/>
    <w:rsid w:val="00FA17F2"/>
    <w:rsid w:val="00FA4F8D"/>
    <w:rsid w:val="00FA5F2D"/>
    <w:rsid w:val="00FA6A1E"/>
    <w:rsid w:val="00FA773C"/>
    <w:rsid w:val="00FB33B3"/>
    <w:rsid w:val="00FB4625"/>
    <w:rsid w:val="00FB4935"/>
    <w:rsid w:val="00FC3488"/>
    <w:rsid w:val="00FC3B08"/>
    <w:rsid w:val="00FC3C4A"/>
    <w:rsid w:val="00FC3CD8"/>
    <w:rsid w:val="00FC440E"/>
    <w:rsid w:val="00FD0D28"/>
    <w:rsid w:val="00FD4DE8"/>
    <w:rsid w:val="00FE1D65"/>
    <w:rsid w:val="00FF1EAD"/>
    <w:rsid w:val="00FF2B58"/>
    <w:rsid w:val="00FF6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B6FA84F"/>
  <w15:chartTrackingRefBased/>
  <w15:docId w15:val="{859B24D5-86A0-42F7-8A8B-DD72014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aliases w:val="S-ROZDZIAŁ,Alt+1,opis,section:1,DEMIURG Główny"/>
    <w:basedOn w:val="Normalny"/>
    <w:next w:val="Normalny"/>
    <w:qFormat/>
    <w:rsid w:val="009D3672"/>
    <w:pPr>
      <w:keepNext/>
      <w:numPr>
        <w:numId w:val="1"/>
      </w:numPr>
      <w:spacing w:before="240" w:after="60"/>
      <w:outlineLvl w:val="0"/>
    </w:pPr>
    <w:rPr>
      <w:rFonts w:ascii="Tahoma" w:hAnsi="Tahoma" w:cs="Arial"/>
      <w:b/>
      <w:bCs/>
      <w:kern w:val="32"/>
      <w:sz w:val="20"/>
      <w:szCs w:val="32"/>
    </w:rPr>
  </w:style>
  <w:style w:type="paragraph" w:styleId="Nagwek2">
    <w:name w:val="heading 2"/>
    <w:aliases w:val="Alt+2,Znak"/>
    <w:basedOn w:val="Normalny"/>
    <w:next w:val="Normalny"/>
    <w:link w:val="Nagwek2Znak"/>
    <w:qFormat/>
    <w:rsid w:val="00822D65"/>
    <w:pPr>
      <w:keepNext/>
      <w:numPr>
        <w:ilvl w:val="1"/>
        <w:numId w:val="1"/>
      </w:numPr>
      <w:spacing w:before="240" w:after="60"/>
      <w:ind w:left="578" w:hanging="578"/>
      <w:outlineLvl w:val="1"/>
    </w:pPr>
    <w:rPr>
      <w:rFonts w:ascii="Tahoma" w:hAnsi="Tahoma"/>
      <w:b/>
      <w:bCs/>
      <w:iCs/>
      <w:sz w:val="20"/>
      <w:szCs w:val="28"/>
      <w:lang w:val="x-none" w:eastAsia="x-none"/>
    </w:rPr>
  </w:style>
  <w:style w:type="paragraph" w:styleId="Nagwek3">
    <w:name w:val="heading 3"/>
    <w:aliases w:val="Alt+3,Titlu 3 Caracter"/>
    <w:basedOn w:val="Normalny"/>
    <w:next w:val="Normalny"/>
    <w:qFormat/>
    <w:rsid w:val="00AE5D1F"/>
    <w:pPr>
      <w:keepNext/>
      <w:numPr>
        <w:ilvl w:val="2"/>
        <w:numId w:val="1"/>
      </w:numPr>
      <w:spacing w:before="240" w:after="60"/>
      <w:outlineLvl w:val="2"/>
    </w:pPr>
    <w:rPr>
      <w:rFonts w:ascii="Tahoma" w:hAnsi="Tahoma" w:cs="Arial"/>
      <w:b/>
      <w:bCs/>
      <w:sz w:val="20"/>
      <w:szCs w:val="26"/>
    </w:rPr>
  </w:style>
  <w:style w:type="paragraph" w:styleId="Nagwek4">
    <w:name w:val="heading 4"/>
    <w:aliases w:val="Ad.1),Ad 2)"/>
    <w:basedOn w:val="Normalny"/>
    <w:next w:val="Normalny"/>
    <w:qFormat/>
    <w:pPr>
      <w:keepNext/>
      <w:numPr>
        <w:ilvl w:val="3"/>
        <w:numId w:val="1"/>
      </w:numPr>
      <w:spacing w:before="240" w:after="60"/>
      <w:outlineLvl w:val="3"/>
    </w:pPr>
    <w:rPr>
      <w:b/>
      <w:bCs/>
      <w:sz w:val="28"/>
      <w:szCs w:val="28"/>
    </w:rPr>
  </w:style>
  <w:style w:type="paragraph" w:styleId="Nagwek5">
    <w:name w:val="heading 5"/>
    <w:aliases w:val="- A,B,C"/>
    <w:basedOn w:val="Normalny"/>
    <w:next w:val="Normalny"/>
    <w:qFormat/>
    <w:pPr>
      <w:numPr>
        <w:ilvl w:val="4"/>
        <w:numId w:val="1"/>
      </w:numPr>
      <w:spacing w:before="240" w:after="60"/>
      <w:outlineLvl w:val="4"/>
    </w:pPr>
    <w:rPr>
      <w:b/>
      <w:bCs/>
      <w:i/>
      <w:iCs/>
      <w:sz w:val="26"/>
      <w:szCs w:val="26"/>
    </w:rPr>
  </w:style>
  <w:style w:type="paragraph" w:styleId="Nagwek6">
    <w:name w:val="heading 6"/>
    <w:aliases w:val="- (a),(b)"/>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left="578"/>
      <w:jc w:val="both"/>
    </w:pPr>
    <w:rPr>
      <w:rFonts w:ascii="Arial Narrow" w:hAnsi="Arial Narrow"/>
      <w:sz w:val="22"/>
    </w:rPr>
  </w:style>
  <w:style w:type="paragraph" w:styleId="Tekstpodstawowywcity2">
    <w:name w:val="Body Text Indent 2"/>
    <w:basedOn w:val="Normalny"/>
    <w:pPr>
      <w:ind w:left="846"/>
    </w:pPr>
    <w:rPr>
      <w:rFonts w:ascii="Arial Narrow" w:hAnsi="Arial Narrow"/>
      <w:sz w:val="22"/>
    </w:rPr>
  </w:style>
  <w:style w:type="paragraph" w:styleId="Tekstpodstawowywcity3">
    <w:name w:val="Body Text Indent 3"/>
    <w:basedOn w:val="Normalny"/>
    <w:pPr>
      <w:ind w:left="4998"/>
    </w:pPr>
    <w:rPr>
      <w:rFonts w:ascii="Arial Narrow" w:hAnsi="Arial Narrow"/>
      <w:sz w:val="22"/>
    </w:rPr>
  </w:style>
  <w:style w:type="paragraph" w:styleId="Tekstdymka">
    <w:name w:val="Balloon Text"/>
    <w:basedOn w:val="Normalny"/>
    <w:link w:val="TekstdymkaZnak"/>
    <w:rsid w:val="00667DAE"/>
    <w:rPr>
      <w:rFonts w:ascii="Tahoma" w:hAnsi="Tahoma"/>
      <w:sz w:val="16"/>
      <w:szCs w:val="16"/>
      <w:lang w:val="x-none" w:eastAsia="x-none"/>
    </w:rPr>
  </w:style>
  <w:style w:type="character" w:customStyle="1" w:styleId="TekstdymkaZnak">
    <w:name w:val="Tekst dymka Znak"/>
    <w:link w:val="Tekstdymka"/>
    <w:rsid w:val="00667DAE"/>
    <w:rPr>
      <w:rFonts w:ascii="Tahoma" w:hAnsi="Tahoma" w:cs="Tahoma"/>
      <w:sz w:val="16"/>
      <w:szCs w:val="16"/>
    </w:rPr>
  </w:style>
  <w:style w:type="character" w:customStyle="1" w:styleId="NagwekZnak">
    <w:name w:val="Nagłówek Znak"/>
    <w:link w:val="Nagwek"/>
    <w:rsid w:val="00AA63EC"/>
    <w:rPr>
      <w:sz w:val="24"/>
      <w:szCs w:val="24"/>
    </w:rPr>
  </w:style>
  <w:style w:type="character" w:customStyle="1" w:styleId="WW8Num3z0">
    <w:name w:val="WW8Num3z0"/>
    <w:rsid w:val="00142AB4"/>
    <w:rPr>
      <w:rFonts w:ascii="Symbol" w:hAnsi="Symbol" w:cs="Symbol"/>
    </w:rPr>
  </w:style>
  <w:style w:type="paragraph" w:styleId="Tekstpodstawowy">
    <w:name w:val="Body Text"/>
    <w:basedOn w:val="Normalny"/>
    <w:link w:val="TekstpodstawowyZnak"/>
    <w:rsid w:val="00DA315A"/>
    <w:pPr>
      <w:spacing w:after="120"/>
    </w:pPr>
    <w:rPr>
      <w:lang w:val="x-none" w:eastAsia="x-none"/>
    </w:rPr>
  </w:style>
  <w:style w:type="character" w:customStyle="1" w:styleId="TekstpodstawowyZnak">
    <w:name w:val="Tekst podstawowy Znak"/>
    <w:link w:val="Tekstpodstawowy"/>
    <w:rsid w:val="00DA315A"/>
    <w:rPr>
      <w:sz w:val="24"/>
      <w:szCs w:val="24"/>
    </w:rPr>
  </w:style>
  <w:style w:type="character" w:customStyle="1" w:styleId="Domylnaczcionkaakapitu1">
    <w:name w:val="Domyślna czcionka akapitu1"/>
    <w:rsid w:val="00DA315A"/>
  </w:style>
  <w:style w:type="paragraph" w:styleId="Tekstpodstawowy2">
    <w:name w:val="Body Text 2"/>
    <w:basedOn w:val="Normalny"/>
    <w:link w:val="Tekstpodstawowy2Znak"/>
    <w:rsid w:val="00DA315A"/>
    <w:pPr>
      <w:spacing w:after="120" w:line="480" w:lineRule="auto"/>
    </w:pPr>
    <w:rPr>
      <w:lang w:val="x-none" w:eastAsia="x-none"/>
    </w:rPr>
  </w:style>
  <w:style w:type="character" w:customStyle="1" w:styleId="Tekstpodstawowy2Znak">
    <w:name w:val="Tekst podstawowy 2 Znak"/>
    <w:link w:val="Tekstpodstawowy2"/>
    <w:rsid w:val="00DA315A"/>
    <w:rPr>
      <w:sz w:val="24"/>
      <w:szCs w:val="24"/>
    </w:rPr>
  </w:style>
  <w:style w:type="character" w:customStyle="1" w:styleId="Nagwek2Znak">
    <w:name w:val="Nagłówek 2 Znak"/>
    <w:aliases w:val="Alt+2 Znak,Znak Znak"/>
    <w:link w:val="Nagwek2"/>
    <w:rsid w:val="00822D65"/>
    <w:rPr>
      <w:rFonts w:ascii="Tahoma" w:hAnsi="Tahoma"/>
      <w:b/>
      <w:bCs/>
      <w:iCs/>
      <w:szCs w:val="28"/>
      <w:lang w:val="x-none" w:eastAsia="x-none"/>
    </w:rPr>
  </w:style>
  <w:style w:type="character" w:customStyle="1" w:styleId="WW8Num1z0">
    <w:name w:val="WW8Num1z0"/>
    <w:rsid w:val="002175E0"/>
  </w:style>
  <w:style w:type="paragraph" w:styleId="Tekstpodstawowy3">
    <w:name w:val="Body Text 3"/>
    <w:basedOn w:val="Normalny"/>
    <w:link w:val="Tekstpodstawowy3Znak"/>
    <w:rsid w:val="00914D21"/>
    <w:pPr>
      <w:spacing w:after="120"/>
    </w:pPr>
    <w:rPr>
      <w:sz w:val="16"/>
      <w:szCs w:val="16"/>
      <w:lang w:val="x-none" w:eastAsia="x-none"/>
    </w:rPr>
  </w:style>
  <w:style w:type="character" w:customStyle="1" w:styleId="Tekstpodstawowy3Znak">
    <w:name w:val="Tekst podstawowy 3 Znak"/>
    <w:link w:val="Tekstpodstawowy3"/>
    <w:rsid w:val="00914D21"/>
    <w:rPr>
      <w:sz w:val="16"/>
      <w:szCs w:val="16"/>
    </w:rPr>
  </w:style>
  <w:style w:type="paragraph" w:styleId="Akapitzlist">
    <w:name w:val="List Paragraph"/>
    <w:basedOn w:val="Normalny"/>
    <w:link w:val="AkapitzlistZnak"/>
    <w:uiPriority w:val="34"/>
    <w:qFormat/>
    <w:rsid w:val="00914D2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1"/>
    <w:qFormat/>
    <w:rsid w:val="00914D21"/>
    <w:rPr>
      <w:rFonts w:ascii="Calibri" w:eastAsia="Calibri" w:hAnsi="Calibri"/>
      <w:sz w:val="22"/>
      <w:szCs w:val="22"/>
      <w:lang w:eastAsia="en-US"/>
    </w:rPr>
  </w:style>
  <w:style w:type="character" w:customStyle="1" w:styleId="AkapitzlistZnak">
    <w:name w:val="Akapit z listą Znak"/>
    <w:link w:val="Akapitzlist"/>
    <w:uiPriority w:val="34"/>
    <w:rsid w:val="00914D21"/>
    <w:rPr>
      <w:rFonts w:ascii="Calibri" w:eastAsia="Calibri" w:hAnsi="Calibri"/>
      <w:sz w:val="22"/>
      <w:szCs w:val="22"/>
      <w:lang w:eastAsia="en-US"/>
    </w:rPr>
  </w:style>
  <w:style w:type="paragraph" w:customStyle="1" w:styleId="Styl1">
    <w:name w:val="Styl1"/>
    <w:basedOn w:val="Normalny"/>
    <w:next w:val="Normalny"/>
    <w:link w:val="Styl1Znak"/>
    <w:qFormat/>
    <w:rsid w:val="00914D21"/>
    <w:pPr>
      <w:widowControl w:val="0"/>
      <w:suppressAutoHyphens/>
      <w:spacing w:before="120"/>
      <w:ind w:left="352" w:hanging="352"/>
      <w:contextualSpacing/>
      <w:jc w:val="both"/>
    </w:pPr>
    <w:rPr>
      <w:rFonts w:ascii="Tahoma" w:eastAsia="Andale Sans UI" w:hAnsi="Tahoma"/>
      <w:b/>
      <w:kern w:val="1"/>
      <w:sz w:val="20"/>
      <w:lang w:val="x-none" w:eastAsia="zh-CN"/>
    </w:rPr>
  </w:style>
  <w:style w:type="character" w:customStyle="1" w:styleId="Styl1Znak">
    <w:name w:val="Styl1 Znak"/>
    <w:link w:val="Styl1"/>
    <w:rsid w:val="00914D21"/>
    <w:rPr>
      <w:rFonts w:ascii="Tahoma" w:eastAsia="Andale Sans UI" w:hAnsi="Tahoma" w:cs="Tahoma"/>
      <w:b/>
      <w:kern w:val="1"/>
      <w:szCs w:val="24"/>
      <w:lang w:eastAsia="zh-CN"/>
    </w:rPr>
  </w:style>
  <w:style w:type="paragraph" w:customStyle="1" w:styleId="DEMIURGPunktator1">
    <w:name w:val="DEMIURG Punktator 1"/>
    <w:basedOn w:val="Normalny"/>
    <w:link w:val="DEMIURGPunktator1Znak"/>
    <w:qFormat/>
    <w:rsid w:val="00F53C54"/>
    <w:pPr>
      <w:numPr>
        <w:numId w:val="4"/>
      </w:numPr>
      <w:spacing w:line="360" w:lineRule="auto"/>
      <w:ind w:left="714" w:hanging="357"/>
      <w:jc w:val="both"/>
    </w:pPr>
    <w:rPr>
      <w:rFonts w:ascii="Century Gothic" w:eastAsia="Calibri" w:hAnsi="Century Gothic"/>
      <w:sz w:val="16"/>
      <w:szCs w:val="22"/>
      <w:lang w:eastAsia="en-US"/>
    </w:rPr>
  </w:style>
  <w:style w:type="character" w:customStyle="1" w:styleId="DEMIURGPunktator1Znak">
    <w:name w:val="DEMIURG Punktator 1 Znak"/>
    <w:link w:val="DEMIURGPunktator1"/>
    <w:rsid w:val="00F53C54"/>
    <w:rPr>
      <w:rFonts w:ascii="Century Gothic" w:eastAsia="Calibri" w:hAnsi="Century Gothic"/>
      <w:sz w:val="16"/>
      <w:szCs w:val="22"/>
      <w:lang w:eastAsia="en-US"/>
    </w:rPr>
  </w:style>
  <w:style w:type="paragraph" w:customStyle="1" w:styleId="Mj">
    <w:name w:val="Mój"/>
    <w:basedOn w:val="Normalny"/>
    <w:link w:val="MjZnak"/>
    <w:qFormat/>
    <w:rsid w:val="00D537B1"/>
    <w:pPr>
      <w:jc w:val="both"/>
    </w:pPr>
    <w:rPr>
      <w:rFonts w:ascii="Tahoma" w:eastAsia="Calibri" w:hAnsi="Tahoma"/>
      <w:sz w:val="20"/>
      <w:szCs w:val="22"/>
      <w:lang w:eastAsia="en-US"/>
    </w:rPr>
  </w:style>
  <w:style w:type="character" w:customStyle="1" w:styleId="MjZnak">
    <w:name w:val="Mój Znak"/>
    <w:link w:val="Mj"/>
    <w:rsid w:val="00D537B1"/>
    <w:rPr>
      <w:rFonts w:ascii="Tahoma" w:eastAsia="Calibri" w:hAnsi="Tahoma"/>
      <w:szCs w:val="22"/>
      <w:lang w:eastAsia="en-US"/>
    </w:rPr>
  </w:style>
  <w:style w:type="paragraph" w:customStyle="1" w:styleId="StylNagwek2Tahoma10pktNieKursywa">
    <w:name w:val="Styl Nagłówek 2 + Tahoma 10 pkt Nie Kursywa"/>
    <w:basedOn w:val="Nagwek2"/>
    <w:rsid w:val="009D3672"/>
    <w:rPr>
      <w:i/>
      <w:iCs w:val="0"/>
    </w:rPr>
  </w:style>
  <w:style w:type="paragraph" w:customStyle="1" w:styleId="StylDemiurgProjektujcyitpaciskiTahoma10pktZlewe">
    <w:name w:val="Styl Demiurg Projektujący itp. + (Łaciński) Tahoma 10 pkt Z lewe..."/>
    <w:basedOn w:val="Mj"/>
    <w:rsid w:val="009D3672"/>
    <w:rPr>
      <w:rFonts w:eastAsia="Times New Roman"/>
      <w:szCs w:val="20"/>
    </w:rPr>
  </w:style>
  <w:style w:type="paragraph" w:styleId="NormalnyWeb">
    <w:name w:val="Normal (Web)"/>
    <w:basedOn w:val="Normalny"/>
    <w:uiPriority w:val="99"/>
    <w:unhideWhenUsed/>
    <w:rsid w:val="00AE5D1F"/>
    <w:pPr>
      <w:spacing w:before="100" w:beforeAutospacing="1" w:after="100" w:afterAutospacing="1"/>
    </w:pPr>
    <w:rPr>
      <w:rFonts w:ascii="Calibri" w:eastAsiaTheme="minorHAnsi" w:hAnsi="Calibri" w:cs="Calibri"/>
      <w:sz w:val="22"/>
      <w:szCs w:val="22"/>
    </w:rPr>
  </w:style>
  <w:style w:type="paragraph" w:customStyle="1" w:styleId="DEMIURGNumeracja1">
    <w:name w:val="DEMIURG Numeracja 1"/>
    <w:basedOn w:val="Akapitzlist"/>
    <w:qFormat/>
    <w:rsid w:val="008F10BC"/>
    <w:pPr>
      <w:numPr>
        <w:numId w:val="5"/>
      </w:numPr>
      <w:spacing w:before="120" w:after="120" w:line="360" w:lineRule="auto"/>
      <w:contextualSpacing w:val="0"/>
    </w:pPr>
    <w:rPr>
      <w:rFonts w:ascii="Century Gothic" w:eastAsiaTheme="minorHAnsi" w:hAnsi="Century Gothic" w:cstheme="minorBidi"/>
      <w:b/>
      <w:sz w:val="16"/>
      <w:lang w:val="pl-PL"/>
    </w:rPr>
  </w:style>
  <w:style w:type="paragraph" w:customStyle="1" w:styleId="DEMIURGNumeracja2">
    <w:name w:val="DEMIURG Numeracja 2"/>
    <w:basedOn w:val="Akapitzlist"/>
    <w:link w:val="DEMIURGNumeracja2Znak"/>
    <w:qFormat/>
    <w:rsid w:val="008F10BC"/>
    <w:pPr>
      <w:numPr>
        <w:ilvl w:val="1"/>
        <w:numId w:val="5"/>
      </w:numPr>
      <w:spacing w:before="120" w:after="120" w:line="360" w:lineRule="auto"/>
      <w:contextualSpacing w:val="0"/>
      <w:jc w:val="both"/>
    </w:pPr>
    <w:rPr>
      <w:rFonts w:ascii="Century Gothic" w:eastAsiaTheme="minorHAnsi" w:hAnsi="Century Gothic" w:cstheme="minorBidi"/>
      <w:b/>
      <w:sz w:val="16"/>
      <w:lang w:val="pl-PL"/>
    </w:rPr>
  </w:style>
  <w:style w:type="paragraph" w:customStyle="1" w:styleId="DEMIURGNumeracja3">
    <w:name w:val="DEMIURG Numeracja 3"/>
    <w:basedOn w:val="Akapitzlist"/>
    <w:link w:val="DEMIURGNumeracja3Znak"/>
    <w:qFormat/>
    <w:rsid w:val="008F10BC"/>
    <w:pPr>
      <w:numPr>
        <w:ilvl w:val="2"/>
        <w:numId w:val="5"/>
      </w:numPr>
      <w:spacing w:before="120" w:after="120" w:line="360" w:lineRule="auto"/>
      <w:contextualSpacing w:val="0"/>
      <w:jc w:val="both"/>
    </w:pPr>
    <w:rPr>
      <w:rFonts w:ascii="Century Gothic" w:eastAsiaTheme="minorHAnsi" w:hAnsi="Century Gothic" w:cstheme="minorBidi"/>
      <w:b/>
      <w:sz w:val="16"/>
      <w:lang w:val="pl-PL"/>
    </w:rPr>
  </w:style>
  <w:style w:type="character" w:customStyle="1" w:styleId="DEMIURGNumeracja2Znak">
    <w:name w:val="DEMIURG Numeracja 2 Znak"/>
    <w:basedOn w:val="AkapitzlistZnak"/>
    <w:link w:val="DEMIURGNumeracja2"/>
    <w:rsid w:val="008F10BC"/>
    <w:rPr>
      <w:rFonts w:ascii="Century Gothic" w:eastAsiaTheme="minorHAnsi" w:hAnsi="Century Gothic" w:cstheme="minorBidi"/>
      <w:b/>
      <w:sz w:val="16"/>
      <w:szCs w:val="22"/>
      <w:lang w:eastAsia="en-US"/>
    </w:rPr>
  </w:style>
  <w:style w:type="paragraph" w:customStyle="1" w:styleId="DEMIURGNumeracja4">
    <w:name w:val="DEMIURG Numeracja 4"/>
    <w:basedOn w:val="DEMIURGNumeracja3"/>
    <w:qFormat/>
    <w:rsid w:val="008F10BC"/>
    <w:pPr>
      <w:numPr>
        <w:ilvl w:val="3"/>
      </w:numPr>
      <w:ind w:left="0" w:firstLine="0"/>
    </w:pPr>
  </w:style>
  <w:style w:type="character" w:styleId="Odwoaniedokomentarza">
    <w:name w:val="annotation reference"/>
    <w:basedOn w:val="Domylnaczcionkaakapitu"/>
    <w:rsid w:val="00F65C04"/>
    <w:rPr>
      <w:sz w:val="16"/>
      <w:szCs w:val="16"/>
    </w:rPr>
  </w:style>
  <w:style w:type="paragraph" w:styleId="Tekstkomentarza">
    <w:name w:val="annotation text"/>
    <w:basedOn w:val="Normalny"/>
    <w:link w:val="TekstkomentarzaZnak"/>
    <w:rsid w:val="00F65C04"/>
    <w:rPr>
      <w:sz w:val="20"/>
      <w:szCs w:val="20"/>
    </w:rPr>
  </w:style>
  <w:style w:type="character" w:customStyle="1" w:styleId="TekstkomentarzaZnak">
    <w:name w:val="Tekst komentarza Znak"/>
    <w:basedOn w:val="Domylnaczcionkaakapitu"/>
    <w:link w:val="Tekstkomentarza"/>
    <w:rsid w:val="00F65C04"/>
  </w:style>
  <w:style w:type="paragraph" w:styleId="Tematkomentarza">
    <w:name w:val="annotation subject"/>
    <w:basedOn w:val="Tekstkomentarza"/>
    <w:next w:val="Tekstkomentarza"/>
    <w:link w:val="TematkomentarzaZnak"/>
    <w:rsid w:val="00F65C04"/>
    <w:rPr>
      <w:b/>
      <w:bCs/>
    </w:rPr>
  </w:style>
  <w:style w:type="character" w:customStyle="1" w:styleId="TematkomentarzaZnak">
    <w:name w:val="Temat komentarza Znak"/>
    <w:basedOn w:val="TekstkomentarzaZnak"/>
    <w:link w:val="Tematkomentarza"/>
    <w:rsid w:val="00F65C04"/>
    <w:rPr>
      <w:b/>
      <w:bCs/>
    </w:rPr>
  </w:style>
  <w:style w:type="paragraph" w:styleId="Nagwekspisutreci">
    <w:name w:val="TOC Heading"/>
    <w:basedOn w:val="Nagwek1"/>
    <w:next w:val="Normalny"/>
    <w:uiPriority w:val="39"/>
    <w:unhideWhenUsed/>
    <w:qFormat/>
    <w:rsid w:val="00B10856"/>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Spistreci1">
    <w:name w:val="toc 1"/>
    <w:basedOn w:val="Normalny"/>
    <w:next w:val="Normalny"/>
    <w:autoRedefine/>
    <w:uiPriority w:val="39"/>
    <w:rsid w:val="007363F6"/>
    <w:pPr>
      <w:spacing w:after="100"/>
    </w:pPr>
    <w:rPr>
      <w:rFonts w:ascii="Tahoma" w:hAnsi="Tahoma"/>
    </w:rPr>
  </w:style>
  <w:style w:type="paragraph" w:styleId="Spistreci2">
    <w:name w:val="toc 2"/>
    <w:basedOn w:val="Normalny"/>
    <w:next w:val="Normalny"/>
    <w:autoRedefine/>
    <w:uiPriority w:val="39"/>
    <w:rsid w:val="00B10856"/>
    <w:pPr>
      <w:spacing w:after="100"/>
      <w:ind w:left="240"/>
    </w:pPr>
  </w:style>
  <w:style w:type="paragraph" w:styleId="Spistreci3">
    <w:name w:val="toc 3"/>
    <w:basedOn w:val="Normalny"/>
    <w:next w:val="Normalny"/>
    <w:autoRedefine/>
    <w:uiPriority w:val="39"/>
    <w:rsid w:val="00B10856"/>
    <w:pPr>
      <w:spacing w:after="100"/>
      <w:ind w:left="480"/>
    </w:pPr>
  </w:style>
  <w:style w:type="character" w:styleId="Hipercze">
    <w:name w:val="Hyperlink"/>
    <w:basedOn w:val="Domylnaczcionkaakapitu"/>
    <w:uiPriority w:val="99"/>
    <w:unhideWhenUsed/>
    <w:rsid w:val="00B10856"/>
    <w:rPr>
      <w:color w:val="0563C1" w:themeColor="hyperlink"/>
      <w:u w:val="single"/>
    </w:rPr>
  </w:style>
  <w:style w:type="paragraph" w:customStyle="1" w:styleId="adresat">
    <w:name w:val="adresat"/>
    <w:basedOn w:val="Normalny"/>
    <w:autoRedefine/>
    <w:rsid w:val="00B13096"/>
    <w:rPr>
      <w:rFonts w:ascii="Arial" w:hAnsi="Arial" w:cs="Arial"/>
    </w:rPr>
  </w:style>
  <w:style w:type="table" w:styleId="Tabela-Siatka">
    <w:name w:val="Table Grid"/>
    <w:basedOn w:val="Standardowy"/>
    <w:uiPriority w:val="39"/>
    <w:rsid w:val="006C2F2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6C2F23"/>
    <w:rPr>
      <w:sz w:val="24"/>
      <w:szCs w:val="24"/>
    </w:rPr>
  </w:style>
  <w:style w:type="character" w:customStyle="1" w:styleId="sz6">
    <w:name w:val="sz6"/>
    <w:basedOn w:val="Domylnaczcionkaakapitu"/>
    <w:rsid w:val="0020268F"/>
  </w:style>
  <w:style w:type="paragraph" w:customStyle="1" w:styleId="Demiurginformacjeinwestycji">
    <w:name w:val="Demiurg informacje inwestycji"/>
    <w:basedOn w:val="Normalny"/>
    <w:link w:val="DemiurginformacjeinwestycjiZnak"/>
    <w:qFormat/>
    <w:rsid w:val="00DB61F7"/>
    <w:pPr>
      <w:spacing w:before="120" w:after="120"/>
      <w:ind w:left="397"/>
      <w:jc w:val="both"/>
    </w:pPr>
    <w:rPr>
      <w:rFonts w:ascii="Century Gothic" w:eastAsiaTheme="minorHAnsi" w:hAnsi="Century Gothic" w:cstheme="minorBidi"/>
      <w:sz w:val="20"/>
      <w:szCs w:val="20"/>
      <w:lang w:eastAsia="en-US"/>
    </w:rPr>
  </w:style>
  <w:style w:type="character" w:customStyle="1" w:styleId="DemiurginformacjeinwestycjiZnak">
    <w:name w:val="Demiurg informacje inwestycji Znak"/>
    <w:basedOn w:val="Domylnaczcionkaakapitu"/>
    <w:link w:val="Demiurginformacjeinwestycji"/>
    <w:rsid w:val="00DB61F7"/>
    <w:rPr>
      <w:rFonts w:ascii="Century Gothic" w:eastAsiaTheme="minorHAnsi" w:hAnsi="Century Gothic" w:cstheme="minorBidi"/>
      <w:lang w:eastAsia="en-US"/>
    </w:rPr>
  </w:style>
  <w:style w:type="character" w:styleId="Pogrubienie">
    <w:name w:val="Strong"/>
    <w:basedOn w:val="Domylnaczcionkaakapitu"/>
    <w:qFormat/>
    <w:rsid w:val="00AF1DA2"/>
    <w:rPr>
      <w:b/>
      <w:bCs/>
    </w:rPr>
  </w:style>
  <w:style w:type="character" w:customStyle="1" w:styleId="DEMIURGNumeracja3Znak">
    <w:name w:val="DEMIURG Numeracja 3 Znak"/>
    <w:basedOn w:val="AkapitzlistZnak"/>
    <w:link w:val="DEMIURGNumeracja3"/>
    <w:rsid w:val="00DA4B8A"/>
    <w:rPr>
      <w:rFonts w:ascii="Century Gothic" w:eastAsiaTheme="minorHAnsi" w:hAnsi="Century Gothic" w:cstheme="minorBidi"/>
      <w:b/>
      <w:sz w:val="16"/>
      <w:szCs w:val="22"/>
      <w:lang w:eastAsia="en-US"/>
    </w:rPr>
  </w:style>
  <w:style w:type="paragraph" w:customStyle="1" w:styleId="Styl8">
    <w:name w:val="Styl8"/>
    <w:basedOn w:val="Normalny"/>
    <w:link w:val="Styl8Znak"/>
    <w:rsid w:val="00DA4B8A"/>
    <w:pPr>
      <w:spacing w:line="360" w:lineRule="auto"/>
      <w:jc w:val="both"/>
    </w:pPr>
    <w:rPr>
      <w:rFonts w:ascii="Century Gothic" w:eastAsiaTheme="minorHAnsi" w:hAnsi="Century Gothic" w:cstheme="minorBidi"/>
      <w:sz w:val="16"/>
      <w:szCs w:val="22"/>
      <w:lang w:eastAsia="en-US"/>
    </w:rPr>
  </w:style>
  <w:style w:type="character" w:customStyle="1" w:styleId="Styl8Znak">
    <w:name w:val="Styl8 Znak"/>
    <w:basedOn w:val="Domylnaczcionkaakapitu"/>
    <w:link w:val="Styl8"/>
    <w:rsid w:val="00DA4B8A"/>
    <w:rPr>
      <w:rFonts w:ascii="Century Gothic" w:eastAsiaTheme="minorHAnsi" w:hAnsi="Century Gothic" w:cstheme="minorBidi"/>
      <w:sz w:val="16"/>
      <w:szCs w:val="22"/>
      <w:lang w:eastAsia="en-US"/>
    </w:rPr>
  </w:style>
  <w:style w:type="paragraph" w:customStyle="1" w:styleId="Standard">
    <w:name w:val="Standard"/>
    <w:qFormat/>
    <w:rsid w:val="00DA4B8A"/>
    <w:pPr>
      <w:widowControl w:val="0"/>
      <w:suppressAutoHyphens/>
      <w:autoSpaceDN w:val="0"/>
      <w:textAlignment w:val="baseline"/>
    </w:pPr>
    <w:rPr>
      <w:rFonts w:eastAsia="SimSun" w:cs="Mangal"/>
      <w:kern w:val="3"/>
      <w:sz w:val="24"/>
      <w:szCs w:val="24"/>
      <w:lang w:eastAsia="zh-CN" w:bidi="hi-IN"/>
    </w:rPr>
  </w:style>
  <w:style w:type="paragraph" w:customStyle="1" w:styleId="obeazlegenda">
    <w:name w:val="obeaz_legenda"/>
    <w:basedOn w:val="Legenda"/>
    <w:rsid w:val="00DA4B8A"/>
    <w:pPr>
      <w:spacing w:before="120" w:after="360"/>
      <w:jc w:val="center"/>
    </w:pPr>
    <w:rPr>
      <w:rFonts w:ascii="Arial" w:hAnsi="Arial"/>
      <w:color w:val="auto"/>
      <w:sz w:val="20"/>
      <w:szCs w:val="20"/>
    </w:rPr>
  </w:style>
  <w:style w:type="paragraph" w:customStyle="1" w:styleId="tabelaleg1">
    <w:name w:val="tabela_leg1"/>
    <w:basedOn w:val="Legenda"/>
    <w:rsid w:val="00DA4B8A"/>
    <w:pPr>
      <w:keepNext/>
      <w:spacing w:before="360" w:after="120"/>
      <w:ind w:left="567"/>
    </w:pPr>
    <w:rPr>
      <w:rFonts w:ascii="Arial" w:hAnsi="Arial"/>
      <w:bCs/>
      <w:i w:val="0"/>
      <w:iCs w:val="0"/>
      <w:color w:val="auto"/>
      <w:sz w:val="20"/>
      <w:szCs w:val="20"/>
    </w:rPr>
  </w:style>
  <w:style w:type="paragraph" w:customStyle="1" w:styleId="Tabela">
    <w:name w:val="Tabela"/>
    <w:basedOn w:val="Tekstpodstawowy"/>
    <w:rsid w:val="00DA4B8A"/>
    <w:pPr>
      <w:spacing w:before="120" w:after="0"/>
    </w:pPr>
    <w:rPr>
      <w:rFonts w:ascii="Arial" w:hAnsi="Arial" w:cs="Arial"/>
      <w:sz w:val="20"/>
      <w:szCs w:val="20"/>
      <w:lang w:val="pl-PL" w:eastAsia="pl-PL"/>
    </w:rPr>
  </w:style>
  <w:style w:type="paragraph" w:styleId="Tekstprzypisudolnego">
    <w:name w:val="footnote text"/>
    <w:basedOn w:val="Normalny"/>
    <w:link w:val="TekstprzypisudolnegoZnak"/>
    <w:rsid w:val="00DA4B8A"/>
    <w:pPr>
      <w:spacing w:before="120"/>
      <w:ind w:left="567"/>
      <w:jc w:val="both"/>
    </w:pPr>
    <w:rPr>
      <w:rFonts w:ascii="Arial" w:hAnsi="Arial"/>
      <w:sz w:val="18"/>
      <w:szCs w:val="20"/>
    </w:rPr>
  </w:style>
  <w:style w:type="character" w:customStyle="1" w:styleId="TekstprzypisudolnegoZnak">
    <w:name w:val="Tekst przypisu dolnego Znak"/>
    <w:basedOn w:val="Domylnaczcionkaakapitu"/>
    <w:link w:val="Tekstprzypisudolnego"/>
    <w:rsid w:val="00DA4B8A"/>
    <w:rPr>
      <w:rFonts w:ascii="Arial" w:hAnsi="Arial"/>
      <w:sz w:val="18"/>
    </w:rPr>
  </w:style>
  <w:style w:type="character" w:styleId="Odwoanieprzypisudolnego">
    <w:name w:val="footnote reference"/>
    <w:basedOn w:val="Domylnaczcionkaakapitu"/>
    <w:rsid w:val="00DA4B8A"/>
    <w:rPr>
      <w:vertAlign w:val="superscript"/>
    </w:rPr>
  </w:style>
  <w:style w:type="paragraph" w:styleId="Legenda">
    <w:name w:val="caption"/>
    <w:basedOn w:val="Normalny"/>
    <w:next w:val="Normalny"/>
    <w:semiHidden/>
    <w:unhideWhenUsed/>
    <w:qFormat/>
    <w:rsid w:val="00DA4B8A"/>
    <w:pPr>
      <w:spacing w:after="200"/>
    </w:pPr>
    <w:rPr>
      <w:i/>
      <w:iCs/>
      <w:color w:val="44546A" w:themeColor="text2"/>
      <w:sz w:val="18"/>
      <w:szCs w:val="18"/>
    </w:rPr>
  </w:style>
  <w:style w:type="paragraph" w:customStyle="1" w:styleId="StylNagwek2Pogrubienie">
    <w:name w:val="Styl Nagłówek 2 + Pogrubienie"/>
    <w:basedOn w:val="Nagwek2"/>
    <w:link w:val="StylNagwek2PogrubienieZnak"/>
    <w:rsid w:val="00B76D9B"/>
    <w:pPr>
      <w:tabs>
        <w:tab w:val="clear" w:pos="1144"/>
        <w:tab w:val="num" w:pos="1134"/>
        <w:tab w:val="num" w:pos="1418"/>
      </w:tabs>
      <w:spacing w:before="360" w:after="120"/>
      <w:ind w:left="1418" w:hanging="851"/>
      <w:jc w:val="both"/>
    </w:pPr>
    <w:rPr>
      <w:rFonts w:ascii="Arial" w:hAnsi="Arial"/>
      <w:b w:val="0"/>
      <w:iCs w:val="0"/>
      <w:sz w:val="22"/>
      <w:szCs w:val="22"/>
      <w:lang w:val="pl-PL" w:eastAsia="pl-PL"/>
    </w:rPr>
  </w:style>
  <w:style w:type="character" w:customStyle="1" w:styleId="StylNagwek2PogrubienieZnak">
    <w:name w:val="Styl Nagłówek 2 + Pogrubienie Znak"/>
    <w:basedOn w:val="Domylnaczcionkaakapitu"/>
    <w:link w:val="StylNagwek2Pogrubienie"/>
    <w:rsid w:val="00B76D9B"/>
    <w:rPr>
      <w:rFonts w:ascii="Arial" w:hAnsi="Arial"/>
      <w:bCs/>
      <w:sz w:val="22"/>
      <w:szCs w:val="22"/>
    </w:rPr>
  </w:style>
  <w:style w:type="character" w:customStyle="1" w:styleId="djcattribute-label">
    <w:name w:val="djc_attribute-label"/>
    <w:basedOn w:val="Domylnaczcionkaakapitu"/>
    <w:rsid w:val="00E92818"/>
  </w:style>
  <w:style w:type="paragraph" w:customStyle="1" w:styleId="xl29">
    <w:name w:val="xl29"/>
    <w:basedOn w:val="Normalny"/>
    <w:link w:val="xl29Znak"/>
    <w:autoRedefine/>
    <w:rsid w:val="00805F3C"/>
    <w:pPr>
      <w:tabs>
        <w:tab w:val="left" w:pos="425"/>
      </w:tabs>
      <w:autoSpaceDE w:val="0"/>
      <w:autoSpaceDN w:val="0"/>
      <w:adjustRightInd w:val="0"/>
      <w:spacing w:before="100" w:beforeAutospacing="1" w:after="100" w:afterAutospacing="1"/>
      <w:jc w:val="both"/>
      <w:textAlignment w:val="center"/>
    </w:pPr>
    <w:rPr>
      <w:rFonts w:ascii="Arial" w:eastAsia="Arial Unicode MS" w:hAnsi="Arial" w:cs="Arial Unicode MS"/>
      <w:b/>
      <w:kern w:val="20"/>
      <w:sz w:val="20"/>
      <w:szCs w:val="16"/>
    </w:rPr>
  </w:style>
  <w:style w:type="character" w:customStyle="1" w:styleId="xl29Znak">
    <w:name w:val="xl29 Znak"/>
    <w:link w:val="xl29"/>
    <w:rsid w:val="00805F3C"/>
    <w:rPr>
      <w:rFonts w:ascii="Arial" w:eastAsia="Arial Unicode MS" w:hAnsi="Arial" w:cs="Arial Unicode MS"/>
      <w:b/>
      <w:kern w:val="20"/>
      <w:szCs w:val="16"/>
    </w:rPr>
  </w:style>
  <w:style w:type="paragraph" w:customStyle="1" w:styleId="STANDARDPJ">
    <w:name w:val="STANDARD PJ"/>
    <w:basedOn w:val="Normalny"/>
    <w:link w:val="STANDARDPJZnak2"/>
    <w:autoRedefine/>
    <w:rsid w:val="00805F3C"/>
    <w:pPr>
      <w:numPr>
        <w:numId w:val="14"/>
      </w:numPr>
      <w:tabs>
        <w:tab w:val="clear" w:pos="720"/>
        <w:tab w:val="left" w:pos="425"/>
      </w:tabs>
      <w:autoSpaceDE w:val="0"/>
      <w:autoSpaceDN w:val="0"/>
      <w:adjustRightInd w:val="0"/>
      <w:ind w:left="709" w:hanging="357"/>
      <w:jc w:val="both"/>
    </w:pPr>
    <w:rPr>
      <w:rFonts w:ascii="Arial" w:hAnsi="Arial" w:cs="Arial"/>
      <w:kern w:val="20"/>
      <w:sz w:val="20"/>
      <w:szCs w:val="20"/>
    </w:rPr>
  </w:style>
  <w:style w:type="character" w:customStyle="1" w:styleId="STANDARDPJZnak2">
    <w:name w:val="STANDARD PJ Znak2"/>
    <w:link w:val="STANDARDPJ"/>
    <w:rsid w:val="00805F3C"/>
    <w:rPr>
      <w:rFonts w:ascii="Arial" w:hAnsi="Arial" w:cs="Arial"/>
      <w:kern w:val="20"/>
    </w:rPr>
  </w:style>
  <w:style w:type="paragraph" w:customStyle="1" w:styleId="Nagwek61">
    <w:name w:val="Nagłówek 61"/>
    <w:basedOn w:val="Normalny"/>
    <w:next w:val="Normalny"/>
    <w:link w:val="Nagwek6Znak"/>
    <w:qFormat/>
    <w:rsid w:val="0008190A"/>
    <w:pPr>
      <w:keepNext/>
      <w:tabs>
        <w:tab w:val="left" w:pos="72"/>
      </w:tabs>
      <w:ind w:left="72"/>
      <w:outlineLvl w:val="5"/>
    </w:pPr>
    <w:rPr>
      <w:rFonts w:ascii="Avalon" w:hAnsi="Avalon"/>
      <w:b/>
      <w:sz w:val="22"/>
      <w:szCs w:val="20"/>
    </w:rPr>
  </w:style>
  <w:style w:type="character" w:customStyle="1" w:styleId="Nagwek6Znak">
    <w:name w:val="Nagłówek 6 Znak"/>
    <w:basedOn w:val="Domylnaczcionkaakapitu"/>
    <w:link w:val="Nagwek61"/>
    <w:qFormat/>
    <w:rsid w:val="0008190A"/>
    <w:rPr>
      <w:rFonts w:ascii="Avalon" w:hAnsi="Avalon"/>
      <w:b/>
      <w:sz w:val="22"/>
    </w:rPr>
  </w:style>
  <w:style w:type="paragraph" w:customStyle="1" w:styleId="Zawartoramki">
    <w:name w:val="Zawartość ramki"/>
    <w:basedOn w:val="Normalny"/>
    <w:qFormat/>
    <w:rsid w:val="000819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203">
      <w:bodyDiv w:val="1"/>
      <w:marLeft w:val="0"/>
      <w:marRight w:val="0"/>
      <w:marTop w:val="0"/>
      <w:marBottom w:val="0"/>
      <w:divBdr>
        <w:top w:val="none" w:sz="0" w:space="0" w:color="auto"/>
        <w:left w:val="none" w:sz="0" w:space="0" w:color="auto"/>
        <w:bottom w:val="none" w:sz="0" w:space="0" w:color="auto"/>
        <w:right w:val="none" w:sz="0" w:space="0" w:color="auto"/>
      </w:divBdr>
    </w:div>
    <w:div w:id="299304853">
      <w:bodyDiv w:val="1"/>
      <w:marLeft w:val="0"/>
      <w:marRight w:val="0"/>
      <w:marTop w:val="0"/>
      <w:marBottom w:val="0"/>
      <w:divBdr>
        <w:top w:val="none" w:sz="0" w:space="0" w:color="auto"/>
        <w:left w:val="none" w:sz="0" w:space="0" w:color="auto"/>
        <w:bottom w:val="none" w:sz="0" w:space="0" w:color="auto"/>
        <w:right w:val="none" w:sz="0" w:space="0" w:color="auto"/>
      </w:divBdr>
    </w:div>
    <w:div w:id="421535024">
      <w:bodyDiv w:val="1"/>
      <w:marLeft w:val="0"/>
      <w:marRight w:val="0"/>
      <w:marTop w:val="0"/>
      <w:marBottom w:val="0"/>
      <w:divBdr>
        <w:top w:val="none" w:sz="0" w:space="0" w:color="auto"/>
        <w:left w:val="none" w:sz="0" w:space="0" w:color="auto"/>
        <w:bottom w:val="none" w:sz="0" w:space="0" w:color="auto"/>
        <w:right w:val="none" w:sz="0" w:space="0" w:color="auto"/>
      </w:divBdr>
    </w:div>
    <w:div w:id="463354501">
      <w:bodyDiv w:val="1"/>
      <w:marLeft w:val="0"/>
      <w:marRight w:val="0"/>
      <w:marTop w:val="0"/>
      <w:marBottom w:val="0"/>
      <w:divBdr>
        <w:top w:val="none" w:sz="0" w:space="0" w:color="auto"/>
        <w:left w:val="none" w:sz="0" w:space="0" w:color="auto"/>
        <w:bottom w:val="none" w:sz="0" w:space="0" w:color="auto"/>
        <w:right w:val="none" w:sz="0" w:space="0" w:color="auto"/>
      </w:divBdr>
    </w:div>
    <w:div w:id="543712988">
      <w:bodyDiv w:val="1"/>
      <w:marLeft w:val="0"/>
      <w:marRight w:val="0"/>
      <w:marTop w:val="0"/>
      <w:marBottom w:val="0"/>
      <w:divBdr>
        <w:top w:val="none" w:sz="0" w:space="0" w:color="auto"/>
        <w:left w:val="none" w:sz="0" w:space="0" w:color="auto"/>
        <w:bottom w:val="none" w:sz="0" w:space="0" w:color="auto"/>
        <w:right w:val="none" w:sz="0" w:space="0" w:color="auto"/>
      </w:divBdr>
    </w:div>
    <w:div w:id="583882578">
      <w:bodyDiv w:val="1"/>
      <w:marLeft w:val="0"/>
      <w:marRight w:val="0"/>
      <w:marTop w:val="0"/>
      <w:marBottom w:val="0"/>
      <w:divBdr>
        <w:top w:val="none" w:sz="0" w:space="0" w:color="auto"/>
        <w:left w:val="none" w:sz="0" w:space="0" w:color="auto"/>
        <w:bottom w:val="none" w:sz="0" w:space="0" w:color="auto"/>
        <w:right w:val="none" w:sz="0" w:space="0" w:color="auto"/>
      </w:divBdr>
    </w:div>
    <w:div w:id="743261788">
      <w:bodyDiv w:val="1"/>
      <w:marLeft w:val="0"/>
      <w:marRight w:val="0"/>
      <w:marTop w:val="0"/>
      <w:marBottom w:val="0"/>
      <w:divBdr>
        <w:top w:val="none" w:sz="0" w:space="0" w:color="auto"/>
        <w:left w:val="none" w:sz="0" w:space="0" w:color="auto"/>
        <w:bottom w:val="none" w:sz="0" w:space="0" w:color="auto"/>
        <w:right w:val="none" w:sz="0" w:space="0" w:color="auto"/>
      </w:divBdr>
    </w:div>
    <w:div w:id="855312707">
      <w:bodyDiv w:val="1"/>
      <w:marLeft w:val="0"/>
      <w:marRight w:val="0"/>
      <w:marTop w:val="0"/>
      <w:marBottom w:val="0"/>
      <w:divBdr>
        <w:top w:val="none" w:sz="0" w:space="0" w:color="auto"/>
        <w:left w:val="none" w:sz="0" w:space="0" w:color="auto"/>
        <w:bottom w:val="none" w:sz="0" w:space="0" w:color="auto"/>
        <w:right w:val="none" w:sz="0" w:space="0" w:color="auto"/>
      </w:divBdr>
    </w:div>
    <w:div w:id="917203551">
      <w:bodyDiv w:val="1"/>
      <w:marLeft w:val="0"/>
      <w:marRight w:val="0"/>
      <w:marTop w:val="0"/>
      <w:marBottom w:val="0"/>
      <w:divBdr>
        <w:top w:val="none" w:sz="0" w:space="0" w:color="auto"/>
        <w:left w:val="none" w:sz="0" w:space="0" w:color="auto"/>
        <w:bottom w:val="none" w:sz="0" w:space="0" w:color="auto"/>
        <w:right w:val="none" w:sz="0" w:space="0" w:color="auto"/>
      </w:divBdr>
    </w:div>
    <w:div w:id="1027213902">
      <w:bodyDiv w:val="1"/>
      <w:marLeft w:val="0"/>
      <w:marRight w:val="0"/>
      <w:marTop w:val="0"/>
      <w:marBottom w:val="0"/>
      <w:divBdr>
        <w:top w:val="none" w:sz="0" w:space="0" w:color="auto"/>
        <w:left w:val="none" w:sz="0" w:space="0" w:color="auto"/>
        <w:bottom w:val="none" w:sz="0" w:space="0" w:color="auto"/>
        <w:right w:val="none" w:sz="0" w:space="0" w:color="auto"/>
      </w:divBdr>
    </w:div>
    <w:div w:id="1221671420">
      <w:bodyDiv w:val="1"/>
      <w:marLeft w:val="0"/>
      <w:marRight w:val="0"/>
      <w:marTop w:val="0"/>
      <w:marBottom w:val="0"/>
      <w:divBdr>
        <w:top w:val="none" w:sz="0" w:space="0" w:color="auto"/>
        <w:left w:val="none" w:sz="0" w:space="0" w:color="auto"/>
        <w:bottom w:val="none" w:sz="0" w:space="0" w:color="auto"/>
        <w:right w:val="none" w:sz="0" w:space="0" w:color="auto"/>
      </w:divBdr>
    </w:div>
    <w:div w:id="1221749662">
      <w:bodyDiv w:val="1"/>
      <w:marLeft w:val="0"/>
      <w:marRight w:val="0"/>
      <w:marTop w:val="0"/>
      <w:marBottom w:val="0"/>
      <w:divBdr>
        <w:top w:val="none" w:sz="0" w:space="0" w:color="auto"/>
        <w:left w:val="none" w:sz="0" w:space="0" w:color="auto"/>
        <w:bottom w:val="none" w:sz="0" w:space="0" w:color="auto"/>
        <w:right w:val="none" w:sz="0" w:space="0" w:color="auto"/>
      </w:divBdr>
    </w:div>
    <w:div w:id="1300498711">
      <w:bodyDiv w:val="1"/>
      <w:marLeft w:val="0"/>
      <w:marRight w:val="0"/>
      <w:marTop w:val="0"/>
      <w:marBottom w:val="0"/>
      <w:divBdr>
        <w:top w:val="none" w:sz="0" w:space="0" w:color="auto"/>
        <w:left w:val="none" w:sz="0" w:space="0" w:color="auto"/>
        <w:bottom w:val="none" w:sz="0" w:space="0" w:color="auto"/>
        <w:right w:val="none" w:sz="0" w:space="0" w:color="auto"/>
      </w:divBdr>
    </w:div>
    <w:div w:id="1367484220">
      <w:bodyDiv w:val="1"/>
      <w:marLeft w:val="0"/>
      <w:marRight w:val="0"/>
      <w:marTop w:val="0"/>
      <w:marBottom w:val="0"/>
      <w:divBdr>
        <w:top w:val="none" w:sz="0" w:space="0" w:color="auto"/>
        <w:left w:val="none" w:sz="0" w:space="0" w:color="auto"/>
        <w:bottom w:val="none" w:sz="0" w:space="0" w:color="auto"/>
        <w:right w:val="none" w:sz="0" w:space="0" w:color="auto"/>
      </w:divBdr>
    </w:div>
    <w:div w:id="1461805072">
      <w:bodyDiv w:val="1"/>
      <w:marLeft w:val="0"/>
      <w:marRight w:val="0"/>
      <w:marTop w:val="0"/>
      <w:marBottom w:val="0"/>
      <w:divBdr>
        <w:top w:val="none" w:sz="0" w:space="0" w:color="auto"/>
        <w:left w:val="none" w:sz="0" w:space="0" w:color="auto"/>
        <w:bottom w:val="none" w:sz="0" w:space="0" w:color="auto"/>
        <w:right w:val="none" w:sz="0" w:space="0" w:color="auto"/>
      </w:divBdr>
    </w:div>
    <w:div w:id="1620794179">
      <w:bodyDiv w:val="1"/>
      <w:marLeft w:val="0"/>
      <w:marRight w:val="0"/>
      <w:marTop w:val="0"/>
      <w:marBottom w:val="0"/>
      <w:divBdr>
        <w:top w:val="none" w:sz="0" w:space="0" w:color="auto"/>
        <w:left w:val="none" w:sz="0" w:space="0" w:color="auto"/>
        <w:bottom w:val="none" w:sz="0" w:space="0" w:color="auto"/>
        <w:right w:val="none" w:sz="0" w:space="0" w:color="auto"/>
      </w:divBdr>
    </w:div>
    <w:div w:id="1731228472">
      <w:bodyDiv w:val="1"/>
      <w:marLeft w:val="0"/>
      <w:marRight w:val="0"/>
      <w:marTop w:val="0"/>
      <w:marBottom w:val="0"/>
      <w:divBdr>
        <w:top w:val="none" w:sz="0" w:space="0" w:color="auto"/>
        <w:left w:val="none" w:sz="0" w:space="0" w:color="auto"/>
        <w:bottom w:val="none" w:sz="0" w:space="0" w:color="auto"/>
        <w:right w:val="none" w:sz="0" w:space="0" w:color="auto"/>
      </w:divBdr>
    </w:div>
    <w:div w:id="1747608142">
      <w:bodyDiv w:val="1"/>
      <w:marLeft w:val="0"/>
      <w:marRight w:val="0"/>
      <w:marTop w:val="0"/>
      <w:marBottom w:val="0"/>
      <w:divBdr>
        <w:top w:val="none" w:sz="0" w:space="0" w:color="auto"/>
        <w:left w:val="none" w:sz="0" w:space="0" w:color="auto"/>
        <w:bottom w:val="none" w:sz="0" w:space="0" w:color="auto"/>
        <w:right w:val="none" w:sz="0" w:space="0" w:color="auto"/>
      </w:divBdr>
    </w:div>
    <w:div w:id="1865896235">
      <w:bodyDiv w:val="1"/>
      <w:marLeft w:val="0"/>
      <w:marRight w:val="0"/>
      <w:marTop w:val="0"/>
      <w:marBottom w:val="0"/>
      <w:divBdr>
        <w:top w:val="none" w:sz="0" w:space="0" w:color="auto"/>
        <w:left w:val="none" w:sz="0" w:space="0" w:color="auto"/>
        <w:bottom w:val="none" w:sz="0" w:space="0" w:color="auto"/>
        <w:right w:val="none" w:sz="0" w:space="0" w:color="auto"/>
      </w:divBdr>
    </w:div>
    <w:div w:id="1894074741">
      <w:bodyDiv w:val="1"/>
      <w:marLeft w:val="0"/>
      <w:marRight w:val="0"/>
      <w:marTop w:val="0"/>
      <w:marBottom w:val="0"/>
      <w:divBdr>
        <w:top w:val="none" w:sz="0" w:space="0" w:color="auto"/>
        <w:left w:val="none" w:sz="0" w:space="0" w:color="auto"/>
        <w:bottom w:val="none" w:sz="0" w:space="0" w:color="auto"/>
        <w:right w:val="none" w:sz="0" w:space="0" w:color="auto"/>
      </w:divBdr>
    </w:div>
    <w:div w:id="1947346880">
      <w:bodyDiv w:val="1"/>
      <w:marLeft w:val="0"/>
      <w:marRight w:val="0"/>
      <w:marTop w:val="0"/>
      <w:marBottom w:val="0"/>
      <w:divBdr>
        <w:top w:val="none" w:sz="0" w:space="0" w:color="auto"/>
        <w:left w:val="none" w:sz="0" w:space="0" w:color="auto"/>
        <w:bottom w:val="none" w:sz="0" w:space="0" w:color="auto"/>
        <w:right w:val="none" w:sz="0" w:space="0" w:color="auto"/>
      </w:divBdr>
    </w:div>
    <w:div w:id="2064673521">
      <w:bodyDiv w:val="1"/>
      <w:marLeft w:val="0"/>
      <w:marRight w:val="0"/>
      <w:marTop w:val="0"/>
      <w:marBottom w:val="0"/>
      <w:divBdr>
        <w:top w:val="none" w:sz="0" w:space="0" w:color="auto"/>
        <w:left w:val="none" w:sz="0" w:space="0" w:color="auto"/>
        <w:bottom w:val="none" w:sz="0" w:space="0" w:color="auto"/>
        <w:right w:val="none" w:sz="0" w:space="0" w:color="auto"/>
      </w:divBdr>
    </w:div>
    <w:div w:id="2102947015">
      <w:bodyDiv w:val="1"/>
      <w:marLeft w:val="0"/>
      <w:marRight w:val="0"/>
      <w:marTop w:val="0"/>
      <w:marBottom w:val="0"/>
      <w:divBdr>
        <w:top w:val="none" w:sz="0" w:space="0" w:color="auto"/>
        <w:left w:val="none" w:sz="0" w:space="0" w:color="auto"/>
        <w:bottom w:val="none" w:sz="0" w:space="0" w:color="auto"/>
        <w:right w:val="none" w:sz="0" w:space="0" w:color="auto"/>
      </w:divBdr>
    </w:div>
    <w:div w:id="2146769892">
      <w:bodyDiv w:val="1"/>
      <w:marLeft w:val="0"/>
      <w:marRight w:val="0"/>
      <w:marTop w:val="0"/>
      <w:marBottom w:val="0"/>
      <w:divBdr>
        <w:top w:val="none" w:sz="0" w:space="0" w:color="auto"/>
        <w:left w:val="none" w:sz="0" w:space="0" w:color="auto"/>
        <w:bottom w:val="none" w:sz="0" w:space="0" w:color="auto"/>
        <w:right w:val="none" w:sz="0" w:space="0" w:color="auto"/>
      </w:divBdr>
      <w:divsChild>
        <w:div w:id="157157211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6C1-FDBE-4B8E-8787-AC84B246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5782</Words>
  <Characters>34696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Auśćłóąężźńhrektabvat</vt:lpstr>
    </vt:vector>
  </TitlesOfParts>
  <Company>Budvision</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Auśćłóąężźńhrektabvat</dc:title>
  <dc:subject/>
  <dc:creator>Bednarczyk</dc:creator>
  <cp:keywords/>
  <dc:description/>
  <cp:lastModifiedBy>Adam Lanica</cp:lastModifiedBy>
  <cp:revision>5</cp:revision>
  <cp:lastPrinted>2022-02-14T21:55:00Z</cp:lastPrinted>
  <dcterms:created xsi:type="dcterms:W3CDTF">2022-09-01T18:54:00Z</dcterms:created>
  <dcterms:modified xsi:type="dcterms:W3CDTF">2022-09-07T08:05:00Z</dcterms:modified>
</cp:coreProperties>
</file>