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7C067" w14:textId="222CC0F6" w:rsidR="006A5DF1" w:rsidRPr="00511012" w:rsidRDefault="001A1D0E" w:rsidP="006A5DF1">
      <w:pPr>
        <w:spacing w:after="240"/>
        <w:jc w:val="right"/>
        <w:rPr>
          <w:rFonts w:ascii="Arial" w:hAnsi="Arial" w:cs="Arial"/>
          <w:sz w:val="22"/>
          <w:szCs w:val="22"/>
        </w:rPr>
      </w:pPr>
      <w:r w:rsidRPr="00511012">
        <w:rPr>
          <w:rFonts w:ascii="Arial" w:hAnsi="Arial" w:cs="Arial"/>
          <w:sz w:val="22"/>
          <w:szCs w:val="22"/>
        </w:rPr>
        <w:t>Ostrów Wielkopolski</w:t>
      </w:r>
      <w:r w:rsidR="006A5DF1" w:rsidRPr="00511012">
        <w:rPr>
          <w:rFonts w:ascii="Arial" w:hAnsi="Arial" w:cs="Arial"/>
          <w:sz w:val="22"/>
          <w:szCs w:val="22"/>
        </w:rPr>
        <w:t xml:space="preserve"> dnia: </w:t>
      </w:r>
      <w:r w:rsidRPr="00511012">
        <w:rPr>
          <w:rFonts w:ascii="Arial" w:hAnsi="Arial" w:cs="Arial"/>
          <w:sz w:val="22"/>
          <w:szCs w:val="22"/>
        </w:rPr>
        <w:t>2022-02-2</w:t>
      </w:r>
      <w:r w:rsidR="00D8537A">
        <w:rPr>
          <w:rFonts w:ascii="Arial" w:hAnsi="Arial" w:cs="Arial"/>
          <w:sz w:val="22"/>
          <w:szCs w:val="22"/>
        </w:rPr>
        <w:t>4</w:t>
      </w:r>
    </w:p>
    <w:p w14:paraId="2B75C3C2" w14:textId="5CAB7C02" w:rsidR="006A5DF1" w:rsidRPr="00511012" w:rsidRDefault="001A1D0E" w:rsidP="006A5DF1">
      <w:pPr>
        <w:rPr>
          <w:rFonts w:ascii="Arial" w:hAnsi="Arial" w:cs="Arial"/>
          <w:b/>
          <w:bCs/>
          <w:sz w:val="22"/>
          <w:szCs w:val="22"/>
        </w:rPr>
      </w:pPr>
      <w:r w:rsidRPr="00511012">
        <w:rPr>
          <w:rFonts w:ascii="Arial" w:hAnsi="Arial" w:cs="Arial"/>
          <w:b/>
          <w:bCs/>
          <w:sz w:val="22"/>
          <w:szCs w:val="22"/>
        </w:rPr>
        <w:t xml:space="preserve">Powiat Ostrowski, </w:t>
      </w:r>
      <w:r w:rsidR="00637817" w:rsidRPr="00511012">
        <w:rPr>
          <w:rFonts w:ascii="Arial" w:hAnsi="Arial" w:cs="Arial"/>
          <w:b/>
          <w:bCs/>
          <w:sz w:val="22"/>
          <w:szCs w:val="22"/>
        </w:rPr>
        <w:br/>
      </w:r>
      <w:r w:rsidRPr="00511012">
        <w:rPr>
          <w:rFonts w:ascii="Arial" w:hAnsi="Arial" w:cs="Arial"/>
          <w:b/>
          <w:bCs/>
          <w:sz w:val="22"/>
          <w:szCs w:val="22"/>
        </w:rPr>
        <w:t>Starostwo Powiatowe w Ostrowie Wielkopolskim</w:t>
      </w:r>
    </w:p>
    <w:p w14:paraId="5FE3C257" w14:textId="77777777" w:rsidR="006A5DF1" w:rsidRPr="00511012" w:rsidRDefault="001A1D0E" w:rsidP="006A5DF1">
      <w:pPr>
        <w:rPr>
          <w:rFonts w:ascii="Arial" w:hAnsi="Arial" w:cs="Arial"/>
          <w:sz w:val="22"/>
          <w:szCs w:val="22"/>
        </w:rPr>
      </w:pPr>
      <w:r w:rsidRPr="00511012">
        <w:rPr>
          <w:rFonts w:ascii="Arial" w:hAnsi="Arial" w:cs="Arial"/>
          <w:sz w:val="22"/>
          <w:szCs w:val="22"/>
        </w:rPr>
        <w:t>Al. Powstańców Wielkopolskich</w:t>
      </w:r>
      <w:r w:rsidR="006A5DF1" w:rsidRPr="00511012">
        <w:rPr>
          <w:rFonts w:ascii="Arial" w:hAnsi="Arial" w:cs="Arial"/>
          <w:sz w:val="22"/>
          <w:szCs w:val="22"/>
        </w:rPr>
        <w:t xml:space="preserve"> </w:t>
      </w:r>
      <w:r w:rsidRPr="00511012">
        <w:rPr>
          <w:rFonts w:ascii="Arial" w:hAnsi="Arial" w:cs="Arial"/>
          <w:sz w:val="22"/>
          <w:szCs w:val="22"/>
        </w:rPr>
        <w:t>16</w:t>
      </w:r>
    </w:p>
    <w:p w14:paraId="3FA36DC7" w14:textId="77777777" w:rsidR="006A5DF1" w:rsidRPr="00511012" w:rsidRDefault="001A1D0E" w:rsidP="006A5DF1">
      <w:pPr>
        <w:rPr>
          <w:rFonts w:ascii="Arial" w:hAnsi="Arial" w:cs="Arial"/>
          <w:sz w:val="22"/>
          <w:szCs w:val="22"/>
        </w:rPr>
      </w:pPr>
      <w:r w:rsidRPr="00511012">
        <w:rPr>
          <w:rFonts w:ascii="Arial" w:hAnsi="Arial" w:cs="Arial"/>
          <w:sz w:val="22"/>
          <w:szCs w:val="22"/>
        </w:rPr>
        <w:t>63-400</w:t>
      </w:r>
      <w:r w:rsidR="006A5DF1" w:rsidRPr="00511012">
        <w:rPr>
          <w:rFonts w:ascii="Arial" w:hAnsi="Arial" w:cs="Arial"/>
          <w:sz w:val="22"/>
          <w:szCs w:val="22"/>
        </w:rPr>
        <w:t xml:space="preserve"> </w:t>
      </w:r>
      <w:r w:rsidRPr="00511012">
        <w:rPr>
          <w:rFonts w:ascii="Arial" w:hAnsi="Arial" w:cs="Arial"/>
          <w:sz w:val="22"/>
          <w:szCs w:val="22"/>
        </w:rPr>
        <w:t>Ostrów Wielkopolski</w:t>
      </w:r>
    </w:p>
    <w:p w14:paraId="3AA55E8E" w14:textId="77777777" w:rsidR="00026D37" w:rsidRDefault="006A5DF1" w:rsidP="006A5DF1">
      <w:pPr>
        <w:pStyle w:val="Nagwek"/>
        <w:tabs>
          <w:tab w:val="clear" w:pos="4536"/>
        </w:tabs>
        <w:rPr>
          <w:rFonts w:ascii="Arial" w:hAnsi="Arial" w:cs="Arial"/>
          <w:sz w:val="22"/>
          <w:szCs w:val="22"/>
        </w:rPr>
      </w:pPr>
      <w:r w:rsidRPr="00511012">
        <w:rPr>
          <w:rFonts w:ascii="Arial" w:hAnsi="Arial" w:cs="Arial"/>
          <w:sz w:val="22"/>
          <w:szCs w:val="22"/>
        </w:rPr>
        <w:tab/>
      </w:r>
    </w:p>
    <w:p w14:paraId="0B86BD15" w14:textId="5049CF5F" w:rsidR="006A5DF1" w:rsidRPr="00511012" w:rsidRDefault="006A5DF1" w:rsidP="006A5DF1">
      <w:pPr>
        <w:pStyle w:val="Nagwek"/>
        <w:tabs>
          <w:tab w:val="clear" w:pos="4536"/>
        </w:tabs>
        <w:rPr>
          <w:rFonts w:ascii="Arial" w:hAnsi="Arial" w:cs="Arial"/>
          <w:sz w:val="22"/>
          <w:szCs w:val="22"/>
        </w:rPr>
      </w:pPr>
      <w:r w:rsidRPr="00511012">
        <w:rPr>
          <w:rFonts w:ascii="Arial" w:hAnsi="Arial" w:cs="Arial"/>
          <w:sz w:val="22"/>
          <w:szCs w:val="22"/>
        </w:rPr>
        <w:t xml:space="preserve"> </w:t>
      </w:r>
    </w:p>
    <w:p w14:paraId="55E5BA40" w14:textId="77777777" w:rsidR="006A5DF1" w:rsidRPr="00511012" w:rsidRDefault="006A5DF1" w:rsidP="00E935D6">
      <w:pPr>
        <w:tabs>
          <w:tab w:val="left" w:pos="708"/>
          <w:tab w:val="center" w:pos="4536"/>
          <w:tab w:val="right" w:pos="9072"/>
        </w:tabs>
        <w:spacing w:after="20"/>
        <w:ind w:left="4820"/>
        <w:rPr>
          <w:rFonts w:ascii="Arial" w:hAnsi="Arial" w:cs="Arial"/>
          <w:b/>
          <w:sz w:val="22"/>
          <w:szCs w:val="22"/>
        </w:rPr>
      </w:pPr>
      <w:r w:rsidRPr="00511012">
        <w:rPr>
          <w:rFonts w:ascii="Arial" w:hAnsi="Arial" w:cs="Arial"/>
          <w:b/>
          <w:sz w:val="22"/>
          <w:szCs w:val="22"/>
        </w:rPr>
        <w:t>WYKONAWCY</w:t>
      </w:r>
    </w:p>
    <w:p w14:paraId="69271E5C" w14:textId="77777777" w:rsidR="006A5DF1" w:rsidRPr="00511012" w:rsidRDefault="006A5DF1" w:rsidP="00E935D6">
      <w:pPr>
        <w:tabs>
          <w:tab w:val="left" w:pos="708"/>
          <w:tab w:val="center" w:pos="4536"/>
          <w:tab w:val="right" w:pos="9072"/>
        </w:tabs>
        <w:spacing w:after="20"/>
        <w:ind w:left="4820"/>
        <w:rPr>
          <w:rFonts w:ascii="Arial" w:hAnsi="Arial" w:cs="Arial"/>
          <w:sz w:val="22"/>
          <w:szCs w:val="22"/>
        </w:rPr>
      </w:pPr>
      <w:r w:rsidRPr="00511012">
        <w:rPr>
          <w:rFonts w:ascii="Arial" w:hAnsi="Arial" w:cs="Arial"/>
          <w:sz w:val="22"/>
          <w:szCs w:val="22"/>
        </w:rPr>
        <w:t>ubiegający się o zamówienie publiczne</w:t>
      </w:r>
    </w:p>
    <w:p w14:paraId="40058522" w14:textId="75294EC4" w:rsidR="006D4AB3" w:rsidRDefault="006D4AB3">
      <w:pPr>
        <w:pStyle w:val="Nagwek"/>
        <w:tabs>
          <w:tab w:val="clear" w:pos="4536"/>
          <w:tab w:val="clear" w:pos="9072"/>
        </w:tabs>
        <w:rPr>
          <w:rFonts w:ascii="Arial" w:hAnsi="Arial" w:cs="Arial"/>
          <w:sz w:val="22"/>
          <w:szCs w:val="22"/>
        </w:rPr>
      </w:pPr>
    </w:p>
    <w:p w14:paraId="4CBFA598" w14:textId="77777777" w:rsidR="00026D37" w:rsidRPr="00511012" w:rsidRDefault="00026D37">
      <w:pPr>
        <w:pStyle w:val="Nagwek"/>
        <w:tabs>
          <w:tab w:val="clear" w:pos="4536"/>
          <w:tab w:val="clear" w:pos="9072"/>
        </w:tabs>
        <w:rPr>
          <w:rFonts w:ascii="Arial" w:hAnsi="Arial" w:cs="Arial"/>
          <w:sz w:val="22"/>
          <w:szCs w:val="22"/>
        </w:rPr>
      </w:pPr>
    </w:p>
    <w:p w14:paraId="2ED14CDC" w14:textId="77777777" w:rsidR="006D4AB3" w:rsidRPr="00511012" w:rsidRDefault="006D4AB3">
      <w:pPr>
        <w:pStyle w:val="Nagwek"/>
        <w:tabs>
          <w:tab w:val="clear" w:pos="4536"/>
          <w:tab w:val="clear" w:pos="9072"/>
        </w:tabs>
        <w:rPr>
          <w:rFonts w:ascii="Arial" w:hAnsi="Arial" w:cs="Arial"/>
          <w:sz w:val="22"/>
          <w:szCs w:val="22"/>
        </w:rPr>
      </w:pPr>
    </w:p>
    <w:p w14:paraId="2E7E4FCA" w14:textId="77777777" w:rsidR="00632C3C" w:rsidRPr="00511012" w:rsidRDefault="00E21B49" w:rsidP="0029606A">
      <w:pPr>
        <w:pStyle w:val="Nagwek1"/>
        <w:spacing w:after="480" w:line="276" w:lineRule="auto"/>
        <w:jc w:val="center"/>
        <w:rPr>
          <w:rFonts w:cs="Arial"/>
          <w:sz w:val="22"/>
          <w:szCs w:val="22"/>
        </w:rPr>
      </w:pPr>
      <w:r w:rsidRPr="00511012">
        <w:rPr>
          <w:rFonts w:cs="Arial"/>
          <w:sz w:val="22"/>
          <w:szCs w:val="22"/>
        </w:rPr>
        <w:t>WYJAŚNIENI</w:t>
      </w:r>
      <w:r w:rsidR="00520165" w:rsidRPr="00511012">
        <w:rPr>
          <w:rFonts w:cs="Arial"/>
          <w:sz w:val="22"/>
          <w:szCs w:val="22"/>
        </w:rPr>
        <w:t>A</w:t>
      </w:r>
      <w:r w:rsidR="00632C3C" w:rsidRPr="00511012">
        <w:rPr>
          <w:rFonts w:cs="Arial"/>
          <w:sz w:val="22"/>
          <w:szCs w:val="22"/>
        </w:rPr>
        <w:t xml:space="preserve"> TREŚCI</w:t>
      </w:r>
      <w:r w:rsidR="0029606A" w:rsidRPr="00511012">
        <w:rPr>
          <w:rFonts w:cs="Arial"/>
          <w:sz w:val="22"/>
          <w:szCs w:val="22"/>
        </w:rPr>
        <w:t xml:space="preserve"> SWZ</w:t>
      </w:r>
    </w:p>
    <w:p w14:paraId="3EC7D73E" w14:textId="6AFAAB1D" w:rsidR="006D4AB3" w:rsidRPr="00511012" w:rsidRDefault="00632C3C" w:rsidP="00520165">
      <w:pPr>
        <w:spacing w:after="360" w:line="276" w:lineRule="auto"/>
        <w:jc w:val="both"/>
        <w:rPr>
          <w:rFonts w:ascii="Arial" w:hAnsi="Arial" w:cs="Arial"/>
          <w:sz w:val="22"/>
          <w:szCs w:val="22"/>
        </w:rPr>
      </w:pPr>
      <w:r w:rsidRPr="00511012">
        <w:rPr>
          <w:rFonts w:ascii="Arial" w:hAnsi="Arial" w:cs="Arial"/>
          <w:sz w:val="22"/>
          <w:szCs w:val="22"/>
        </w:rPr>
        <w:t xml:space="preserve">Dotyczy: </w:t>
      </w:r>
      <w:r w:rsidR="006A5DF1" w:rsidRPr="00511012">
        <w:rPr>
          <w:rFonts w:ascii="Arial" w:hAnsi="Arial" w:cs="Arial"/>
          <w:sz w:val="22"/>
          <w:szCs w:val="22"/>
        </w:rPr>
        <w:t>p</w:t>
      </w:r>
      <w:r w:rsidRPr="00511012">
        <w:rPr>
          <w:rFonts w:ascii="Arial" w:hAnsi="Arial" w:cs="Arial"/>
          <w:sz w:val="22"/>
          <w:szCs w:val="22"/>
        </w:rPr>
        <w:t>ostępowani</w:t>
      </w:r>
      <w:r w:rsidR="006A5DF1" w:rsidRPr="00511012">
        <w:rPr>
          <w:rFonts w:ascii="Arial" w:hAnsi="Arial" w:cs="Arial"/>
          <w:sz w:val="22"/>
          <w:szCs w:val="22"/>
        </w:rPr>
        <w:t>a</w:t>
      </w:r>
      <w:r w:rsidRPr="00511012">
        <w:rPr>
          <w:rFonts w:ascii="Arial" w:hAnsi="Arial" w:cs="Arial"/>
          <w:sz w:val="22"/>
          <w:szCs w:val="22"/>
        </w:rPr>
        <w:t xml:space="preserve"> o udzielenie zamówienia publicznego, prowadzone</w:t>
      </w:r>
      <w:r w:rsidR="006A5DF1" w:rsidRPr="00511012">
        <w:rPr>
          <w:rFonts w:ascii="Arial" w:hAnsi="Arial" w:cs="Arial"/>
          <w:sz w:val="22"/>
          <w:szCs w:val="22"/>
        </w:rPr>
        <w:t>go</w:t>
      </w:r>
      <w:r w:rsidRPr="00511012">
        <w:rPr>
          <w:rFonts w:ascii="Arial" w:hAnsi="Arial" w:cs="Arial"/>
          <w:sz w:val="22"/>
          <w:szCs w:val="22"/>
        </w:rPr>
        <w:t xml:space="preserve"> </w:t>
      </w:r>
      <w:r w:rsidR="00637817" w:rsidRPr="00511012">
        <w:rPr>
          <w:rFonts w:ascii="Arial" w:hAnsi="Arial" w:cs="Arial"/>
          <w:sz w:val="22"/>
          <w:szCs w:val="22"/>
        </w:rPr>
        <w:br/>
      </w:r>
      <w:r w:rsidRPr="00511012">
        <w:rPr>
          <w:rFonts w:ascii="Arial" w:hAnsi="Arial" w:cs="Arial"/>
          <w:sz w:val="22"/>
          <w:szCs w:val="22"/>
        </w:rPr>
        <w:t xml:space="preserve">w trybie </w:t>
      </w:r>
      <w:r w:rsidR="001A1D0E" w:rsidRPr="00511012">
        <w:rPr>
          <w:rFonts w:ascii="Arial" w:hAnsi="Arial" w:cs="Arial"/>
          <w:sz w:val="22"/>
          <w:szCs w:val="22"/>
        </w:rPr>
        <w:t>podstawowy</w:t>
      </w:r>
      <w:r w:rsidR="00637817" w:rsidRPr="00511012">
        <w:rPr>
          <w:rFonts w:ascii="Arial" w:hAnsi="Arial" w:cs="Arial"/>
          <w:sz w:val="22"/>
          <w:szCs w:val="22"/>
        </w:rPr>
        <w:t>m</w:t>
      </w:r>
      <w:r w:rsidR="001A1D0E" w:rsidRPr="00511012">
        <w:rPr>
          <w:rFonts w:ascii="Arial" w:hAnsi="Arial" w:cs="Arial"/>
          <w:sz w:val="22"/>
          <w:szCs w:val="22"/>
        </w:rPr>
        <w:t xml:space="preserve"> bez negocjacji - art. 275 pkt. 1 ustawy Pzp</w:t>
      </w:r>
      <w:r w:rsidRPr="00511012">
        <w:rPr>
          <w:rFonts w:ascii="Arial" w:hAnsi="Arial" w:cs="Arial"/>
          <w:b/>
          <w:sz w:val="22"/>
          <w:szCs w:val="22"/>
        </w:rPr>
        <w:t xml:space="preserve"> </w:t>
      </w:r>
      <w:r w:rsidRPr="00511012">
        <w:rPr>
          <w:rFonts w:ascii="Arial" w:hAnsi="Arial" w:cs="Arial"/>
          <w:bCs/>
          <w:sz w:val="22"/>
          <w:szCs w:val="22"/>
        </w:rPr>
        <w:t>na</w:t>
      </w:r>
      <w:r w:rsidRPr="00511012">
        <w:rPr>
          <w:rFonts w:ascii="Arial" w:hAnsi="Arial" w:cs="Arial"/>
          <w:b/>
          <w:sz w:val="22"/>
          <w:szCs w:val="22"/>
        </w:rPr>
        <w:t xml:space="preserve"> </w:t>
      </w:r>
      <w:r w:rsidR="00E72428" w:rsidRPr="00511012">
        <w:rPr>
          <w:rFonts w:ascii="Arial" w:hAnsi="Arial" w:cs="Arial"/>
          <w:bCs/>
          <w:sz w:val="22"/>
          <w:szCs w:val="22"/>
        </w:rPr>
        <w:t>”</w:t>
      </w:r>
      <w:r w:rsidR="001A1D0E" w:rsidRPr="00511012">
        <w:rPr>
          <w:rFonts w:ascii="Arial" w:hAnsi="Arial" w:cs="Arial"/>
          <w:b/>
          <w:bCs/>
          <w:sz w:val="22"/>
          <w:szCs w:val="22"/>
        </w:rPr>
        <w:t>Budow</w:t>
      </w:r>
      <w:r w:rsidR="00637817" w:rsidRPr="00511012">
        <w:rPr>
          <w:rFonts w:ascii="Arial" w:hAnsi="Arial" w:cs="Arial"/>
          <w:b/>
          <w:bCs/>
          <w:sz w:val="22"/>
          <w:szCs w:val="22"/>
        </w:rPr>
        <w:t>ę</w:t>
      </w:r>
      <w:r w:rsidR="001A1D0E" w:rsidRPr="00511012">
        <w:rPr>
          <w:rFonts w:ascii="Arial" w:hAnsi="Arial" w:cs="Arial"/>
          <w:b/>
          <w:bCs/>
          <w:sz w:val="22"/>
          <w:szCs w:val="22"/>
        </w:rPr>
        <w:t xml:space="preserve"> Poradni Psychologiczno-Pedagogicznej</w:t>
      </w:r>
      <w:r w:rsidR="00E72428" w:rsidRPr="00511012">
        <w:rPr>
          <w:rFonts w:ascii="Arial" w:hAnsi="Arial" w:cs="Arial"/>
          <w:bCs/>
          <w:sz w:val="22"/>
          <w:szCs w:val="22"/>
        </w:rPr>
        <w:t>”</w:t>
      </w:r>
      <w:r w:rsidRPr="00511012">
        <w:rPr>
          <w:rFonts w:ascii="Arial" w:hAnsi="Arial" w:cs="Arial"/>
          <w:b/>
          <w:sz w:val="22"/>
          <w:szCs w:val="22"/>
        </w:rPr>
        <w:t xml:space="preserve"> </w:t>
      </w:r>
      <w:r w:rsidRPr="00511012">
        <w:rPr>
          <w:rFonts w:ascii="Arial" w:hAnsi="Arial" w:cs="Arial"/>
          <w:bCs/>
          <w:sz w:val="22"/>
          <w:szCs w:val="22"/>
        </w:rPr>
        <w:t>–</w:t>
      </w:r>
      <w:r w:rsidRPr="00511012">
        <w:rPr>
          <w:rFonts w:ascii="Arial" w:hAnsi="Arial" w:cs="Arial"/>
          <w:b/>
          <w:sz w:val="22"/>
          <w:szCs w:val="22"/>
        </w:rPr>
        <w:t xml:space="preserve"> </w:t>
      </w:r>
      <w:r w:rsidR="001A1D0E" w:rsidRPr="00511012">
        <w:rPr>
          <w:rFonts w:ascii="Arial" w:hAnsi="Arial" w:cs="Arial"/>
          <w:b/>
          <w:sz w:val="22"/>
          <w:szCs w:val="22"/>
        </w:rPr>
        <w:t>RPZ.272.6.2022</w:t>
      </w:r>
      <w:r w:rsidRPr="00511012">
        <w:rPr>
          <w:rFonts w:ascii="Arial" w:hAnsi="Arial" w:cs="Arial"/>
          <w:b/>
          <w:sz w:val="22"/>
          <w:szCs w:val="22"/>
        </w:rPr>
        <w:t>.</w:t>
      </w:r>
    </w:p>
    <w:p w14:paraId="13993DB8" w14:textId="30C06F47" w:rsidR="0012774F" w:rsidRPr="00511012" w:rsidRDefault="00520165" w:rsidP="00D8461B">
      <w:pPr>
        <w:spacing w:after="240" w:line="276" w:lineRule="auto"/>
        <w:jc w:val="both"/>
        <w:rPr>
          <w:rFonts w:ascii="Arial" w:hAnsi="Arial" w:cs="Arial"/>
          <w:sz w:val="22"/>
          <w:szCs w:val="22"/>
        </w:rPr>
      </w:pPr>
      <w:r w:rsidRPr="00511012">
        <w:rPr>
          <w:rFonts w:ascii="Arial" w:hAnsi="Arial" w:cs="Arial"/>
          <w:sz w:val="22"/>
          <w:szCs w:val="22"/>
        </w:rPr>
        <w:t xml:space="preserve">Zamawiający, </w:t>
      </w:r>
      <w:r w:rsidR="001A1D0E" w:rsidRPr="00511012">
        <w:rPr>
          <w:rFonts w:ascii="Arial" w:hAnsi="Arial" w:cs="Arial"/>
          <w:b/>
          <w:sz w:val="22"/>
          <w:szCs w:val="22"/>
        </w:rPr>
        <w:t>Powiat Ostrowski, Starostwo Powiatowe w Ostrowie Wielkopolskim</w:t>
      </w:r>
      <w:r w:rsidRPr="00511012">
        <w:rPr>
          <w:rFonts w:ascii="Arial" w:hAnsi="Arial" w:cs="Arial"/>
          <w:sz w:val="22"/>
          <w:szCs w:val="22"/>
        </w:rPr>
        <w:t xml:space="preserve">, działając na podstawie art. </w:t>
      </w:r>
      <w:r w:rsidR="00E74BC3" w:rsidRPr="00511012">
        <w:rPr>
          <w:rFonts w:ascii="Arial" w:hAnsi="Arial" w:cs="Arial"/>
          <w:sz w:val="22"/>
          <w:szCs w:val="22"/>
        </w:rPr>
        <w:t>284</w:t>
      </w:r>
      <w:r w:rsidRPr="00511012">
        <w:rPr>
          <w:rFonts w:ascii="Arial" w:hAnsi="Arial" w:cs="Arial"/>
          <w:sz w:val="22"/>
          <w:szCs w:val="22"/>
        </w:rPr>
        <w:t xml:space="preserve"> ust. </w:t>
      </w:r>
      <w:r w:rsidR="0029606A" w:rsidRPr="00511012">
        <w:rPr>
          <w:rFonts w:ascii="Arial" w:hAnsi="Arial" w:cs="Arial"/>
          <w:sz w:val="22"/>
          <w:szCs w:val="22"/>
        </w:rPr>
        <w:t>6</w:t>
      </w:r>
      <w:r w:rsidRPr="00511012">
        <w:rPr>
          <w:rFonts w:ascii="Arial" w:hAnsi="Arial" w:cs="Arial"/>
          <w:sz w:val="22"/>
          <w:szCs w:val="22"/>
        </w:rPr>
        <w:t xml:space="preserve"> ustawy z dnia </w:t>
      </w:r>
      <w:r w:rsidR="0029606A" w:rsidRPr="00511012">
        <w:rPr>
          <w:rFonts w:ascii="Arial" w:hAnsi="Arial" w:cs="Arial"/>
          <w:sz w:val="22"/>
          <w:szCs w:val="22"/>
        </w:rPr>
        <w:t>11</w:t>
      </w:r>
      <w:r w:rsidRPr="00511012">
        <w:rPr>
          <w:rFonts w:ascii="Arial" w:hAnsi="Arial" w:cs="Arial"/>
          <w:sz w:val="22"/>
          <w:szCs w:val="22"/>
        </w:rPr>
        <w:t xml:space="preserve"> </w:t>
      </w:r>
      <w:r w:rsidR="0029606A" w:rsidRPr="00511012">
        <w:rPr>
          <w:rFonts w:ascii="Arial" w:hAnsi="Arial" w:cs="Arial"/>
          <w:sz w:val="22"/>
          <w:szCs w:val="22"/>
        </w:rPr>
        <w:t xml:space="preserve">września </w:t>
      </w:r>
      <w:r w:rsidRPr="00511012">
        <w:rPr>
          <w:rFonts w:ascii="Arial" w:hAnsi="Arial" w:cs="Arial"/>
          <w:sz w:val="22"/>
          <w:szCs w:val="22"/>
        </w:rPr>
        <w:t>20</w:t>
      </w:r>
      <w:r w:rsidR="0029606A" w:rsidRPr="00511012">
        <w:rPr>
          <w:rFonts w:ascii="Arial" w:hAnsi="Arial" w:cs="Arial"/>
          <w:sz w:val="22"/>
          <w:szCs w:val="22"/>
        </w:rPr>
        <w:t>19</w:t>
      </w:r>
      <w:r w:rsidRPr="00511012">
        <w:rPr>
          <w:rFonts w:ascii="Arial" w:hAnsi="Arial" w:cs="Arial"/>
          <w:sz w:val="22"/>
          <w:szCs w:val="22"/>
        </w:rPr>
        <w:t xml:space="preserve"> r</w:t>
      </w:r>
      <w:r w:rsidR="0029606A" w:rsidRPr="00511012">
        <w:rPr>
          <w:rFonts w:ascii="Arial" w:hAnsi="Arial" w:cs="Arial"/>
          <w:sz w:val="22"/>
          <w:szCs w:val="22"/>
        </w:rPr>
        <w:t>.</w:t>
      </w:r>
      <w:r w:rsidRPr="00511012">
        <w:rPr>
          <w:rFonts w:ascii="Arial" w:hAnsi="Arial" w:cs="Arial"/>
          <w:sz w:val="22"/>
          <w:szCs w:val="22"/>
        </w:rPr>
        <w:t xml:space="preserve"> Prawo </w:t>
      </w:r>
      <w:r w:rsidR="0029606A" w:rsidRPr="00511012">
        <w:rPr>
          <w:rFonts w:ascii="Arial" w:hAnsi="Arial" w:cs="Arial"/>
          <w:sz w:val="22"/>
          <w:szCs w:val="22"/>
        </w:rPr>
        <w:t>z</w:t>
      </w:r>
      <w:r w:rsidRPr="00511012">
        <w:rPr>
          <w:rFonts w:ascii="Arial" w:hAnsi="Arial" w:cs="Arial"/>
          <w:sz w:val="22"/>
          <w:szCs w:val="22"/>
        </w:rPr>
        <w:t xml:space="preserve">amówień </w:t>
      </w:r>
      <w:r w:rsidR="0029606A" w:rsidRPr="00511012">
        <w:rPr>
          <w:rFonts w:ascii="Arial" w:hAnsi="Arial" w:cs="Arial"/>
          <w:sz w:val="22"/>
          <w:szCs w:val="22"/>
        </w:rPr>
        <w:t>p</w:t>
      </w:r>
      <w:r w:rsidRPr="00511012">
        <w:rPr>
          <w:rFonts w:ascii="Arial" w:hAnsi="Arial" w:cs="Arial"/>
          <w:sz w:val="22"/>
          <w:szCs w:val="22"/>
        </w:rPr>
        <w:t xml:space="preserve">ublicznych </w:t>
      </w:r>
      <w:r w:rsidR="001A1D0E" w:rsidRPr="00511012">
        <w:rPr>
          <w:rFonts w:ascii="Arial" w:hAnsi="Arial" w:cs="Arial"/>
          <w:sz w:val="22"/>
          <w:szCs w:val="22"/>
        </w:rPr>
        <w:t>(Dz.U. z 2021r. poz. 1129</w:t>
      </w:r>
      <w:r w:rsidR="00637817" w:rsidRPr="00511012">
        <w:rPr>
          <w:rFonts w:ascii="Arial" w:hAnsi="Arial" w:cs="Arial"/>
          <w:sz w:val="22"/>
          <w:szCs w:val="22"/>
        </w:rPr>
        <w:t xml:space="preserve"> z późn. zm.</w:t>
      </w:r>
      <w:r w:rsidR="001A1D0E" w:rsidRPr="00511012">
        <w:rPr>
          <w:rFonts w:ascii="Arial" w:hAnsi="Arial" w:cs="Arial"/>
          <w:sz w:val="22"/>
          <w:szCs w:val="22"/>
        </w:rPr>
        <w:t>)</w:t>
      </w:r>
      <w:r w:rsidR="00BE7BFD" w:rsidRPr="00511012">
        <w:rPr>
          <w:rFonts w:ascii="Arial" w:hAnsi="Arial" w:cs="Arial"/>
          <w:sz w:val="22"/>
          <w:szCs w:val="22"/>
        </w:rPr>
        <w:t xml:space="preserve">, </w:t>
      </w:r>
      <w:r w:rsidR="00E74BC3" w:rsidRPr="00511012">
        <w:rPr>
          <w:rFonts w:ascii="Arial" w:hAnsi="Arial" w:cs="Arial"/>
          <w:sz w:val="22"/>
          <w:szCs w:val="22"/>
        </w:rPr>
        <w:t>udostępnia</w:t>
      </w:r>
      <w:r w:rsidR="00BE7BFD" w:rsidRPr="00511012">
        <w:rPr>
          <w:rFonts w:ascii="Arial" w:hAnsi="Arial" w:cs="Arial"/>
          <w:sz w:val="22"/>
          <w:szCs w:val="22"/>
        </w:rPr>
        <w:t xml:space="preserve"> poniżej treść zapytań do S</w:t>
      </w:r>
      <w:r w:rsidR="0012774F" w:rsidRPr="00511012">
        <w:rPr>
          <w:rFonts w:ascii="Arial" w:hAnsi="Arial" w:cs="Arial"/>
          <w:sz w:val="22"/>
          <w:szCs w:val="22"/>
        </w:rPr>
        <w:t>pecyfikacji Warunków Zamówienia (</w:t>
      </w:r>
      <w:r w:rsidR="0012774F" w:rsidRPr="00511012">
        <w:rPr>
          <w:rFonts w:ascii="Arial" w:hAnsi="Arial" w:cs="Arial"/>
          <w:sz w:val="22"/>
          <w:szCs w:val="22"/>
          <w:lang w:eastAsia="ar-SA"/>
        </w:rPr>
        <w:t>zwanej dalej</w:t>
      </w:r>
      <w:r w:rsidR="0012774F" w:rsidRPr="00511012">
        <w:rPr>
          <w:rFonts w:ascii="Arial" w:hAnsi="Arial" w:cs="Arial"/>
          <w:b/>
          <w:sz w:val="22"/>
          <w:szCs w:val="22"/>
          <w:lang w:eastAsia="ar-SA"/>
        </w:rPr>
        <w:t xml:space="preserve"> </w:t>
      </w:r>
      <w:r w:rsidR="0012774F" w:rsidRPr="00511012">
        <w:rPr>
          <w:rFonts w:ascii="Arial" w:hAnsi="Arial" w:cs="Arial"/>
          <w:bCs/>
          <w:sz w:val="22"/>
          <w:szCs w:val="22"/>
          <w:lang w:eastAsia="ar-SA"/>
        </w:rPr>
        <w:t>”SWZ”)</w:t>
      </w:r>
      <w:r w:rsidR="00E74BC3" w:rsidRPr="00511012">
        <w:rPr>
          <w:rFonts w:ascii="Arial" w:hAnsi="Arial" w:cs="Arial"/>
          <w:bCs/>
          <w:sz w:val="22"/>
          <w:szCs w:val="22"/>
          <w:lang w:eastAsia="ar-SA"/>
        </w:rPr>
        <w:t xml:space="preserve"> </w:t>
      </w:r>
      <w:r w:rsidR="00E74BC3" w:rsidRPr="00511012">
        <w:rPr>
          <w:rFonts w:ascii="Arial" w:hAnsi="Arial" w:cs="Arial"/>
          <w:sz w:val="22"/>
          <w:szCs w:val="22"/>
        </w:rPr>
        <w:t>wraz z wyjaśnieniami</w:t>
      </w:r>
      <w:r w:rsidR="0012774F" w:rsidRPr="00511012">
        <w:rPr>
          <w:rFonts w:ascii="Arial" w:hAnsi="Arial" w:cs="Arial"/>
          <w:bCs/>
          <w:sz w:val="22"/>
          <w:szCs w:val="22"/>
          <w:lang w:eastAsia="ar-SA"/>
        </w:rPr>
        <w:t>:</w:t>
      </w:r>
    </w:p>
    <w:p w14:paraId="036D2C3A" w14:textId="32F5D0CA" w:rsidR="00D24B7C" w:rsidRPr="001E70F7" w:rsidRDefault="00D24B7C" w:rsidP="001E70F7">
      <w:pPr>
        <w:pStyle w:val="Default"/>
        <w:spacing w:line="360" w:lineRule="auto"/>
        <w:jc w:val="both"/>
        <w:rPr>
          <w:rFonts w:ascii="Arial" w:hAnsi="Arial" w:cs="Arial"/>
          <w:b/>
          <w:bCs/>
          <w:sz w:val="22"/>
          <w:szCs w:val="22"/>
        </w:rPr>
      </w:pPr>
      <w:r w:rsidRPr="001E70F7">
        <w:rPr>
          <w:rFonts w:ascii="Arial" w:hAnsi="Arial" w:cs="Arial"/>
          <w:b/>
          <w:bCs/>
          <w:sz w:val="22"/>
          <w:szCs w:val="22"/>
        </w:rPr>
        <w:t>Pytanie nr 1:</w:t>
      </w:r>
    </w:p>
    <w:p w14:paraId="0E464FEA" w14:textId="1B57AA5B" w:rsidR="00D24B7C" w:rsidRPr="001E70F7" w:rsidRDefault="00D24B7C" w:rsidP="001E70F7">
      <w:pPr>
        <w:pStyle w:val="Default"/>
        <w:spacing w:line="360" w:lineRule="auto"/>
        <w:jc w:val="both"/>
        <w:rPr>
          <w:rFonts w:ascii="Arial" w:hAnsi="Arial" w:cs="Arial"/>
          <w:sz w:val="22"/>
          <w:szCs w:val="22"/>
        </w:rPr>
      </w:pPr>
      <w:r w:rsidRPr="001E70F7">
        <w:rPr>
          <w:rFonts w:ascii="Arial" w:hAnsi="Arial" w:cs="Arial"/>
          <w:sz w:val="22"/>
          <w:szCs w:val="22"/>
        </w:rPr>
        <w:t xml:space="preserve">Wzór umowy udostępniony przez Zamawiającego w § 5 pkt. 5 nakłada na Wykonawcę odpowiedzialność za uszkodzenia istniejących sieci, nawet jeśli były to sieci niezinwentaryzowane lub niewłaściwie zinwentaryzowane wg istniejącej dokumentacji. Zamawiający nie może przerzucać na Wykonawcę odpowiedzialności za braki w dokumentacji urzędowej, za które Wykonawca nie ponosi winy. </w:t>
      </w:r>
    </w:p>
    <w:p w14:paraId="00CD7D11" w14:textId="7041E260" w:rsidR="00BE7BFD" w:rsidRPr="001E70F7" w:rsidRDefault="00D24B7C" w:rsidP="001E70F7">
      <w:pPr>
        <w:spacing w:line="360" w:lineRule="auto"/>
        <w:jc w:val="both"/>
        <w:rPr>
          <w:rFonts w:ascii="Arial" w:hAnsi="Arial" w:cs="Arial"/>
          <w:sz w:val="22"/>
          <w:szCs w:val="22"/>
        </w:rPr>
      </w:pPr>
      <w:r w:rsidRPr="001E70F7">
        <w:rPr>
          <w:rFonts w:ascii="Arial" w:hAnsi="Arial" w:cs="Arial"/>
          <w:sz w:val="22"/>
          <w:szCs w:val="22"/>
        </w:rPr>
        <w:t>Zgodnie z Ustawą Pzp. (art.99) oraz ugruntowaną linią orzeczniczą KIO i sądów powszechnych, to na Zamawiającym ciąży obowiązek takiego opracowania dokumentacji przetargowej, aby wykonawca nie był obciążany konsekwencjami jej nienależytego sporządzenia (np. KIO 171/13, Wyrok Sądu Okręgowego w Białymstoku z 28 maja 2018, sygn. akt VII Ga 68/18) Obecny zapis powoduje naruszenie art. 3531 kc zw. z art. 5 kc poprzez wykorzystanie pozycji dominującej organizatora przetargu i uprzywilejowanie w treści projektu umowy pozycji Zamawiającego.</w:t>
      </w:r>
    </w:p>
    <w:p w14:paraId="2A968339" w14:textId="5A5FA8DE" w:rsidR="00D24B7C" w:rsidRPr="001E70F7" w:rsidRDefault="00D24B7C" w:rsidP="001E70F7">
      <w:pPr>
        <w:spacing w:line="360" w:lineRule="auto"/>
        <w:jc w:val="both"/>
        <w:rPr>
          <w:rFonts w:ascii="Arial" w:hAnsi="Arial" w:cs="Arial"/>
          <w:sz w:val="22"/>
          <w:szCs w:val="22"/>
        </w:rPr>
      </w:pPr>
      <w:r w:rsidRPr="001E70F7">
        <w:rPr>
          <w:rFonts w:ascii="Arial" w:hAnsi="Arial" w:cs="Arial"/>
          <w:sz w:val="22"/>
          <w:szCs w:val="22"/>
        </w:rPr>
        <w:t xml:space="preserve"> W związku z powyższym wnosimy o takie sformułowanie § 5 pkt. 5 Wzoru umowy, aby wykonawca odpowiadał za ewentualne uszkodzenia sieci i instalacji tylko prawidłowo zinwentaryzowanych, wg dokumentacji przekazanej przez Zamawiającego.</w:t>
      </w:r>
    </w:p>
    <w:p w14:paraId="22182B10" w14:textId="42102800" w:rsidR="00D24B7C" w:rsidRPr="001E70F7" w:rsidRDefault="00D24B7C" w:rsidP="001E70F7">
      <w:pPr>
        <w:spacing w:line="360" w:lineRule="auto"/>
        <w:jc w:val="both"/>
        <w:rPr>
          <w:rFonts w:ascii="Arial" w:hAnsi="Arial" w:cs="Arial"/>
          <w:i/>
          <w:iCs/>
          <w:sz w:val="22"/>
          <w:szCs w:val="22"/>
        </w:rPr>
      </w:pPr>
      <w:r w:rsidRPr="001E70F7">
        <w:rPr>
          <w:rFonts w:ascii="Arial" w:hAnsi="Arial" w:cs="Arial"/>
          <w:sz w:val="22"/>
          <w:szCs w:val="22"/>
        </w:rPr>
        <w:t xml:space="preserve">Nawiązując do powyższego prosimy o dodanie pkt. 8 w § 5 </w:t>
      </w:r>
      <w:r w:rsidRPr="001E70F7">
        <w:rPr>
          <w:rFonts w:ascii="Arial" w:hAnsi="Arial" w:cs="Arial"/>
          <w:i/>
          <w:iCs/>
          <w:sz w:val="22"/>
          <w:szCs w:val="22"/>
        </w:rPr>
        <w:t>„Zamawiający dostarczy Wykonawcy aktualną inwentaryzację sieci, instalacji i urządzeń podziemnych”.</w:t>
      </w:r>
    </w:p>
    <w:p w14:paraId="75DAA724" w14:textId="77777777" w:rsidR="001E70F7" w:rsidRPr="001E70F7" w:rsidRDefault="001E70F7" w:rsidP="001E70F7">
      <w:pPr>
        <w:suppressAutoHyphens/>
        <w:spacing w:line="360" w:lineRule="auto"/>
        <w:jc w:val="both"/>
        <w:rPr>
          <w:rFonts w:ascii="Arial" w:hAnsi="Arial" w:cs="Arial"/>
          <w:b/>
          <w:bCs/>
          <w:sz w:val="22"/>
          <w:szCs w:val="22"/>
        </w:rPr>
      </w:pPr>
    </w:p>
    <w:p w14:paraId="5FDC0C68" w14:textId="45FC2270" w:rsidR="001E70F7" w:rsidRPr="001E70F7" w:rsidRDefault="00D24B7C" w:rsidP="001E70F7">
      <w:pPr>
        <w:suppressAutoHyphens/>
        <w:spacing w:line="360" w:lineRule="auto"/>
        <w:jc w:val="both"/>
        <w:rPr>
          <w:rFonts w:ascii="Arial" w:hAnsi="Arial" w:cs="Arial"/>
          <w:sz w:val="22"/>
          <w:szCs w:val="22"/>
        </w:rPr>
      </w:pPr>
      <w:r w:rsidRPr="001E70F7">
        <w:rPr>
          <w:rFonts w:ascii="Arial" w:hAnsi="Arial" w:cs="Arial"/>
          <w:b/>
          <w:bCs/>
          <w:sz w:val="22"/>
          <w:szCs w:val="22"/>
        </w:rPr>
        <w:t>Odpowiedź:</w:t>
      </w:r>
      <w:r w:rsidRPr="001E70F7">
        <w:rPr>
          <w:rFonts w:ascii="Arial" w:hAnsi="Arial" w:cs="Arial"/>
          <w:sz w:val="22"/>
          <w:szCs w:val="22"/>
        </w:rPr>
        <w:t xml:space="preserve"> </w:t>
      </w:r>
      <w:r w:rsidR="001E70F7" w:rsidRPr="001E70F7">
        <w:rPr>
          <w:rFonts w:ascii="Arial" w:hAnsi="Arial" w:cs="Arial"/>
          <w:sz w:val="22"/>
          <w:szCs w:val="22"/>
        </w:rPr>
        <w:t>Zamawiający przedstawił w PFU mapę do celów projektowych opracowan</w:t>
      </w:r>
      <w:r w:rsidR="00E82406">
        <w:rPr>
          <w:rFonts w:ascii="Arial" w:hAnsi="Arial" w:cs="Arial"/>
          <w:sz w:val="22"/>
          <w:szCs w:val="22"/>
        </w:rPr>
        <w:t>ą</w:t>
      </w:r>
      <w:r w:rsidR="001E70F7" w:rsidRPr="001E70F7">
        <w:rPr>
          <w:rFonts w:ascii="Arial" w:hAnsi="Arial" w:cs="Arial"/>
          <w:sz w:val="22"/>
          <w:szCs w:val="22"/>
        </w:rPr>
        <w:t xml:space="preserve"> przez uprawnionego geodetę. Dodatkowo, Zamawiający postanowił zmienić zapisy §5 ust. 5 projektu umowy w następujący sposób: „Wykonawca ponosi pełną odpowiedzialność z tytułu ewentualnego uszkodzenia instalacji wykazanych w PFU lub innych szkód wyrządzonych Zamawiającemu lub osobom trzecim oraz ewentualnego naruszenia praw osób trzecich - powstałych w trakcie i w związku z wykonywaniem przedmiotu umowy oraz z tytułu nienależytego jej wykonania.”. </w:t>
      </w:r>
    </w:p>
    <w:p w14:paraId="291B186D" w14:textId="3851B624" w:rsidR="001E70F7" w:rsidRPr="001E70F7" w:rsidRDefault="001E70F7" w:rsidP="001E70F7">
      <w:pPr>
        <w:suppressAutoHyphens/>
        <w:spacing w:line="360" w:lineRule="auto"/>
        <w:jc w:val="both"/>
        <w:rPr>
          <w:rFonts w:ascii="Arial" w:hAnsi="Arial" w:cs="Arial"/>
          <w:sz w:val="22"/>
          <w:szCs w:val="22"/>
        </w:rPr>
      </w:pPr>
    </w:p>
    <w:p w14:paraId="71BEAA03" w14:textId="51F4EE9D" w:rsidR="001E70F7" w:rsidRPr="001E70F7" w:rsidRDefault="001E70F7" w:rsidP="001E70F7">
      <w:pPr>
        <w:pStyle w:val="Default"/>
        <w:spacing w:line="360" w:lineRule="auto"/>
        <w:jc w:val="both"/>
        <w:rPr>
          <w:rFonts w:ascii="Arial" w:hAnsi="Arial" w:cs="Arial"/>
          <w:sz w:val="22"/>
          <w:szCs w:val="22"/>
        </w:rPr>
      </w:pPr>
      <w:r w:rsidRPr="001E70F7">
        <w:rPr>
          <w:rFonts w:ascii="Arial" w:hAnsi="Arial" w:cs="Arial"/>
          <w:b/>
          <w:bCs/>
          <w:sz w:val="22"/>
          <w:szCs w:val="22"/>
        </w:rPr>
        <w:t>Pytanie nr 2:</w:t>
      </w:r>
      <w:r w:rsidRPr="001E70F7">
        <w:rPr>
          <w:rFonts w:ascii="Arial" w:hAnsi="Arial" w:cs="Arial"/>
          <w:sz w:val="22"/>
          <w:szCs w:val="22"/>
        </w:rPr>
        <w:t xml:space="preserve"> Udostępniony przez Zamawiającego </w:t>
      </w:r>
      <w:r w:rsidR="001B60ED">
        <w:rPr>
          <w:rFonts w:ascii="Arial" w:hAnsi="Arial" w:cs="Arial"/>
          <w:sz w:val="22"/>
          <w:szCs w:val="22"/>
        </w:rPr>
        <w:t>w</w:t>
      </w:r>
      <w:r w:rsidRPr="001E70F7">
        <w:rPr>
          <w:rFonts w:ascii="Arial" w:hAnsi="Arial" w:cs="Arial"/>
          <w:sz w:val="22"/>
          <w:szCs w:val="22"/>
        </w:rPr>
        <w:t xml:space="preserve">zór umowy w § 8 pkt. 5 zobowiązuje Wykonawcę do usunięcia wszelkich wad i usterek wykrytych w czasie trwania okresu gwarancji i rękojmi w terminie 5 dni kalendarzowych od dnia zgłoszenia wady przez Zamawiającego, co oznacza że wykonawca nie będzie miał wpływu na ustalenie realnego terminu usunięcia stwierdzonych wad, w szczególności poważniejszych wad, których usunięcie może wymagać dłuższych terminów zgodnie z technologią i sztuką budowlaną, a to właśnie wykonawca przy tego rodzaju robotach posiada stosowną wiedzę i kwalifikacje niezbędne do ich wykonania, więc on powinien współdecydować o terminie usunięcia wad. </w:t>
      </w:r>
    </w:p>
    <w:p w14:paraId="3A8D3298" w14:textId="77777777" w:rsidR="001E70F7" w:rsidRPr="001E70F7" w:rsidRDefault="001E70F7" w:rsidP="001E70F7">
      <w:pPr>
        <w:pStyle w:val="Default"/>
        <w:spacing w:line="360" w:lineRule="auto"/>
        <w:jc w:val="both"/>
        <w:rPr>
          <w:rFonts w:ascii="Arial" w:hAnsi="Arial" w:cs="Arial"/>
          <w:sz w:val="22"/>
          <w:szCs w:val="22"/>
        </w:rPr>
      </w:pPr>
      <w:r w:rsidRPr="001E70F7">
        <w:rPr>
          <w:rFonts w:ascii="Arial" w:hAnsi="Arial" w:cs="Arial"/>
          <w:sz w:val="22"/>
          <w:szCs w:val="22"/>
        </w:rPr>
        <w:t xml:space="preserve">Obecny zapis powoduje naruszenie art. 3531 kc zw. z art. 5 kc. poprzez wykorzystanie pozycji dominującej organizatora przetargu i uprzywilejowanie pozycji Zamawiającego wobec Wykonawcy, wbrew zasadom współżycia społecznego i właściwego stosunku prawnego. </w:t>
      </w:r>
    </w:p>
    <w:p w14:paraId="55DAD4A6" w14:textId="74C20D02" w:rsidR="001E70F7" w:rsidRPr="001E70F7" w:rsidRDefault="001E70F7" w:rsidP="001E70F7">
      <w:pPr>
        <w:pStyle w:val="Default"/>
        <w:spacing w:line="360" w:lineRule="auto"/>
        <w:jc w:val="both"/>
        <w:rPr>
          <w:rFonts w:ascii="Arial" w:hAnsi="Arial" w:cs="Arial"/>
          <w:sz w:val="22"/>
          <w:szCs w:val="22"/>
        </w:rPr>
      </w:pPr>
      <w:r w:rsidRPr="001E70F7">
        <w:rPr>
          <w:rFonts w:ascii="Arial" w:hAnsi="Arial" w:cs="Arial"/>
          <w:sz w:val="22"/>
          <w:szCs w:val="22"/>
        </w:rPr>
        <w:t xml:space="preserve">Wobec powyższego wnosimy o zmianę zapisów § 8 pkt. 5 wzoru umowy: </w:t>
      </w:r>
    </w:p>
    <w:p w14:paraId="471CBF91" w14:textId="77777777" w:rsidR="001E70F7" w:rsidRPr="001E70F7" w:rsidRDefault="001E70F7" w:rsidP="001E70F7">
      <w:pPr>
        <w:pStyle w:val="Default"/>
        <w:spacing w:line="360" w:lineRule="auto"/>
        <w:jc w:val="both"/>
        <w:rPr>
          <w:rFonts w:ascii="Arial" w:hAnsi="Arial" w:cs="Arial"/>
          <w:sz w:val="22"/>
          <w:szCs w:val="22"/>
        </w:rPr>
      </w:pPr>
      <w:r w:rsidRPr="001E70F7">
        <w:rPr>
          <w:rFonts w:ascii="Arial" w:hAnsi="Arial" w:cs="Arial"/>
          <w:sz w:val="22"/>
          <w:szCs w:val="22"/>
        </w:rPr>
        <w:t xml:space="preserve">jest: </w:t>
      </w:r>
      <w:r w:rsidRPr="001E70F7">
        <w:rPr>
          <w:rFonts w:ascii="Arial" w:hAnsi="Arial" w:cs="Arial"/>
          <w:i/>
          <w:iCs/>
          <w:sz w:val="22"/>
          <w:szCs w:val="22"/>
        </w:rPr>
        <w:t xml:space="preserve">„Wszelkie wady i usterki Wykonawca zobowiązany jest usunąć w ciągu 5 dni kalendarzowych od daty otrzymania pisemnego zgłoszenia. Jeżeli Wykonawca nie wywiąże się z powyższego obowiązku, Zamawiający może zlecić usunięcie wad/usterek osobie trzeciej na koszt Wykonawcy”. </w:t>
      </w:r>
    </w:p>
    <w:p w14:paraId="31C5677C" w14:textId="73F8CFAF" w:rsidR="001E70F7" w:rsidRPr="001E70F7" w:rsidRDefault="001E70F7" w:rsidP="001E70F7">
      <w:pPr>
        <w:suppressAutoHyphens/>
        <w:spacing w:line="360" w:lineRule="auto"/>
        <w:jc w:val="both"/>
        <w:rPr>
          <w:rFonts w:ascii="Arial" w:hAnsi="Arial" w:cs="Arial"/>
          <w:i/>
          <w:iCs/>
          <w:sz w:val="22"/>
          <w:szCs w:val="22"/>
        </w:rPr>
      </w:pPr>
      <w:r w:rsidRPr="001E70F7">
        <w:rPr>
          <w:rFonts w:ascii="Arial" w:hAnsi="Arial" w:cs="Arial"/>
          <w:sz w:val="22"/>
          <w:szCs w:val="22"/>
        </w:rPr>
        <w:t>na: „</w:t>
      </w:r>
      <w:r w:rsidRPr="001E70F7">
        <w:rPr>
          <w:rFonts w:ascii="Arial" w:hAnsi="Arial" w:cs="Arial"/>
          <w:i/>
          <w:iCs/>
          <w:sz w:val="22"/>
          <w:szCs w:val="22"/>
        </w:rPr>
        <w:t>Wszelkie wady i usterki Wykonawca zobowiązany jest usunąć w terminie 5 dni kalendarzowych od daty otrzymania pisemnego zgłoszenia. W przypadkach, w których ze względów technicznych nie będzie możliwe usunięcie wady w powyższym terminie, Wykonawca i Zamawiający uzgodnią inny termin ich usunięcia, mając na uwadze rodzaj wad, techniczne i technologiczne możliwości wykonawcy i zasady sztuki budowlanej. Jeżeli Wykonawca nie wywiąże się z powyższego obowiązku w uzgodnionym terminie, Zamawiający może zlecić usunięcie wad/usterek osobie trzeciej na koszt Wykonawcy”.</w:t>
      </w:r>
    </w:p>
    <w:p w14:paraId="2B4466C9" w14:textId="3196B24F" w:rsidR="001E70F7" w:rsidRDefault="001E70F7" w:rsidP="001E70F7">
      <w:pPr>
        <w:suppressAutoHyphens/>
        <w:spacing w:line="360" w:lineRule="auto"/>
        <w:jc w:val="both"/>
        <w:rPr>
          <w:rFonts w:ascii="Arial" w:hAnsi="Arial" w:cs="Arial"/>
          <w:sz w:val="22"/>
          <w:szCs w:val="22"/>
        </w:rPr>
      </w:pPr>
      <w:r w:rsidRPr="001E70F7">
        <w:rPr>
          <w:rFonts w:ascii="Arial" w:hAnsi="Arial" w:cs="Arial"/>
          <w:b/>
          <w:bCs/>
          <w:sz w:val="22"/>
          <w:szCs w:val="22"/>
        </w:rPr>
        <w:t>Odpowiedź:</w:t>
      </w:r>
      <w:r w:rsidRPr="001E70F7">
        <w:rPr>
          <w:rFonts w:ascii="Arial" w:hAnsi="Arial" w:cs="Arial"/>
          <w:sz w:val="22"/>
          <w:szCs w:val="22"/>
        </w:rPr>
        <w:t xml:space="preserve"> Zamawiający zgadza się na zmianę zapisów projektu umowy i niniejszym zmienia §8 ust. 5 zgodnie z brzmieniem zaproponowanym przez Wykonawcę.</w:t>
      </w:r>
    </w:p>
    <w:p w14:paraId="7D434A0D" w14:textId="197CCE42" w:rsidR="001E70F7" w:rsidRDefault="001E70F7" w:rsidP="001E70F7">
      <w:pPr>
        <w:suppressAutoHyphens/>
        <w:spacing w:line="360" w:lineRule="auto"/>
        <w:jc w:val="both"/>
        <w:rPr>
          <w:rFonts w:ascii="Arial" w:hAnsi="Arial" w:cs="Arial"/>
          <w:sz w:val="22"/>
          <w:szCs w:val="22"/>
        </w:rPr>
      </w:pPr>
    </w:p>
    <w:p w14:paraId="252D8D62" w14:textId="5F3FFBBC" w:rsidR="001E70F7" w:rsidRPr="001E70F7" w:rsidRDefault="001E70F7" w:rsidP="001E70F7">
      <w:pPr>
        <w:pStyle w:val="Default"/>
        <w:spacing w:line="360" w:lineRule="auto"/>
        <w:jc w:val="both"/>
        <w:rPr>
          <w:rFonts w:ascii="Arial" w:hAnsi="Arial" w:cs="Arial"/>
          <w:sz w:val="22"/>
          <w:szCs w:val="22"/>
        </w:rPr>
      </w:pPr>
      <w:r w:rsidRPr="001E70F7">
        <w:rPr>
          <w:rFonts w:ascii="Arial" w:hAnsi="Arial" w:cs="Arial"/>
          <w:b/>
          <w:bCs/>
          <w:sz w:val="22"/>
          <w:szCs w:val="22"/>
        </w:rPr>
        <w:t>Pytanie nr 3:</w:t>
      </w:r>
      <w:r w:rsidRPr="001E70F7">
        <w:rPr>
          <w:rFonts w:ascii="Arial" w:hAnsi="Arial" w:cs="Arial"/>
          <w:sz w:val="22"/>
          <w:szCs w:val="22"/>
        </w:rPr>
        <w:t xml:space="preserve"> Wzór umowy w § 10 pkt. 7 ppkt. 1 przyznaje Zamawiającemu prawo do odmowy dokonania odbioru końcowego w każdym przypadku wystąpienia wad, przy czym uprawnienie </w:t>
      </w:r>
      <w:r w:rsidRPr="001E70F7">
        <w:rPr>
          <w:rFonts w:ascii="Arial" w:hAnsi="Arial" w:cs="Arial"/>
          <w:sz w:val="22"/>
          <w:szCs w:val="22"/>
        </w:rPr>
        <w:lastRenderedPageBreak/>
        <w:t xml:space="preserve">do odmowy odbioru końcowego powinno mieć miejsce jedynie w przypadku wystąpienia wad istotnych. Zgodnie z art. 647 kodeksu cywilnego inwestor ma obwiązek dokonania odbioru i może uchylić się od tego obowiązku tylko w przypadku, gdy przedmiot umowy obarczony jest wadami istotnymi. W przypadku wystąpienia wad nieistotnych Zamawiający jest obowiązany dokonać odbioru końcowego. </w:t>
      </w:r>
    </w:p>
    <w:p w14:paraId="34C84F61" w14:textId="77777777" w:rsidR="001E70F7" w:rsidRPr="001E70F7" w:rsidRDefault="001E70F7" w:rsidP="001E70F7">
      <w:pPr>
        <w:pStyle w:val="Default"/>
        <w:spacing w:line="360" w:lineRule="auto"/>
        <w:jc w:val="both"/>
        <w:rPr>
          <w:rFonts w:ascii="Arial" w:hAnsi="Arial" w:cs="Arial"/>
          <w:sz w:val="22"/>
          <w:szCs w:val="22"/>
        </w:rPr>
      </w:pPr>
      <w:r w:rsidRPr="001E70F7">
        <w:rPr>
          <w:rFonts w:ascii="Arial" w:hAnsi="Arial" w:cs="Arial"/>
          <w:sz w:val="22"/>
          <w:szCs w:val="22"/>
        </w:rPr>
        <w:t xml:space="preserve">Zgodnie z przyjętą linią orzeczniczą KIO (np. KIO 3010/21, 539/21) oraz sądów powszechnych, jeżeli obiekt wskazuje jedynie wadę nieistotną, to jego oddanie powoduje wymagalność wierzytelności o wynagrodzenie, natomiast inwestor powinien skorzystać z uprawnień z tytułu rękojmi. Powiązanie płatności końcowej z usunięciem wad odbiorowych oznacza, że płatność wynagrodzenia tj. wstrzymanie płatności stanowi dodatkowe zabezpieczenie należytego wykonania umowy, a Zamawiający wbrew ustawie nie tylko narzuca formę zabezpieczenia ale również ustanawia zabezpieczenie przekraczające dopuszczalną wysokość. </w:t>
      </w:r>
    </w:p>
    <w:p w14:paraId="6401856D" w14:textId="410A7BF8" w:rsidR="001E70F7" w:rsidRPr="001E70F7" w:rsidRDefault="001E70F7" w:rsidP="001E70F7">
      <w:pPr>
        <w:suppressAutoHyphens/>
        <w:spacing w:line="360" w:lineRule="auto"/>
        <w:jc w:val="both"/>
        <w:rPr>
          <w:rFonts w:ascii="Arial" w:hAnsi="Arial" w:cs="Arial"/>
          <w:sz w:val="22"/>
          <w:szCs w:val="22"/>
        </w:rPr>
      </w:pPr>
      <w:r w:rsidRPr="001E70F7">
        <w:rPr>
          <w:rFonts w:ascii="Arial" w:hAnsi="Arial" w:cs="Arial"/>
          <w:sz w:val="22"/>
          <w:szCs w:val="22"/>
        </w:rPr>
        <w:t>W związku z powyższym, zapisy zawarte we wskazanym punkcie umowy powinny zostać zmienione w taki sposób, aby dostosować je treści do art. 647 kc tj. Zamawiający powinien mieć obowiązek dokonania odbioru końcowego w przypadku, gdy w wykonanych robotach brak jest wad istotnych.</w:t>
      </w:r>
    </w:p>
    <w:p w14:paraId="7B70BCE0" w14:textId="77777777" w:rsidR="001E70F7" w:rsidRPr="001E70F7" w:rsidRDefault="001E70F7" w:rsidP="001E70F7">
      <w:pPr>
        <w:pStyle w:val="Default"/>
        <w:spacing w:line="360" w:lineRule="auto"/>
        <w:jc w:val="both"/>
        <w:rPr>
          <w:rFonts w:ascii="Arial" w:hAnsi="Arial" w:cs="Arial"/>
          <w:sz w:val="22"/>
          <w:szCs w:val="22"/>
        </w:rPr>
      </w:pPr>
      <w:r w:rsidRPr="001E70F7">
        <w:rPr>
          <w:rFonts w:ascii="Arial" w:hAnsi="Arial" w:cs="Arial"/>
          <w:sz w:val="22"/>
          <w:szCs w:val="22"/>
        </w:rPr>
        <w:t xml:space="preserve">jest: </w:t>
      </w:r>
      <w:r w:rsidRPr="001E70F7">
        <w:rPr>
          <w:rFonts w:ascii="Arial" w:hAnsi="Arial" w:cs="Arial"/>
          <w:i/>
          <w:iCs/>
          <w:sz w:val="22"/>
          <w:szCs w:val="22"/>
        </w:rPr>
        <w:t xml:space="preserve">„Jeżeli w toku czynności odbioru zostaną stwierdzone wady, Zamawiającemu przysługują następujące uprawnienia: </w:t>
      </w:r>
    </w:p>
    <w:p w14:paraId="2F0AE539" w14:textId="77777777" w:rsidR="001E70F7" w:rsidRPr="001E70F7" w:rsidRDefault="001E70F7" w:rsidP="001E70F7">
      <w:pPr>
        <w:pStyle w:val="Default"/>
        <w:spacing w:line="360" w:lineRule="auto"/>
        <w:jc w:val="both"/>
        <w:rPr>
          <w:rFonts w:ascii="Arial" w:hAnsi="Arial" w:cs="Arial"/>
          <w:sz w:val="22"/>
          <w:szCs w:val="22"/>
        </w:rPr>
      </w:pPr>
      <w:r w:rsidRPr="001E70F7">
        <w:rPr>
          <w:rFonts w:ascii="Arial" w:hAnsi="Arial" w:cs="Arial"/>
          <w:i/>
          <w:iCs/>
          <w:sz w:val="22"/>
          <w:szCs w:val="22"/>
        </w:rPr>
        <w:t xml:space="preserve">1) w przypadku, gdy wady nadają się do usunięcia, Zamawiający może odmówić odbioru do czasu usunięcia wad i w tym celu wyznaczy termin ich usunięcia </w:t>
      </w:r>
    </w:p>
    <w:p w14:paraId="50087B52" w14:textId="77777777" w:rsidR="001E70F7" w:rsidRPr="001E70F7" w:rsidRDefault="001E70F7" w:rsidP="001E70F7">
      <w:pPr>
        <w:pStyle w:val="Default"/>
        <w:spacing w:line="360" w:lineRule="auto"/>
        <w:jc w:val="both"/>
        <w:rPr>
          <w:rFonts w:ascii="Arial" w:hAnsi="Arial" w:cs="Arial"/>
          <w:sz w:val="22"/>
          <w:szCs w:val="22"/>
        </w:rPr>
      </w:pPr>
      <w:r w:rsidRPr="001E70F7">
        <w:rPr>
          <w:rFonts w:ascii="Arial" w:hAnsi="Arial" w:cs="Arial"/>
          <w:i/>
          <w:iCs/>
          <w:sz w:val="22"/>
          <w:szCs w:val="22"/>
        </w:rPr>
        <w:t xml:space="preserve">2) w przypadku, gdy wady nie nadają się do usunięcia, a: </w:t>
      </w:r>
    </w:p>
    <w:p w14:paraId="706FDACB" w14:textId="77777777" w:rsidR="001E70F7" w:rsidRPr="001E70F7" w:rsidRDefault="001E70F7" w:rsidP="001E70F7">
      <w:pPr>
        <w:pStyle w:val="Default"/>
        <w:spacing w:line="360" w:lineRule="auto"/>
        <w:jc w:val="both"/>
        <w:rPr>
          <w:rFonts w:ascii="Arial" w:hAnsi="Arial" w:cs="Arial"/>
          <w:sz w:val="22"/>
          <w:szCs w:val="22"/>
        </w:rPr>
      </w:pPr>
      <w:r w:rsidRPr="001E70F7">
        <w:rPr>
          <w:rFonts w:ascii="Arial" w:hAnsi="Arial" w:cs="Arial"/>
          <w:i/>
          <w:iCs/>
          <w:sz w:val="22"/>
          <w:szCs w:val="22"/>
        </w:rPr>
        <w:t xml:space="preserve">a) umożliwiają one użytkowanie przedmiotu odbioru zgodnie </w:t>
      </w:r>
    </w:p>
    <w:p w14:paraId="0E298E11" w14:textId="77777777" w:rsidR="001E70F7" w:rsidRPr="001E70F7" w:rsidRDefault="001E70F7" w:rsidP="001E70F7">
      <w:pPr>
        <w:pStyle w:val="Default"/>
        <w:spacing w:line="360" w:lineRule="auto"/>
        <w:jc w:val="both"/>
        <w:rPr>
          <w:rFonts w:ascii="Arial" w:hAnsi="Arial" w:cs="Arial"/>
          <w:sz w:val="22"/>
          <w:szCs w:val="22"/>
        </w:rPr>
      </w:pPr>
      <w:r w:rsidRPr="001E70F7">
        <w:rPr>
          <w:rFonts w:ascii="Arial" w:hAnsi="Arial" w:cs="Arial"/>
          <w:i/>
          <w:iCs/>
          <w:sz w:val="22"/>
          <w:szCs w:val="22"/>
        </w:rPr>
        <w:t xml:space="preserve">z przeznaczeniem, Zamawiający może obniżyć odpowiednio wynagrodzenie, </w:t>
      </w:r>
    </w:p>
    <w:p w14:paraId="6B3BE070" w14:textId="77777777" w:rsidR="001E70F7" w:rsidRPr="001E70F7" w:rsidRDefault="001E70F7" w:rsidP="001E70F7">
      <w:pPr>
        <w:pStyle w:val="Default"/>
        <w:spacing w:line="360" w:lineRule="auto"/>
        <w:jc w:val="both"/>
        <w:rPr>
          <w:rFonts w:ascii="Arial" w:hAnsi="Arial" w:cs="Arial"/>
          <w:sz w:val="22"/>
          <w:szCs w:val="22"/>
        </w:rPr>
      </w:pPr>
      <w:r w:rsidRPr="001E70F7">
        <w:rPr>
          <w:rFonts w:ascii="Arial" w:hAnsi="Arial" w:cs="Arial"/>
          <w:i/>
          <w:iCs/>
          <w:sz w:val="22"/>
          <w:szCs w:val="22"/>
        </w:rPr>
        <w:t xml:space="preserve">b) uniemożliwiają one użytkowanie zgodnie z przeznaczeniem, Zamawiający może odstąpić od umowy lub żądać wykonania przedmiotu odbioru po raz drugi. </w:t>
      </w:r>
    </w:p>
    <w:p w14:paraId="4A42A78B" w14:textId="035B57C0" w:rsidR="001E70F7" w:rsidRPr="001E70F7" w:rsidRDefault="001E70F7" w:rsidP="001E70F7">
      <w:pPr>
        <w:suppressAutoHyphens/>
        <w:spacing w:line="360" w:lineRule="auto"/>
        <w:jc w:val="both"/>
        <w:rPr>
          <w:rFonts w:ascii="Arial" w:hAnsi="Arial" w:cs="Arial"/>
          <w:i/>
          <w:iCs/>
          <w:sz w:val="22"/>
          <w:szCs w:val="22"/>
        </w:rPr>
      </w:pPr>
      <w:r w:rsidRPr="001E70F7">
        <w:rPr>
          <w:rFonts w:ascii="Arial" w:hAnsi="Arial" w:cs="Arial"/>
          <w:sz w:val="22"/>
          <w:szCs w:val="22"/>
        </w:rPr>
        <w:t xml:space="preserve">na: </w:t>
      </w:r>
      <w:r w:rsidRPr="001E70F7">
        <w:rPr>
          <w:rFonts w:ascii="Arial" w:hAnsi="Arial" w:cs="Arial"/>
          <w:i/>
          <w:iCs/>
          <w:sz w:val="22"/>
          <w:szCs w:val="22"/>
        </w:rPr>
        <w:t>„Jeżeli w toku czynności odbioru zostaną stwierdzone wady, Zamawiającemu przysługują następujące uprawnienia:</w:t>
      </w:r>
    </w:p>
    <w:p w14:paraId="66E10007" w14:textId="77777777" w:rsidR="001E70F7" w:rsidRPr="001E70F7" w:rsidRDefault="001E70F7" w:rsidP="001E70F7">
      <w:pPr>
        <w:pStyle w:val="Default"/>
        <w:spacing w:line="360" w:lineRule="auto"/>
        <w:jc w:val="both"/>
        <w:rPr>
          <w:rFonts w:ascii="Arial" w:hAnsi="Arial" w:cs="Arial"/>
          <w:sz w:val="22"/>
          <w:szCs w:val="22"/>
        </w:rPr>
      </w:pPr>
      <w:r w:rsidRPr="001E70F7">
        <w:rPr>
          <w:rFonts w:ascii="Arial" w:hAnsi="Arial" w:cs="Arial"/>
          <w:i/>
          <w:iCs/>
          <w:sz w:val="22"/>
          <w:szCs w:val="22"/>
        </w:rPr>
        <w:t xml:space="preserve">1) Jeżeli wady nie są istotne, Zamawiający zaznacza ten fakt w protokole odbioru końcowego robót i: </w:t>
      </w:r>
    </w:p>
    <w:p w14:paraId="60CAF238" w14:textId="77777777" w:rsidR="001E70F7" w:rsidRPr="001E70F7" w:rsidRDefault="001E70F7" w:rsidP="001E70F7">
      <w:pPr>
        <w:pStyle w:val="Default"/>
        <w:spacing w:line="360" w:lineRule="auto"/>
        <w:jc w:val="both"/>
        <w:rPr>
          <w:rFonts w:ascii="Arial" w:hAnsi="Arial" w:cs="Arial"/>
          <w:sz w:val="22"/>
          <w:szCs w:val="22"/>
        </w:rPr>
      </w:pPr>
      <w:r w:rsidRPr="001E70F7">
        <w:rPr>
          <w:rFonts w:ascii="Arial" w:hAnsi="Arial" w:cs="Arial"/>
          <w:i/>
          <w:iCs/>
          <w:sz w:val="22"/>
          <w:szCs w:val="22"/>
        </w:rPr>
        <w:t xml:space="preserve">a) jeżeli wady nadają się do usunięcia, wyznacza Wykonawcy odpowiedni termin na ich usunięcie, co zostanie stwierdzone w protokołach pousterkowych. W przypadku gdy Wykonawca nie usunie wad w wyznaczonym terminie, Zamawiający może albo zlecić usunięcie wad podmiotowi trzeciemu lub samemu usunąć wady na koszt i ryzyko wykonawcy; </w:t>
      </w:r>
    </w:p>
    <w:p w14:paraId="64BB3AD7" w14:textId="77777777" w:rsidR="001E70F7" w:rsidRPr="001E70F7" w:rsidRDefault="001E70F7" w:rsidP="001E70F7">
      <w:pPr>
        <w:pStyle w:val="Default"/>
        <w:spacing w:line="360" w:lineRule="auto"/>
        <w:jc w:val="both"/>
        <w:rPr>
          <w:rFonts w:ascii="Arial" w:hAnsi="Arial" w:cs="Arial"/>
          <w:sz w:val="22"/>
          <w:szCs w:val="22"/>
        </w:rPr>
      </w:pPr>
      <w:r w:rsidRPr="001E70F7">
        <w:rPr>
          <w:rFonts w:ascii="Arial" w:hAnsi="Arial" w:cs="Arial"/>
          <w:i/>
          <w:iCs/>
          <w:sz w:val="22"/>
          <w:szCs w:val="22"/>
        </w:rPr>
        <w:t xml:space="preserve">b) jeżeli wady nie nadają się do usunięcia, Zamawiający może obniżyć odpowiednio wynagrodzenie. </w:t>
      </w:r>
    </w:p>
    <w:p w14:paraId="7DCD248A" w14:textId="77777777" w:rsidR="001E70F7" w:rsidRPr="001E70F7" w:rsidRDefault="001E70F7" w:rsidP="001E70F7">
      <w:pPr>
        <w:pStyle w:val="Default"/>
        <w:spacing w:line="360" w:lineRule="auto"/>
        <w:jc w:val="both"/>
        <w:rPr>
          <w:rFonts w:ascii="Arial" w:hAnsi="Arial" w:cs="Arial"/>
          <w:sz w:val="22"/>
          <w:szCs w:val="22"/>
        </w:rPr>
      </w:pPr>
      <w:r w:rsidRPr="001E70F7">
        <w:rPr>
          <w:rFonts w:ascii="Arial" w:hAnsi="Arial" w:cs="Arial"/>
          <w:i/>
          <w:iCs/>
          <w:sz w:val="22"/>
          <w:szCs w:val="22"/>
        </w:rPr>
        <w:t xml:space="preserve">2) Jeżeli wady są istotne, Zamawiający może odmówić dokonania odbioru i: </w:t>
      </w:r>
    </w:p>
    <w:p w14:paraId="41FFCB8D" w14:textId="77777777" w:rsidR="001E70F7" w:rsidRPr="001E70F7" w:rsidRDefault="001E70F7" w:rsidP="001E70F7">
      <w:pPr>
        <w:pStyle w:val="Default"/>
        <w:spacing w:line="360" w:lineRule="auto"/>
        <w:jc w:val="both"/>
        <w:rPr>
          <w:rFonts w:ascii="Arial" w:hAnsi="Arial" w:cs="Arial"/>
          <w:sz w:val="22"/>
          <w:szCs w:val="22"/>
        </w:rPr>
      </w:pPr>
      <w:r w:rsidRPr="001E70F7">
        <w:rPr>
          <w:rFonts w:ascii="Arial" w:hAnsi="Arial" w:cs="Arial"/>
          <w:i/>
          <w:iCs/>
          <w:sz w:val="22"/>
          <w:szCs w:val="22"/>
        </w:rPr>
        <w:lastRenderedPageBreak/>
        <w:t xml:space="preserve">a) jeżeli wady nadają się do usunięcia, uzależnić dokonanie tego odbioru i podpisanie protokołu od usunięcia tych wad; </w:t>
      </w:r>
    </w:p>
    <w:p w14:paraId="0D30BF29" w14:textId="77777777" w:rsidR="001E70F7" w:rsidRPr="001E70F7" w:rsidRDefault="001E70F7" w:rsidP="001E70F7">
      <w:pPr>
        <w:pStyle w:val="Default"/>
        <w:spacing w:line="360" w:lineRule="auto"/>
        <w:jc w:val="both"/>
        <w:rPr>
          <w:rFonts w:ascii="Arial" w:hAnsi="Arial" w:cs="Arial"/>
          <w:sz w:val="22"/>
          <w:szCs w:val="22"/>
        </w:rPr>
      </w:pPr>
      <w:r w:rsidRPr="001E70F7">
        <w:rPr>
          <w:rFonts w:ascii="Arial" w:hAnsi="Arial" w:cs="Arial"/>
          <w:i/>
          <w:iCs/>
          <w:sz w:val="22"/>
          <w:szCs w:val="22"/>
        </w:rPr>
        <w:t xml:space="preserve">b) jeżeli wady nie nadają się do usunięcia, Zamawiający może: </w:t>
      </w:r>
    </w:p>
    <w:p w14:paraId="62420DC8" w14:textId="324C9F47" w:rsidR="001E70F7" w:rsidRPr="001E70F7" w:rsidRDefault="001E70F7" w:rsidP="001E70F7">
      <w:pPr>
        <w:suppressAutoHyphens/>
        <w:spacing w:line="360" w:lineRule="auto"/>
        <w:jc w:val="both"/>
        <w:rPr>
          <w:rFonts w:ascii="Arial" w:hAnsi="Arial" w:cs="Arial"/>
          <w:i/>
          <w:iCs/>
          <w:sz w:val="22"/>
          <w:szCs w:val="22"/>
        </w:rPr>
      </w:pPr>
      <w:r w:rsidRPr="001E70F7">
        <w:rPr>
          <w:rFonts w:ascii="Arial" w:hAnsi="Arial" w:cs="Arial"/>
          <w:i/>
          <w:iCs/>
          <w:sz w:val="22"/>
          <w:szCs w:val="22"/>
        </w:rPr>
        <w:t>- jeżeli możliwe jest użytkowanie przedmiotu umowy zgodnie z przeznaczeniem, Zamawiający może obniżyć odpowiednio wynagrodzenie;</w:t>
      </w:r>
    </w:p>
    <w:p w14:paraId="4087426E" w14:textId="78B491C3" w:rsidR="001E70F7" w:rsidRPr="001E70F7" w:rsidRDefault="001E70F7" w:rsidP="001E70F7">
      <w:pPr>
        <w:suppressAutoHyphens/>
        <w:spacing w:line="360" w:lineRule="auto"/>
        <w:jc w:val="both"/>
        <w:rPr>
          <w:rFonts w:ascii="Arial" w:hAnsi="Arial" w:cs="Arial"/>
          <w:i/>
          <w:iCs/>
          <w:sz w:val="22"/>
          <w:szCs w:val="22"/>
        </w:rPr>
      </w:pPr>
      <w:r w:rsidRPr="001E70F7">
        <w:rPr>
          <w:rFonts w:ascii="Arial" w:hAnsi="Arial" w:cs="Arial"/>
          <w:i/>
          <w:iCs/>
          <w:sz w:val="22"/>
          <w:szCs w:val="22"/>
        </w:rPr>
        <w:t>- jeżeli wady uniemożliwiają użytkowanie przedmiotu umowy zgodnie z przeznaczeniem, Zamawiający może odstąpić od umowy lub żądać wykonania przedmiotu odbioru po raz drugi.”</w:t>
      </w:r>
    </w:p>
    <w:p w14:paraId="4248EB70" w14:textId="0A73B2E0" w:rsidR="001E70F7" w:rsidRDefault="001E70F7" w:rsidP="001E70F7">
      <w:pPr>
        <w:suppressAutoHyphens/>
        <w:spacing w:line="360" w:lineRule="auto"/>
        <w:jc w:val="both"/>
        <w:rPr>
          <w:rFonts w:ascii="Arial" w:hAnsi="Arial" w:cs="Arial"/>
          <w:sz w:val="22"/>
          <w:szCs w:val="22"/>
        </w:rPr>
      </w:pPr>
      <w:r w:rsidRPr="001E70F7">
        <w:rPr>
          <w:rFonts w:ascii="Arial" w:hAnsi="Arial" w:cs="Arial"/>
          <w:b/>
          <w:bCs/>
          <w:sz w:val="22"/>
          <w:szCs w:val="22"/>
        </w:rPr>
        <w:t>Odpowiedź:</w:t>
      </w:r>
      <w:r w:rsidRPr="001E70F7">
        <w:rPr>
          <w:rFonts w:ascii="Arial" w:hAnsi="Arial" w:cs="Arial"/>
          <w:sz w:val="22"/>
          <w:szCs w:val="22"/>
        </w:rPr>
        <w:t xml:space="preserve"> Zamawiający zgadza się na zmianę zapisów projektu umowy i niniejszym zmienia </w:t>
      </w:r>
      <w:r w:rsidR="00E82406">
        <w:rPr>
          <w:rFonts w:ascii="Arial" w:hAnsi="Arial" w:cs="Arial"/>
          <w:sz w:val="22"/>
          <w:szCs w:val="22"/>
        </w:rPr>
        <w:t xml:space="preserve">jej </w:t>
      </w:r>
      <w:r w:rsidRPr="001E70F7">
        <w:rPr>
          <w:rFonts w:ascii="Arial" w:hAnsi="Arial" w:cs="Arial"/>
          <w:sz w:val="22"/>
          <w:szCs w:val="22"/>
        </w:rPr>
        <w:t>§</w:t>
      </w:r>
      <w:r w:rsidR="00390F6C">
        <w:rPr>
          <w:rFonts w:ascii="Arial" w:hAnsi="Arial" w:cs="Arial"/>
          <w:sz w:val="22"/>
          <w:szCs w:val="22"/>
        </w:rPr>
        <w:t>10</w:t>
      </w:r>
      <w:r w:rsidRPr="001E70F7">
        <w:rPr>
          <w:rFonts w:ascii="Arial" w:hAnsi="Arial" w:cs="Arial"/>
          <w:sz w:val="22"/>
          <w:szCs w:val="22"/>
        </w:rPr>
        <w:t xml:space="preserve"> ust. </w:t>
      </w:r>
      <w:r w:rsidR="00390F6C">
        <w:rPr>
          <w:rFonts w:ascii="Arial" w:hAnsi="Arial" w:cs="Arial"/>
          <w:sz w:val="22"/>
          <w:szCs w:val="22"/>
        </w:rPr>
        <w:t>7</w:t>
      </w:r>
      <w:r w:rsidRPr="001E70F7">
        <w:rPr>
          <w:rFonts w:ascii="Arial" w:hAnsi="Arial" w:cs="Arial"/>
          <w:sz w:val="22"/>
          <w:szCs w:val="22"/>
        </w:rPr>
        <w:t xml:space="preserve"> zgodnie z brzmieniem zaproponowanym przez Wykonawcę</w:t>
      </w:r>
      <w:r w:rsidR="00390F6C">
        <w:rPr>
          <w:rFonts w:ascii="Arial" w:hAnsi="Arial" w:cs="Arial"/>
          <w:sz w:val="22"/>
          <w:szCs w:val="22"/>
        </w:rPr>
        <w:t>.</w:t>
      </w:r>
    </w:p>
    <w:p w14:paraId="1974297D" w14:textId="18685AB5" w:rsidR="00390F6C" w:rsidRDefault="00390F6C" w:rsidP="001E70F7">
      <w:pPr>
        <w:suppressAutoHyphens/>
        <w:spacing w:line="360" w:lineRule="auto"/>
        <w:jc w:val="both"/>
        <w:rPr>
          <w:rFonts w:ascii="Arial" w:hAnsi="Arial" w:cs="Arial"/>
          <w:sz w:val="22"/>
          <w:szCs w:val="22"/>
        </w:rPr>
      </w:pPr>
    </w:p>
    <w:p w14:paraId="766C915D" w14:textId="050D5862" w:rsidR="00390F6C" w:rsidRPr="00390F6C" w:rsidRDefault="00390F6C" w:rsidP="001E70F7">
      <w:pPr>
        <w:suppressAutoHyphens/>
        <w:spacing w:line="360" w:lineRule="auto"/>
        <w:jc w:val="both"/>
        <w:rPr>
          <w:rFonts w:ascii="Arial" w:hAnsi="Arial" w:cs="Arial"/>
          <w:sz w:val="22"/>
          <w:szCs w:val="22"/>
        </w:rPr>
      </w:pPr>
      <w:r w:rsidRPr="00390F6C">
        <w:rPr>
          <w:rFonts w:ascii="Arial" w:hAnsi="Arial" w:cs="Arial"/>
          <w:b/>
          <w:bCs/>
          <w:sz w:val="22"/>
          <w:szCs w:val="22"/>
        </w:rPr>
        <w:t>Pytanie nr 4:</w:t>
      </w:r>
      <w:r w:rsidRPr="00390F6C">
        <w:rPr>
          <w:rFonts w:ascii="Arial" w:hAnsi="Arial" w:cs="Arial"/>
          <w:sz w:val="22"/>
          <w:szCs w:val="22"/>
        </w:rPr>
        <w:t xml:space="preserve"> Wzór umowy w § 11 pkt. 8 określa termin przedłożenia Zamawiającemu faktury związanej z wykonaniem i odbiorem m.in. dokumentacji projektowej. Z pkt. 3 tegoż paragrafu nie wynika, że wydzielono osobny etap prac dotyczący sporządzenia dokumentacji projektowej. Prosimy o sprecyzowanie, czy dokumentacja projektowa będzie stanowiła osobny etap prac podlegający osobnej fakturacji.</w:t>
      </w:r>
    </w:p>
    <w:p w14:paraId="6C044ABE" w14:textId="7CA87CD4" w:rsidR="00390F6C" w:rsidRDefault="00390F6C" w:rsidP="001E70F7">
      <w:pPr>
        <w:suppressAutoHyphens/>
        <w:spacing w:line="360" w:lineRule="auto"/>
        <w:jc w:val="both"/>
        <w:rPr>
          <w:rFonts w:ascii="Arial" w:hAnsi="Arial" w:cs="Arial"/>
          <w:sz w:val="22"/>
          <w:szCs w:val="22"/>
        </w:rPr>
      </w:pPr>
      <w:r w:rsidRPr="00390F6C">
        <w:rPr>
          <w:rFonts w:ascii="Arial" w:hAnsi="Arial" w:cs="Arial"/>
          <w:b/>
          <w:bCs/>
          <w:sz w:val="22"/>
          <w:szCs w:val="22"/>
        </w:rPr>
        <w:t>Odpowiedź:</w:t>
      </w:r>
      <w:r w:rsidRPr="00390F6C">
        <w:rPr>
          <w:rFonts w:ascii="Arial" w:hAnsi="Arial" w:cs="Arial"/>
          <w:sz w:val="22"/>
          <w:szCs w:val="22"/>
        </w:rPr>
        <w:t xml:space="preserve"> Zamawiający nie przewiduje odrębnej płatności za wykonanie prac projektowych i skreśla zbędny zwrot „dokumentacji lub” w §11 ust 8 projektu umowy.</w:t>
      </w:r>
    </w:p>
    <w:p w14:paraId="66C9D3EA" w14:textId="67D39E6F" w:rsidR="00390F6C" w:rsidRDefault="00390F6C" w:rsidP="001E70F7">
      <w:pPr>
        <w:suppressAutoHyphens/>
        <w:spacing w:line="360" w:lineRule="auto"/>
        <w:jc w:val="both"/>
        <w:rPr>
          <w:rFonts w:ascii="Arial" w:hAnsi="Arial" w:cs="Arial"/>
          <w:sz w:val="22"/>
          <w:szCs w:val="22"/>
        </w:rPr>
      </w:pPr>
    </w:p>
    <w:p w14:paraId="3C71EDC7" w14:textId="220BD341" w:rsidR="00390F6C" w:rsidRPr="00911146" w:rsidRDefault="00390F6C" w:rsidP="001E70F7">
      <w:pPr>
        <w:suppressAutoHyphens/>
        <w:spacing w:line="360" w:lineRule="auto"/>
        <w:jc w:val="both"/>
        <w:rPr>
          <w:rFonts w:ascii="Arial" w:hAnsi="Arial" w:cs="Arial"/>
          <w:sz w:val="22"/>
          <w:szCs w:val="22"/>
        </w:rPr>
      </w:pPr>
      <w:r w:rsidRPr="00911146">
        <w:rPr>
          <w:rFonts w:ascii="Arial" w:hAnsi="Arial" w:cs="Arial"/>
          <w:b/>
          <w:bCs/>
          <w:sz w:val="22"/>
          <w:szCs w:val="22"/>
        </w:rPr>
        <w:t>Pytanie nr 5:</w:t>
      </w:r>
      <w:r w:rsidRPr="00911146">
        <w:rPr>
          <w:rFonts w:ascii="Arial" w:hAnsi="Arial" w:cs="Arial"/>
          <w:sz w:val="22"/>
          <w:szCs w:val="22"/>
        </w:rPr>
        <w:t xml:space="preserve"> Wzór umowy w § 13 pkt. 1 ppkt. 2 określa wysokość kar umownych należnych Zamawiającemu w przypadku niedotrzymania jednego z terminów wykonania przedmiotu umowy. Zamawiający nie różnicuje wysokości kary umownej dla zwłoki w wykonaniu dokumentacji projektowej i robót budowlanych, chociaż wartość prac projektowych stanowi niewielki procent całej wartości kontraktu, a to właśnie na etapie projektowym kumulują się ryzyka opóźnienia związane z uzgadnianiem elementów projektowych z inwestorem, zmianami względem założeń kontraktu, czy przedłużającymi się procedurami administracyjnymi.</w:t>
      </w:r>
    </w:p>
    <w:p w14:paraId="3AB41CE3" w14:textId="47F9E062" w:rsidR="00390F6C" w:rsidRPr="00911146" w:rsidRDefault="00390F6C" w:rsidP="001E70F7">
      <w:pPr>
        <w:suppressAutoHyphens/>
        <w:spacing w:line="360" w:lineRule="auto"/>
        <w:jc w:val="both"/>
        <w:rPr>
          <w:rFonts w:ascii="Arial" w:hAnsi="Arial" w:cs="Arial"/>
          <w:sz w:val="22"/>
          <w:szCs w:val="22"/>
        </w:rPr>
      </w:pPr>
      <w:r w:rsidRPr="00911146">
        <w:rPr>
          <w:rFonts w:ascii="Arial" w:hAnsi="Arial" w:cs="Arial"/>
          <w:sz w:val="22"/>
          <w:szCs w:val="22"/>
        </w:rPr>
        <w:t>Obecny zapis wzoru Umowy narusza, wynikającą z art. 16 pkt. 1 Ustawy PZP, zasadę proporcjonalności, uczciwej konkurencji i równego traktowania wykonawców. Zgodnie z najnowszą linią orzeczniczą KIO (np. KIO 2149/21), nie ma uzasadnienia dla stosowania nieproporcjonalnie wysokich kar umownych za wykonanie dokumentacji projektowej w stosunku do kar za zwłokę w wykonaniu robót budowlanych,</w:t>
      </w:r>
    </w:p>
    <w:p w14:paraId="5821FC3F" w14:textId="72A137FC" w:rsidR="00390F6C" w:rsidRPr="00911146" w:rsidRDefault="00390F6C" w:rsidP="001E70F7">
      <w:pPr>
        <w:suppressAutoHyphens/>
        <w:spacing w:line="360" w:lineRule="auto"/>
        <w:jc w:val="both"/>
        <w:rPr>
          <w:rFonts w:ascii="Arial" w:hAnsi="Arial" w:cs="Arial"/>
          <w:sz w:val="22"/>
          <w:szCs w:val="22"/>
        </w:rPr>
      </w:pPr>
      <w:r w:rsidRPr="00911146">
        <w:rPr>
          <w:rFonts w:ascii="Arial" w:hAnsi="Arial" w:cs="Arial"/>
          <w:sz w:val="22"/>
          <w:szCs w:val="22"/>
        </w:rPr>
        <w:t>W związku z powyższym wnosimy o zmianę zapisów § 13 pkt. 1 ppkt. 2 wzoru umowy w taki sposób, aby kara umowa za zwłokę w wykonaniu prac projektowych została ustalona na odpowiednim poziomie zależnym od wartości prac projektowych, a nie od wartości całości kontraktu, obejmującej także roboty budowlane, co pozwoli zachować zasadę proporcjonalności oraz zasadę równowagi stron stosunku prawnego w projektowanej umowie.</w:t>
      </w:r>
    </w:p>
    <w:p w14:paraId="2DEDB6A9" w14:textId="13A201E3" w:rsidR="00390F6C" w:rsidRPr="00911146" w:rsidRDefault="00390F6C" w:rsidP="001E70F7">
      <w:pPr>
        <w:suppressAutoHyphens/>
        <w:spacing w:line="360" w:lineRule="auto"/>
        <w:jc w:val="both"/>
        <w:rPr>
          <w:rFonts w:ascii="Arial" w:hAnsi="Arial" w:cs="Arial"/>
          <w:spacing w:val="-2"/>
          <w:sz w:val="22"/>
          <w:szCs w:val="22"/>
        </w:rPr>
      </w:pPr>
      <w:r w:rsidRPr="00911146">
        <w:rPr>
          <w:rFonts w:ascii="Arial" w:hAnsi="Arial" w:cs="Arial"/>
          <w:b/>
          <w:bCs/>
          <w:sz w:val="22"/>
          <w:szCs w:val="22"/>
        </w:rPr>
        <w:lastRenderedPageBreak/>
        <w:t>Odpowiedź:</w:t>
      </w:r>
      <w:r w:rsidRPr="00911146">
        <w:rPr>
          <w:rFonts w:ascii="Arial" w:hAnsi="Arial" w:cs="Arial"/>
          <w:sz w:val="22"/>
          <w:szCs w:val="22"/>
        </w:rPr>
        <w:t xml:space="preserve"> Zamawiający postanowił obniżyć wskaźnik procentowy wynagrodzenia brutto Wykonawcy, używany przy obliczeniu ewentualnej</w:t>
      </w:r>
      <w:r w:rsidR="00E82406">
        <w:rPr>
          <w:rFonts w:ascii="Arial" w:hAnsi="Arial" w:cs="Arial"/>
          <w:sz w:val="22"/>
          <w:szCs w:val="22"/>
        </w:rPr>
        <w:t>,</w:t>
      </w:r>
      <w:r w:rsidRPr="00911146">
        <w:rPr>
          <w:rFonts w:ascii="Arial" w:hAnsi="Arial" w:cs="Arial"/>
          <w:sz w:val="22"/>
          <w:szCs w:val="22"/>
        </w:rPr>
        <w:t xml:space="preserve"> </w:t>
      </w:r>
      <w:r w:rsidR="00911146" w:rsidRPr="00911146">
        <w:rPr>
          <w:rFonts w:ascii="Arial" w:hAnsi="Arial" w:cs="Arial"/>
          <w:sz w:val="22"/>
          <w:szCs w:val="22"/>
        </w:rPr>
        <w:t xml:space="preserve">opisywanej </w:t>
      </w:r>
      <w:r w:rsidRPr="00911146">
        <w:rPr>
          <w:rFonts w:ascii="Arial" w:hAnsi="Arial" w:cs="Arial"/>
          <w:sz w:val="22"/>
          <w:szCs w:val="22"/>
        </w:rPr>
        <w:t>kary umownej naliczanej Wykonawcy, z 0,05% na 0,0</w:t>
      </w:r>
      <w:r w:rsidR="00911146" w:rsidRPr="00911146">
        <w:rPr>
          <w:rFonts w:ascii="Arial" w:hAnsi="Arial" w:cs="Arial"/>
          <w:sz w:val="22"/>
          <w:szCs w:val="22"/>
        </w:rPr>
        <w:t>1</w:t>
      </w:r>
      <w:r w:rsidRPr="00911146">
        <w:rPr>
          <w:rFonts w:ascii="Arial" w:hAnsi="Arial" w:cs="Arial"/>
          <w:sz w:val="22"/>
          <w:szCs w:val="22"/>
        </w:rPr>
        <w:t>%. Tym samym §13 ust. 1 pkt 2 wzoru umowy otrzymuje brzmienie: „</w:t>
      </w:r>
      <w:r w:rsidR="00911146" w:rsidRPr="00911146">
        <w:rPr>
          <w:rFonts w:ascii="Arial" w:hAnsi="Arial" w:cs="Arial"/>
          <w:spacing w:val="-2"/>
          <w:sz w:val="22"/>
          <w:szCs w:val="22"/>
        </w:rPr>
        <w:t xml:space="preserve">niedotrzymania jednego z terminów wykonania przedmiotu umowy, o których mowa w </w:t>
      </w:r>
      <w:r w:rsidR="00911146" w:rsidRPr="00911146">
        <w:rPr>
          <w:rFonts w:ascii="Arial" w:hAnsi="Arial" w:cs="Arial"/>
          <w:sz w:val="22"/>
          <w:szCs w:val="22"/>
        </w:rPr>
        <w:t>§ 2</w:t>
      </w:r>
      <w:r w:rsidR="00911146" w:rsidRPr="00911146">
        <w:rPr>
          <w:rFonts w:ascii="Arial" w:hAnsi="Arial" w:cs="Arial"/>
          <w:spacing w:val="-2"/>
          <w:sz w:val="22"/>
          <w:szCs w:val="22"/>
        </w:rPr>
        <w:t xml:space="preserve"> ust. 1, z przyczyn zależnych od Wykonawcy w wysokości 0,01% wynagrodzenia</w:t>
      </w:r>
      <w:r w:rsidR="00911146" w:rsidRPr="00911146">
        <w:rPr>
          <w:rFonts w:ascii="Arial" w:hAnsi="Arial" w:cs="Arial"/>
          <w:sz w:val="22"/>
          <w:szCs w:val="22"/>
        </w:rPr>
        <w:t xml:space="preserve"> brutto za całość przedmiotu umowy określonego w § 11 ust. 1 – </w:t>
      </w:r>
      <w:r w:rsidR="00911146" w:rsidRPr="00911146">
        <w:rPr>
          <w:rFonts w:ascii="Arial" w:hAnsi="Arial" w:cs="Arial"/>
          <w:spacing w:val="-2"/>
          <w:sz w:val="22"/>
          <w:szCs w:val="22"/>
        </w:rPr>
        <w:t>za każdy dzień zwłoki”.</w:t>
      </w:r>
    </w:p>
    <w:p w14:paraId="00CF7151" w14:textId="242C2B4C" w:rsidR="00911146" w:rsidRDefault="00911146" w:rsidP="001E70F7">
      <w:pPr>
        <w:suppressAutoHyphens/>
        <w:spacing w:line="360" w:lineRule="auto"/>
        <w:jc w:val="both"/>
        <w:rPr>
          <w:rFonts w:ascii="Arial" w:hAnsi="Arial" w:cs="Arial"/>
          <w:spacing w:val="-2"/>
          <w:sz w:val="22"/>
          <w:szCs w:val="22"/>
        </w:rPr>
      </w:pPr>
      <w:r w:rsidRPr="00911146">
        <w:rPr>
          <w:rFonts w:ascii="Arial" w:hAnsi="Arial" w:cs="Arial"/>
          <w:spacing w:val="-2"/>
          <w:sz w:val="22"/>
          <w:szCs w:val="22"/>
        </w:rPr>
        <w:t xml:space="preserve">Jednocześnie Zamawiający </w:t>
      </w:r>
      <w:r>
        <w:rPr>
          <w:rFonts w:ascii="Arial" w:hAnsi="Arial" w:cs="Arial"/>
          <w:spacing w:val="-2"/>
          <w:sz w:val="22"/>
          <w:szCs w:val="22"/>
        </w:rPr>
        <w:t>zgadza się z Wykonawcą,</w:t>
      </w:r>
      <w:r w:rsidRPr="00911146">
        <w:rPr>
          <w:rFonts w:ascii="Arial" w:hAnsi="Arial" w:cs="Arial"/>
          <w:spacing w:val="-2"/>
          <w:sz w:val="22"/>
          <w:szCs w:val="22"/>
        </w:rPr>
        <w:t xml:space="preserve"> że przygotowanie dokumentacji projektowej jest niezwykle ważn</w:t>
      </w:r>
      <w:r>
        <w:rPr>
          <w:rFonts w:ascii="Arial" w:hAnsi="Arial" w:cs="Arial"/>
          <w:spacing w:val="-2"/>
          <w:sz w:val="22"/>
          <w:szCs w:val="22"/>
        </w:rPr>
        <w:t xml:space="preserve">e i </w:t>
      </w:r>
      <w:r w:rsidRPr="00911146">
        <w:rPr>
          <w:rFonts w:ascii="Arial" w:hAnsi="Arial" w:cs="Arial"/>
          <w:spacing w:val="-2"/>
          <w:sz w:val="22"/>
          <w:szCs w:val="22"/>
        </w:rPr>
        <w:t>rzutuje na całość prowadzonej na jej podstawie inwestycji</w:t>
      </w:r>
      <w:r>
        <w:rPr>
          <w:rFonts w:ascii="Arial" w:hAnsi="Arial" w:cs="Arial"/>
          <w:spacing w:val="-2"/>
          <w:sz w:val="22"/>
          <w:szCs w:val="22"/>
        </w:rPr>
        <w:t xml:space="preserve">, </w:t>
      </w:r>
      <w:r w:rsidRPr="00911146">
        <w:rPr>
          <w:rFonts w:ascii="Arial" w:hAnsi="Arial" w:cs="Arial"/>
          <w:spacing w:val="-2"/>
          <w:sz w:val="22"/>
          <w:szCs w:val="22"/>
        </w:rPr>
        <w:t xml:space="preserve"> dlatego wyznaczył 4 miesiące na jej przygotowanie</w:t>
      </w:r>
      <w:r>
        <w:rPr>
          <w:rFonts w:ascii="Arial" w:hAnsi="Arial" w:cs="Arial"/>
          <w:spacing w:val="-2"/>
          <w:sz w:val="22"/>
          <w:szCs w:val="22"/>
        </w:rPr>
        <w:t xml:space="preserve">, co uznał za okres </w:t>
      </w:r>
      <w:r w:rsidR="00F46E87">
        <w:rPr>
          <w:rFonts w:ascii="Arial" w:hAnsi="Arial" w:cs="Arial"/>
          <w:spacing w:val="-2"/>
          <w:sz w:val="22"/>
          <w:szCs w:val="22"/>
        </w:rPr>
        <w:t>optymalny.</w:t>
      </w:r>
      <w:r w:rsidR="00E82406">
        <w:rPr>
          <w:rFonts w:ascii="Arial" w:hAnsi="Arial" w:cs="Arial"/>
          <w:spacing w:val="-2"/>
          <w:sz w:val="22"/>
          <w:szCs w:val="22"/>
        </w:rPr>
        <w:t xml:space="preserve"> </w:t>
      </w:r>
      <w:r>
        <w:rPr>
          <w:rFonts w:ascii="Arial" w:hAnsi="Arial" w:cs="Arial"/>
          <w:spacing w:val="-2"/>
          <w:sz w:val="22"/>
          <w:szCs w:val="22"/>
        </w:rPr>
        <w:t xml:space="preserve">Wykonawca nie podnosił kwestii </w:t>
      </w:r>
      <w:r w:rsidR="00F46E87">
        <w:rPr>
          <w:rFonts w:ascii="Arial" w:hAnsi="Arial" w:cs="Arial"/>
          <w:spacing w:val="-2"/>
          <w:sz w:val="22"/>
          <w:szCs w:val="22"/>
        </w:rPr>
        <w:t xml:space="preserve">jego </w:t>
      </w:r>
      <w:r>
        <w:rPr>
          <w:rFonts w:ascii="Arial" w:hAnsi="Arial" w:cs="Arial"/>
          <w:spacing w:val="-2"/>
          <w:sz w:val="22"/>
          <w:szCs w:val="22"/>
        </w:rPr>
        <w:t>wydłużenia</w:t>
      </w:r>
      <w:r w:rsidR="00F46E87">
        <w:rPr>
          <w:rFonts w:ascii="Arial" w:hAnsi="Arial" w:cs="Arial"/>
          <w:spacing w:val="-2"/>
          <w:sz w:val="22"/>
          <w:szCs w:val="22"/>
        </w:rPr>
        <w:t>, więc dla Wykonawcy wydaje się również być optymalnym.</w:t>
      </w:r>
    </w:p>
    <w:p w14:paraId="3687BC84" w14:textId="5348C43D" w:rsidR="00911146" w:rsidRDefault="00911146" w:rsidP="001E70F7">
      <w:pPr>
        <w:suppressAutoHyphens/>
        <w:spacing w:line="360" w:lineRule="auto"/>
        <w:jc w:val="both"/>
        <w:rPr>
          <w:rFonts w:ascii="Arial" w:hAnsi="Arial" w:cs="Arial"/>
          <w:spacing w:val="-2"/>
          <w:sz w:val="22"/>
          <w:szCs w:val="22"/>
        </w:rPr>
      </w:pPr>
    </w:p>
    <w:p w14:paraId="450BD519" w14:textId="6591C4BF" w:rsidR="00D4136F" w:rsidRPr="00D4136F" w:rsidRDefault="00911146" w:rsidP="00D4136F">
      <w:pPr>
        <w:pStyle w:val="Default"/>
        <w:spacing w:line="360" w:lineRule="auto"/>
        <w:jc w:val="both"/>
        <w:rPr>
          <w:rFonts w:ascii="Arial" w:hAnsi="Arial" w:cs="Arial"/>
          <w:sz w:val="22"/>
          <w:szCs w:val="22"/>
        </w:rPr>
      </w:pPr>
      <w:r w:rsidRPr="00D4136F">
        <w:rPr>
          <w:rFonts w:ascii="Arial" w:hAnsi="Arial" w:cs="Arial"/>
          <w:b/>
          <w:bCs/>
          <w:spacing w:val="-2"/>
          <w:sz w:val="22"/>
          <w:szCs w:val="22"/>
        </w:rPr>
        <w:t>Pytanie nr 6:</w:t>
      </w:r>
      <w:r w:rsidRPr="00D4136F">
        <w:rPr>
          <w:rFonts w:ascii="Arial" w:hAnsi="Arial" w:cs="Arial"/>
          <w:spacing w:val="-2"/>
          <w:sz w:val="22"/>
          <w:szCs w:val="22"/>
        </w:rPr>
        <w:t xml:space="preserve"> </w:t>
      </w:r>
      <w:r w:rsidRPr="00D4136F">
        <w:rPr>
          <w:rFonts w:ascii="Arial" w:hAnsi="Arial" w:cs="Arial"/>
          <w:sz w:val="22"/>
          <w:szCs w:val="22"/>
        </w:rPr>
        <w:t xml:space="preserve">Wzór umowy w § 13 pkt. 1 ppkt. 4-7, 11 określa wysokość kar umownych związanych niedochowaniem warunków umowy w zakresie powierzenia części zamówienia podwykonawcom, zgodnie z art. 437 PZP. Jednocześnie § 9 pkt. 1 zobowiązuje Wykonawcę do zgłaszania podwykonawcy niezależnie od wartości umowy o podwykonawstwo na roboty budowlane. Podstawą naliczania kar umownych związanych z umowami podwykonawczymi jest wartość całego kontraktu, co może powodować, że nawet kilkudniowe opóźnienie w płatności niewielkiej części wynagrodzenia podwykonawcy będzie przewyższało całą wartość umowy podwykonawczej. Należy dodać, że funkcją kar umownych zgodnych z art. 437 PZP jest dyscyplinowanie podmiotów odpowiedzialnych za wypłatę wynagrodzenia w umowach podwykonawczych, czyli zabezpieczenie interesów podwykonawców, a nie </w:t>
      </w:r>
      <w:r w:rsidR="00D4136F" w:rsidRPr="00D4136F">
        <w:rPr>
          <w:rFonts w:ascii="Arial" w:hAnsi="Arial" w:cs="Arial"/>
          <w:sz w:val="22"/>
          <w:szCs w:val="22"/>
        </w:rPr>
        <w:t xml:space="preserve">zrekompensowanie szkody Zamawiającego, który w przypadku uchybienia w obowiązkach dotyczących podwykonawców nie ponosi szkody. </w:t>
      </w:r>
    </w:p>
    <w:p w14:paraId="299D4ACD" w14:textId="69EDA259" w:rsidR="00911146" w:rsidRPr="00D4136F" w:rsidRDefault="00D4136F" w:rsidP="00D4136F">
      <w:pPr>
        <w:suppressAutoHyphens/>
        <w:spacing w:line="360" w:lineRule="auto"/>
        <w:jc w:val="both"/>
        <w:rPr>
          <w:rFonts w:ascii="Arial" w:hAnsi="Arial" w:cs="Arial"/>
          <w:sz w:val="22"/>
          <w:szCs w:val="22"/>
        </w:rPr>
      </w:pPr>
      <w:r w:rsidRPr="00D4136F">
        <w:rPr>
          <w:rFonts w:ascii="Arial" w:hAnsi="Arial" w:cs="Arial"/>
          <w:sz w:val="22"/>
          <w:szCs w:val="22"/>
        </w:rPr>
        <w:t>Zastrzeżenie kar umownych w wartości procentowej liczonej od kwoty umownej całego kontraktu jest nieadekwatne i może prowadzić do nieuzasadnionego wzbogacenia Zamawiającego. W związku z powyższym kary umowne powinny zostać zastrzeżone w wysokości określonej kwoty, lub podstawą do ich naliczania powinna być wartość umowy podwykonawczej, której dotyczą. Wnosimy o stosowną zmianę Wzoru umowy.</w:t>
      </w:r>
    </w:p>
    <w:p w14:paraId="5C7A10FD" w14:textId="1A0D3B01" w:rsidR="00D4136F" w:rsidRDefault="00D4136F" w:rsidP="00D4136F">
      <w:pPr>
        <w:suppressAutoHyphens/>
        <w:spacing w:line="360" w:lineRule="auto"/>
        <w:jc w:val="both"/>
        <w:rPr>
          <w:rFonts w:ascii="Arial" w:hAnsi="Arial" w:cs="Arial"/>
          <w:sz w:val="22"/>
          <w:szCs w:val="22"/>
        </w:rPr>
      </w:pPr>
      <w:r w:rsidRPr="00D4136F">
        <w:rPr>
          <w:rFonts w:ascii="Arial" w:hAnsi="Arial" w:cs="Arial"/>
          <w:b/>
          <w:bCs/>
          <w:sz w:val="22"/>
          <w:szCs w:val="22"/>
        </w:rPr>
        <w:t xml:space="preserve">Odpowiedź: </w:t>
      </w:r>
      <w:r>
        <w:rPr>
          <w:rFonts w:ascii="Arial" w:hAnsi="Arial" w:cs="Arial"/>
          <w:sz w:val="22"/>
          <w:szCs w:val="22"/>
        </w:rPr>
        <w:t>Zamawiający zgadza się, by wskaźnikiem naliczania kary umownej była wartość umowy z Podwykonawcą i dlatego dokonuje takiej samej zmiany w przytoczonych przez Wykonawcę zapisach projektu umowy (</w:t>
      </w:r>
      <w:r w:rsidRPr="00D4136F">
        <w:rPr>
          <w:rFonts w:ascii="Arial" w:hAnsi="Arial" w:cs="Arial"/>
          <w:sz w:val="22"/>
          <w:szCs w:val="22"/>
        </w:rPr>
        <w:t>§ 13 pkt. 1 ppkt. 4-7, 11</w:t>
      </w:r>
      <w:r>
        <w:rPr>
          <w:rFonts w:ascii="Arial" w:hAnsi="Arial" w:cs="Arial"/>
          <w:sz w:val="22"/>
          <w:szCs w:val="22"/>
        </w:rPr>
        <w:t xml:space="preserve">) i zastępuje zwrot „wynagrodzenia brutto za całość przedmiotu umowy określonego w §11 ust 1” na „wartość wynagrodzenia </w:t>
      </w:r>
      <w:r w:rsidR="00E82406">
        <w:rPr>
          <w:rFonts w:ascii="Arial" w:hAnsi="Arial" w:cs="Arial"/>
          <w:sz w:val="22"/>
          <w:szCs w:val="22"/>
        </w:rPr>
        <w:t xml:space="preserve">brutto </w:t>
      </w:r>
      <w:r>
        <w:rPr>
          <w:rFonts w:ascii="Arial" w:hAnsi="Arial" w:cs="Arial"/>
          <w:sz w:val="22"/>
          <w:szCs w:val="22"/>
        </w:rPr>
        <w:t>Podwykonawcy</w:t>
      </w:r>
      <w:r w:rsidR="00E82406">
        <w:rPr>
          <w:rFonts w:ascii="Arial" w:hAnsi="Arial" w:cs="Arial"/>
          <w:sz w:val="22"/>
          <w:szCs w:val="22"/>
        </w:rPr>
        <w:t>,</w:t>
      </w:r>
      <w:r>
        <w:rPr>
          <w:rFonts w:ascii="Arial" w:hAnsi="Arial" w:cs="Arial"/>
          <w:sz w:val="22"/>
          <w:szCs w:val="22"/>
        </w:rPr>
        <w:t xml:space="preserve"> wynikającego z umowy zawartej pomiędzy Wykonawcą a Podwykonawcą”.</w:t>
      </w:r>
    </w:p>
    <w:p w14:paraId="58FE5B9C" w14:textId="5C2E7EF0" w:rsidR="00D4136F" w:rsidRDefault="00D4136F" w:rsidP="00D4136F">
      <w:pPr>
        <w:suppressAutoHyphens/>
        <w:spacing w:line="360" w:lineRule="auto"/>
        <w:jc w:val="both"/>
        <w:rPr>
          <w:rFonts w:ascii="Arial" w:hAnsi="Arial" w:cs="Arial"/>
          <w:sz w:val="22"/>
          <w:szCs w:val="22"/>
        </w:rPr>
      </w:pPr>
      <w:r>
        <w:rPr>
          <w:rFonts w:ascii="Arial" w:hAnsi="Arial" w:cs="Arial"/>
          <w:sz w:val="22"/>
          <w:szCs w:val="22"/>
        </w:rPr>
        <w:t xml:space="preserve">Zamawiający nie uważa że naliczanie kar umownych ma prowadzić do nieuzasadnionego wzbogacenia, a jedynie jest </w:t>
      </w:r>
      <w:r w:rsidR="001E351C">
        <w:rPr>
          <w:rFonts w:ascii="Arial" w:hAnsi="Arial" w:cs="Arial"/>
          <w:sz w:val="22"/>
          <w:szCs w:val="22"/>
        </w:rPr>
        <w:t>s</w:t>
      </w:r>
      <w:r>
        <w:rPr>
          <w:rFonts w:ascii="Arial" w:hAnsi="Arial" w:cs="Arial"/>
          <w:sz w:val="22"/>
          <w:szCs w:val="22"/>
        </w:rPr>
        <w:t>pełnieniem ustawowego wymogu</w:t>
      </w:r>
      <w:r w:rsidR="00E82406">
        <w:rPr>
          <w:rFonts w:ascii="Arial" w:hAnsi="Arial" w:cs="Arial"/>
          <w:sz w:val="22"/>
          <w:szCs w:val="22"/>
        </w:rPr>
        <w:t xml:space="preserve"> wprowadzenia zapisów chroniących potencjalnych Podwykonawców</w:t>
      </w:r>
      <w:r>
        <w:rPr>
          <w:rFonts w:ascii="Arial" w:hAnsi="Arial" w:cs="Arial"/>
          <w:sz w:val="22"/>
          <w:szCs w:val="22"/>
        </w:rPr>
        <w:t>. Natomiast</w:t>
      </w:r>
      <w:r w:rsidR="001E351C">
        <w:rPr>
          <w:rFonts w:ascii="Arial" w:hAnsi="Arial" w:cs="Arial"/>
          <w:sz w:val="22"/>
          <w:szCs w:val="22"/>
        </w:rPr>
        <w:t>,</w:t>
      </w:r>
      <w:r>
        <w:rPr>
          <w:rFonts w:ascii="Arial" w:hAnsi="Arial" w:cs="Arial"/>
          <w:sz w:val="22"/>
          <w:szCs w:val="22"/>
        </w:rPr>
        <w:t xml:space="preserve"> ze względu na specyficzną </w:t>
      </w:r>
      <w:r>
        <w:rPr>
          <w:rFonts w:ascii="Arial" w:hAnsi="Arial" w:cs="Arial"/>
          <w:sz w:val="22"/>
          <w:szCs w:val="22"/>
        </w:rPr>
        <w:lastRenderedPageBreak/>
        <w:t xml:space="preserve">konstrukcję finansowania wynikającą z założeń programu </w:t>
      </w:r>
      <w:r w:rsidR="00E82406">
        <w:rPr>
          <w:rFonts w:ascii="Arial" w:hAnsi="Arial" w:cs="Arial"/>
          <w:sz w:val="22"/>
          <w:szCs w:val="22"/>
        </w:rPr>
        <w:t>wspierającego</w:t>
      </w:r>
      <w:r>
        <w:rPr>
          <w:rFonts w:ascii="Arial" w:hAnsi="Arial" w:cs="Arial"/>
          <w:sz w:val="22"/>
          <w:szCs w:val="22"/>
        </w:rPr>
        <w:t xml:space="preserve"> inwestycję</w:t>
      </w:r>
      <w:r w:rsidR="00E82406">
        <w:rPr>
          <w:rFonts w:ascii="Arial" w:hAnsi="Arial" w:cs="Arial"/>
          <w:sz w:val="22"/>
          <w:szCs w:val="22"/>
        </w:rPr>
        <w:t>,</w:t>
      </w:r>
      <w:r>
        <w:rPr>
          <w:rFonts w:ascii="Arial" w:hAnsi="Arial" w:cs="Arial"/>
          <w:sz w:val="22"/>
          <w:szCs w:val="22"/>
        </w:rPr>
        <w:t xml:space="preserve"> Zamawiający prosi o </w:t>
      </w:r>
      <w:r w:rsidR="00C519A7">
        <w:rPr>
          <w:rFonts w:ascii="Arial" w:hAnsi="Arial" w:cs="Arial"/>
          <w:sz w:val="22"/>
          <w:szCs w:val="22"/>
        </w:rPr>
        <w:t>terminowe zapłaty późniejszym i ewentualnym Podwykonawcom</w:t>
      </w:r>
      <w:r w:rsidR="00E82406">
        <w:rPr>
          <w:rFonts w:ascii="Arial" w:hAnsi="Arial" w:cs="Arial"/>
          <w:sz w:val="22"/>
          <w:szCs w:val="22"/>
        </w:rPr>
        <w:t>,</w:t>
      </w:r>
      <w:r w:rsidR="00C519A7">
        <w:rPr>
          <w:rFonts w:ascii="Arial" w:hAnsi="Arial" w:cs="Arial"/>
          <w:sz w:val="22"/>
          <w:szCs w:val="22"/>
        </w:rPr>
        <w:t xml:space="preserve"> pracującym przy budowie Poradni Psychologiczno-Pedagogicznej.</w:t>
      </w:r>
    </w:p>
    <w:p w14:paraId="60ED1292" w14:textId="01EE5FC8" w:rsidR="00C519A7" w:rsidRDefault="00C519A7" w:rsidP="00D4136F">
      <w:pPr>
        <w:suppressAutoHyphens/>
        <w:spacing w:line="360" w:lineRule="auto"/>
        <w:jc w:val="both"/>
        <w:rPr>
          <w:rFonts w:ascii="Arial" w:hAnsi="Arial" w:cs="Arial"/>
          <w:sz w:val="22"/>
          <w:szCs w:val="22"/>
        </w:rPr>
      </w:pPr>
    </w:p>
    <w:p w14:paraId="30DD2EFC" w14:textId="0A4ED12B" w:rsidR="00C519A7" w:rsidRPr="00C519A7" w:rsidRDefault="00C519A7" w:rsidP="00D4136F">
      <w:pPr>
        <w:suppressAutoHyphens/>
        <w:spacing w:line="360" w:lineRule="auto"/>
        <w:jc w:val="both"/>
        <w:rPr>
          <w:rFonts w:ascii="Arial" w:hAnsi="Arial" w:cs="Arial"/>
          <w:sz w:val="22"/>
          <w:szCs w:val="22"/>
        </w:rPr>
      </w:pPr>
      <w:r w:rsidRPr="00C519A7">
        <w:rPr>
          <w:rFonts w:ascii="Arial" w:hAnsi="Arial" w:cs="Arial"/>
          <w:b/>
          <w:bCs/>
          <w:sz w:val="22"/>
          <w:szCs w:val="22"/>
        </w:rPr>
        <w:t>Pytanie nr 7:</w:t>
      </w:r>
      <w:r w:rsidRPr="00C519A7">
        <w:rPr>
          <w:rFonts w:ascii="Arial" w:hAnsi="Arial" w:cs="Arial"/>
          <w:sz w:val="22"/>
          <w:szCs w:val="22"/>
        </w:rPr>
        <w:t xml:space="preserve"> Wnosimy o wprowadzenie do Wzoru umowy kary umownej za odstąpienie od umowy z przyczyn leżących po stronie Zamawiającego - w wysokości 10 % wynagrodzenia umownego określonego w § 11 ust. 1 Wzoru umowy – analogicznie do kary umownej, jaka będzie miała zastosowanie w przypadku odstąpienia od umowy z przyczyn lżących po stronie Wykonawcy.</w:t>
      </w:r>
    </w:p>
    <w:p w14:paraId="0CBB2462" w14:textId="7EC8AA34" w:rsidR="00C519A7" w:rsidRDefault="00C519A7" w:rsidP="00D4136F">
      <w:pPr>
        <w:suppressAutoHyphens/>
        <w:spacing w:line="360" w:lineRule="auto"/>
        <w:jc w:val="both"/>
        <w:rPr>
          <w:rFonts w:ascii="Arial" w:hAnsi="Arial" w:cs="Arial"/>
          <w:sz w:val="22"/>
          <w:szCs w:val="22"/>
        </w:rPr>
      </w:pPr>
      <w:r w:rsidRPr="00C519A7">
        <w:rPr>
          <w:rFonts w:ascii="Arial" w:hAnsi="Arial" w:cs="Arial"/>
          <w:b/>
          <w:bCs/>
          <w:sz w:val="22"/>
          <w:szCs w:val="22"/>
        </w:rPr>
        <w:t>Odpowiedź:</w:t>
      </w:r>
      <w:r w:rsidRPr="00C519A7">
        <w:rPr>
          <w:rFonts w:ascii="Arial" w:hAnsi="Arial" w:cs="Arial"/>
          <w:sz w:val="22"/>
          <w:szCs w:val="22"/>
        </w:rPr>
        <w:t xml:space="preserve"> Zamawiający wprowadza do §13 ust</w:t>
      </w:r>
      <w:r>
        <w:rPr>
          <w:rFonts w:ascii="Arial" w:hAnsi="Arial" w:cs="Arial"/>
          <w:sz w:val="22"/>
          <w:szCs w:val="22"/>
        </w:rPr>
        <w:t>.</w:t>
      </w:r>
      <w:r w:rsidRPr="00C519A7">
        <w:rPr>
          <w:rFonts w:ascii="Arial" w:hAnsi="Arial" w:cs="Arial"/>
          <w:sz w:val="22"/>
          <w:szCs w:val="22"/>
        </w:rPr>
        <w:t xml:space="preserve"> </w:t>
      </w:r>
      <w:r>
        <w:rPr>
          <w:rFonts w:ascii="Arial" w:hAnsi="Arial" w:cs="Arial"/>
          <w:sz w:val="22"/>
          <w:szCs w:val="22"/>
        </w:rPr>
        <w:t>1a</w:t>
      </w:r>
      <w:r w:rsidRPr="00C519A7">
        <w:rPr>
          <w:rFonts w:ascii="Arial" w:hAnsi="Arial" w:cs="Arial"/>
          <w:sz w:val="22"/>
          <w:szCs w:val="22"/>
        </w:rPr>
        <w:t xml:space="preserve"> o następującej treści „Zamawiający zapłaci Wykonawcy karę umowną za odstąpienie z przyczyn leżących po stronie Zamawiającego w wysokości 10% wynagrodzenia brutto za całość przedmiotu umowy określonego w § 11 ust. 1”.</w:t>
      </w:r>
    </w:p>
    <w:p w14:paraId="0D7A57EC" w14:textId="298BBAE6" w:rsidR="00C519A7" w:rsidRDefault="00C519A7" w:rsidP="00D4136F">
      <w:pPr>
        <w:suppressAutoHyphens/>
        <w:spacing w:line="360" w:lineRule="auto"/>
        <w:jc w:val="both"/>
        <w:rPr>
          <w:rFonts w:ascii="Arial" w:hAnsi="Arial" w:cs="Arial"/>
          <w:sz w:val="22"/>
          <w:szCs w:val="22"/>
        </w:rPr>
      </w:pPr>
    </w:p>
    <w:p w14:paraId="708DCBF0" w14:textId="73007EB4" w:rsidR="00C519A7" w:rsidRPr="00160CE3" w:rsidRDefault="00C519A7" w:rsidP="00D4136F">
      <w:pPr>
        <w:suppressAutoHyphens/>
        <w:spacing w:line="360" w:lineRule="auto"/>
        <w:jc w:val="both"/>
        <w:rPr>
          <w:rFonts w:ascii="Arial" w:hAnsi="Arial" w:cs="Arial"/>
          <w:sz w:val="22"/>
          <w:szCs w:val="22"/>
        </w:rPr>
      </w:pPr>
      <w:r w:rsidRPr="00160CE3">
        <w:rPr>
          <w:rFonts w:ascii="Arial" w:hAnsi="Arial" w:cs="Arial"/>
          <w:b/>
          <w:bCs/>
          <w:sz w:val="22"/>
          <w:szCs w:val="22"/>
        </w:rPr>
        <w:t>Pytanie nr 8:</w:t>
      </w:r>
      <w:r w:rsidRPr="00160CE3">
        <w:rPr>
          <w:rFonts w:ascii="Arial" w:hAnsi="Arial" w:cs="Arial"/>
          <w:sz w:val="22"/>
          <w:szCs w:val="22"/>
        </w:rPr>
        <w:t xml:space="preserve"> Prosimy o określenie we Wzorze umowy maksymalnego czasu trwania czynności odbioru końcowego.</w:t>
      </w:r>
    </w:p>
    <w:p w14:paraId="7509B34D" w14:textId="38109E69" w:rsidR="00C519A7" w:rsidRDefault="00C519A7" w:rsidP="00D4136F">
      <w:pPr>
        <w:suppressAutoHyphens/>
        <w:spacing w:line="360" w:lineRule="auto"/>
        <w:jc w:val="both"/>
        <w:rPr>
          <w:rFonts w:ascii="Arial" w:hAnsi="Arial" w:cs="Arial"/>
          <w:sz w:val="22"/>
          <w:szCs w:val="22"/>
        </w:rPr>
      </w:pPr>
      <w:r w:rsidRPr="00160CE3">
        <w:rPr>
          <w:rFonts w:ascii="Arial" w:hAnsi="Arial" w:cs="Arial"/>
          <w:b/>
          <w:bCs/>
          <w:sz w:val="22"/>
          <w:szCs w:val="22"/>
        </w:rPr>
        <w:t>Odpowiedź:</w:t>
      </w:r>
      <w:r w:rsidRPr="00160CE3">
        <w:rPr>
          <w:rFonts w:ascii="Arial" w:hAnsi="Arial" w:cs="Arial"/>
          <w:sz w:val="22"/>
          <w:szCs w:val="22"/>
        </w:rPr>
        <w:t xml:space="preserve"> </w:t>
      </w:r>
      <w:r w:rsidR="00160CE3" w:rsidRPr="00160CE3">
        <w:rPr>
          <w:rFonts w:ascii="Arial" w:hAnsi="Arial" w:cs="Arial"/>
          <w:sz w:val="22"/>
          <w:szCs w:val="22"/>
        </w:rPr>
        <w:t xml:space="preserve">W odpowiedzi na poruszoną kwestię Zamawiający rozszerza zapis §10 ust. 5, któremu nadaje brzmienie: „Zamawiający przystąpi do odbioru końcowego w terminie do 14 dni od daty zgłoszenia zakończenia robót. Strony </w:t>
      </w:r>
      <w:r w:rsidR="001E351C">
        <w:rPr>
          <w:rFonts w:ascii="Arial" w:hAnsi="Arial" w:cs="Arial"/>
          <w:sz w:val="22"/>
          <w:szCs w:val="22"/>
        </w:rPr>
        <w:t xml:space="preserve">umowy </w:t>
      </w:r>
      <w:r w:rsidR="00160CE3" w:rsidRPr="00160CE3">
        <w:rPr>
          <w:rFonts w:ascii="Arial" w:hAnsi="Arial" w:cs="Arial"/>
          <w:sz w:val="22"/>
          <w:szCs w:val="22"/>
        </w:rPr>
        <w:t xml:space="preserve">ustalają, że odbiór końcowy nie powinien trwać dłużej niż 2 miesiące od przystąpienia”. </w:t>
      </w:r>
    </w:p>
    <w:p w14:paraId="47661971" w14:textId="32EADDE4" w:rsidR="00160CE3" w:rsidRDefault="00160CE3" w:rsidP="00D4136F">
      <w:pPr>
        <w:suppressAutoHyphens/>
        <w:spacing w:line="360" w:lineRule="auto"/>
        <w:jc w:val="both"/>
        <w:rPr>
          <w:rFonts w:ascii="Arial" w:hAnsi="Arial" w:cs="Arial"/>
          <w:sz w:val="22"/>
          <w:szCs w:val="22"/>
        </w:rPr>
      </w:pPr>
    </w:p>
    <w:p w14:paraId="774F457F" w14:textId="11F8B0A5" w:rsidR="00160CE3" w:rsidRPr="00160CE3" w:rsidRDefault="00160CE3" w:rsidP="00D4136F">
      <w:pPr>
        <w:suppressAutoHyphens/>
        <w:spacing w:line="360" w:lineRule="auto"/>
        <w:jc w:val="both"/>
        <w:rPr>
          <w:rFonts w:ascii="Arial" w:hAnsi="Arial" w:cs="Arial"/>
          <w:sz w:val="22"/>
          <w:szCs w:val="22"/>
        </w:rPr>
      </w:pPr>
      <w:r w:rsidRPr="00160CE3">
        <w:rPr>
          <w:rFonts w:ascii="Arial" w:hAnsi="Arial" w:cs="Arial"/>
          <w:b/>
          <w:bCs/>
          <w:sz w:val="22"/>
          <w:szCs w:val="22"/>
        </w:rPr>
        <w:t>Pytanie nr 9:</w:t>
      </w:r>
      <w:r w:rsidRPr="00160CE3">
        <w:rPr>
          <w:rFonts w:ascii="Arial" w:hAnsi="Arial" w:cs="Arial"/>
          <w:sz w:val="22"/>
          <w:szCs w:val="22"/>
        </w:rPr>
        <w:t xml:space="preserve"> § 18 pkt. 3 ppkt. 3 lit. h) przewiduje zmianę terminu wykonania zamówienia w przypadku m.in. natrafienia na nieznane obiekty archeologiczne. Prosimy o informację czy pokrycie kosztów ewentualnego nadzoru archeologicznego i prowadzenia badań archeologicznych będzie obowiązkiem Wykonawcy czy Zamawiającego.</w:t>
      </w:r>
    </w:p>
    <w:p w14:paraId="0C9D777F" w14:textId="632455E9" w:rsidR="00160CE3" w:rsidRDefault="00160CE3" w:rsidP="00D4136F">
      <w:pPr>
        <w:suppressAutoHyphens/>
        <w:spacing w:line="360" w:lineRule="auto"/>
        <w:jc w:val="both"/>
        <w:rPr>
          <w:rFonts w:ascii="Arial" w:hAnsi="Arial" w:cs="Arial"/>
          <w:sz w:val="22"/>
          <w:szCs w:val="22"/>
        </w:rPr>
      </w:pPr>
      <w:r w:rsidRPr="00160CE3">
        <w:rPr>
          <w:rFonts w:ascii="Arial" w:hAnsi="Arial" w:cs="Arial"/>
          <w:b/>
          <w:bCs/>
          <w:sz w:val="22"/>
          <w:szCs w:val="22"/>
        </w:rPr>
        <w:t>Odpowiedź:</w:t>
      </w:r>
      <w:r w:rsidRPr="00160CE3">
        <w:rPr>
          <w:rFonts w:ascii="Arial" w:hAnsi="Arial" w:cs="Arial"/>
          <w:sz w:val="22"/>
          <w:szCs w:val="22"/>
        </w:rPr>
        <w:t xml:space="preserve"> Zamawiający oświadcza, że w przypadku natrafienia na nieznane obiekty archeologiczne</w:t>
      </w:r>
      <w:r>
        <w:rPr>
          <w:rFonts w:ascii="Arial" w:hAnsi="Arial" w:cs="Arial"/>
          <w:sz w:val="22"/>
          <w:szCs w:val="22"/>
        </w:rPr>
        <w:t xml:space="preserve">, </w:t>
      </w:r>
      <w:r w:rsidRPr="00160CE3">
        <w:rPr>
          <w:rFonts w:ascii="Arial" w:hAnsi="Arial" w:cs="Arial"/>
          <w:sz w:val="22"/>
          <w:szCs w:val="22"/>
        </w:rPr>
        <w:t xml:space="preserve">koszty nadzoru i prowadzenia badań archeologicznych będą obowiązkiem Zamawiającego. </w:t>
      </w:r>
    </w:p>
    <w:p w14:paraId="0400B825" w14:textId="2AA51785" w:rsidR="00160CE3" w:rsidRDefault="00160CE3" w:rsidP="00D4136F">
      <w:pPr>
        <w:suppressAutoHyphens/>
        <w:spacing w:line="360" w:lineRule="auto"/>
        <w:jc w:val="both"/>
        <w:rPr>
          <w:rFonts w:ascii="Arial" w:hAnsi="Arial" w:cs="Arial"/>
          <w:sz w:val="22"/>
          <w:szCs w:val="22"/>
        </w:rPr>
      </w:pPr>
    </w:p>
    <w:p w14:paraId="2DC137BB" w14:textId="3EDCDA63" w:rsidR="00160CE3" w:rsidRPr="00324942" w:rsidRDefault="00324942" w:rsidP="00324942">
      <w:pPr>
        <w:pStyle w:val="Default"/>
        <w:spacing w:line="360" w:lineRule="auto"/>
        <w:jc w:val="both"/>
        <w:rPr>
          <w:rFonts w:ascii="Arial" w:hAnsi="Arial" w:cs="Arial"/>
          <w:sz w:val="22"/>
          <w:szCs w:val="22"/>
        </w:rPr>
      </w:pPr>
      <w:r>
        <w:rPr>
          <w:rFonts w:ascii="Arial" w:hAnsi="Arial" w:cs="Arial"/>
          <w:b/>
          <w:bCs/>
          <w:sz w:val="22"/>
          <w:szCs w:val="22"/>
        </w:rPr>
        <w:t>Do pytania nr 10 odpowiedzi są udzielone do każde</w:t>
      </w:r>
      <w:r w:rsidR="00E82406">
        <w:rPr>
          <w:rFonts w:ascii="Arial" w:hAnsi="Arial" w:cs="Arial"/>
          <w:b/>
          <w:bCs/>
          <w:sz w:val="22"/>
          <w:szCs w:val="22"/>
        </w:rPr>
        <w:t>j</w:t>
      </w:r>
      <w:r>
        <w:rPr>
          <w:rFonts w:ascii="Arial" w:hAnsi="Arial" w:cs="Arial"/>
          <w:b/>
          <w:bCs/>
          <w:sz w:val="22"/>
          <w:szCs w:val="22"/>
        </w:rPr>
        <w:t xml:space="preserve"> z po</w:t>
      </w:r>
      <w:r w:rsidR="00E82406">
        <w:rPr>
          <w:rFonts w:ascii="Arial" w:hAnsi="Arial" w:cs="Arial"/>
          <w:b/>
          <w:bCs/>
          <w:sz w:val="22"/>
          <w:szCs w:val="22"/>
        </w:rPr>
        <w:t>niżej poruszanych kwestii</w:t>
      </w:r>
      <w:r>
        <w:rPr>
          <w:rFonts w:ascii="Arial" w:hAnsi="Arial" w:cs="Arial"/>
          <w:b/>
          <w:bCs/>
          <w:sz w:val="22"/>
          <w:szCs w:val="22"/>
        </w:rPr>
        <w:t>.</w:t>
      </w:r>
      <w:r>
        <w:rPr>
          <w:rFonts w:ascii="Arial" w:hAnsi="Arial" w:cs="Arial"/>
          <w:b/>
          <w:bCs/>
          <w:sz w:val="22"/>
          <w:szCs w:val="22"/>
        </w:rPr>
        <w:br/>
      </w:r>
      <w:r w:rsidR="00160CE3" w:rsidRPr="00324942">
        <w:rPr>
          <w:rFonts w:ascii="Arial" w:hAnsi="Arial" w:cs="Arial"/>
          <w:b/>
          <w:bCs/>
          <w:sz w:val="22"/>
          <w:szCs w:val="22"/>
        </w:rPr>
        <w:t>Pytanie nr 10:</w:t>
      </w:r>
      <w:r w:rsidR="00160CE3" w:rsidRPr="00324942">
        <w:rPr>
          <w:rFonts w:ascii="Arial" w:hAnsi="Arial" w:cs="Arial"/>
          <w:sz w:val="22"/>
          <w:szCs w:val="22"/>
        </w:rPr>
        <w:t xml:space="preserve"> Prosimy o uszczegółowienie zasad waloryzacji wynagrodzenia wykonawcy w przypadku zmiany ceny materiałów lub kosztów związanych z realizacją zamówienia, zawartych w § 18 pkt. 3 ppkt. 2 lit. f) </w:t>
      </w:r>
    </w:p>
    <w:p w14:paraId="1A840603" w14:textId="56BE2D11" w:rsidR="00160CE3" w:rsidRPr="00EC79C6" w:rsidRDefault="00160CE3" w:rsidP="00EC79C6">
      <w:pPr>
        <w:pStyle w:val="Default"/>
        <w:spacing w:line="360" w:lineRule="auto"/>
        <w:jc w:val="both"/>
        <w:rPr>
          <w:rFonts w:ascii="Arial" w:hAnsi="Arial" w:cs="Arial"/>
          <w:b/>
          <w:bCs/>
          <w:sz w:val="22"/>
          <w:szCs w:val="22"/>
        </w:rPr>
      </w:pPr>
      <w:r w:rsidRPr="00324942">
        <w:rPr>
          <w:rFonts w:ascii="Arial" w:hAnsi="Arial" w:cs="Arial"/>
          <w:sz w:val="22"/>
          <w:szCs w:val="22"/>
        </w:rPr>
        <w:t xml:space="preserve">- Czy zapis ppkt. j.w. oznacza, że Wykonawca jest uprawniony do żądania zmiany wynagrodzenia tylko wówczas gdy zmiany cen danego materiału lub innych kosztów jednostkowych realizacji wzrosną powyżej 3% w odniesieniu do wartości cen ofertowych (w odniesieniu do konkretnego materiału lub jednostki kosztowej)? Biorąc jednak pod uwagę </w:t>
      </w:r>
      <w:r w:rsidRPr="00324942">
        <w:rPr>
          <w:rFonts w:ascii="Arial" w:hAnsi="Arial" w:cs="Arial"/>
          <w:sz w:val="22"/>
          <w:szCs w:val="22"/>
        </w:rPr>
        <w:lastRenderedPageBreak/>
        <w:t>dalszą treść ppkt. 2 f) Wykonawca w momencie wystąpienia zmiany ceny elementu kosztowego jw. będzie mógł zwaloryzować daną pozycję tylko wówczas gdy sumaryczna zmiana cen spowoduje wzrost kosztów całkowitej realizacji zamówienia określoną w § 11 pkt. 1 o wartość większą niż 0,5%. Czy tak należy rozumieć zasadę waloryzacji?</w:t>
      </w:r>
      <w:r w:rsidR="00EC79C6">
        <w:rPr>
          <w:rFonts w:ascii="Arial" w:hAnsi="Arial" w:cs="Arial"/>
          <w:sz w:val="22"/>
          <w:szCs w:val="22"/>
        </w:rPr>
        <w:t xml:space="preserve"> </w:t>
      </w:r>
      <w:r w:rsidR="00EC79C6">
        <w:rPr>
          <w:rFonts w:ascii="Arial" w:hAnsi="Arial" w:cs="Arial"/>
          <w:b/>
          <w:bCs/>
          <w:sz w:val="22"/>
          <w:szCs w:val="22"/>
        </w:rPr>
        <w:t xml:space="preserve">Odpowiedź: tak, Zamawiający </w:t>
      </w:r>
      <w:r w:rsidR="00404EC6">
        <w:rPr>
          <w:rFonts w:ascii="Arial" w:hAnsi="Arial" w:cs="Arial"/>
          <w:b/>
          <w:bCs/>
          <w:sz w:val="22"/>
          <w:szCs w:val="22"/>
        </w:rPr>
        <w:t xml:space="preserve">tak </w:t>
      </w:r>
      <w:r w:rsidR="00EC79C6">
        <w:rPr>
          <w:rFonts w:ascii="Arial" w:hAnsi="Arial" w:cs="Arial"/>
          <w:b/>
          <w:bCs/>
          <w:sz w:val="22"/>
          <w:szCs w:val="22"/>
        </w:rPr>
        <w:t>rozumie zasadę waloryzacji.</w:t>
      </w:r>
    </w:p>
    <w:p w14:paraId="3E36DB8E" w14:textId="5334CB34" w:rsidR="00324942" w:rsidRPr="00324942" w:rsidRDefault="00324942" w:rsidP="00324942">
      <w:pPr>
        <w:suppressAutoHyphens/>
        <w:spacing w:line="360" w:lineRule="auto"/>
        <w:jc w:val="both"/>
        <w:rPr>
          <w:rFonts w:ascii="Arial" w:hAnsi="Arial" w:cs="Arial"/>
          <w:sz w:val="22"/>
          <w:szCs w:val="22"/>
        </w:rPr>
      </w:pPr>
      <w:r w:rsidRPr="00324942">
        <w:rPr>
          <w:rFonts w:ascii="Arial" w:hAnsi="Arial" w:cs="Arial"/>
          <w:sz w:val="22"/>
          <w:szCs w:val="22"/>
        </w:rPr>
        <w:t>- Które konkretnie zeszyty wydawnictwa Sekocenbud mają być wykorzystane do przeprowadzenia analizy? Na rynku są trzy zeszyty prezentujące ceny materiałów (budowlanych, instalacyjnych, elektrycznych), jeden ze stawkami robocizny kosztorysowej i wskaźnikami narzutów oraz cała paleta zeszytów zawierających ceny robót np. budowlanych, instalacyjnych, elektrycznych i wskaźniki cenowe na wyższym poziomie scalenia robót.</w:t>
      </w:r>
    </w:p>
    <w:p w14:paraId="4C60303C" w14:textId="2D4329CD" w:rsidR="00324942" w:rsidRPr="00324942" w:rsidRDefault="00324942" w:rsidP="00324942">
      <w:pPr>
        <w:pStyle w:val="Default"/>
        <w:spacing w:line="360" w:lineRule="auto"/>
        <w:jc w:val="both"/>
        <w:rPr>
          <w:rFonts w:ascii="Arial" w:hAnsi="Arial" w:cs="Arial"/>
          <w:sz w:val="22"/>
          <w:szCs w:val="22"/>
        </w:rPr>
      </w:pPr>
      <w:r w:rsidRPr="00324942">
        <w:rPr>
          <w:rFonts w:ascii="Arial" w:hAnsi="Arial" w:cs="Arial"/>
          <w:sz w:val="22"/>
          <w:szCs w:val="22"/>
        </w:rPr>
        <w:t xml:space="preserve">Porównanie może dotyczyć cen ogólnopolskich albo regionalnych. W projekcie umowy Zamawiający bardzo ogólnie podał źródło, na którym będzie opierała się waloryzacja robót. </w:t>
      </w:r>
      <w:r w:rsidR="00EC79C6">
        <w:rPr>
          <w:rFonts w:ascii="Arial" w:hAnsi="Arial" w:cs="Arial"/>
          <w:sz w:val="22"/>
          <w:szCs w:val="22"/>
        </w:rPr>
        <w:br/>
      </w:r>
      <w:r w:rsidR="00EC79C6" w:rsidRPr="008641BD">
        <w:rPr>
          <w:rFonts w:ascii="Arial" w:hAnsi="Arial" w:cs="Arial"/>
          <w:b/>
          <w:bCs/>
          <w:sz w:val="22"/>
          <w:szCs w:val="22"/>
        </w:rPr>
        <w:t xml:space="preserve">Odpowiedź: Zamawiający </w:t>
      </w:r>
      <w:r w:rsidR="00404EC6">
        <w:rPr>
          <w:rFonts w:ascii="Arial" w:hAnsi="Arial" w:cs="Arial"/>
          <w:b/>
          <w:bCs/>
          <w:sz w:val="22"/>
          <w:szCs w:val="22"/>
        </w:rPr>
        <w:t>wyjaśnia</w:t>
      </w:r>
      <w:r w:rsidR="00EC79C6" w:rsidRPr="008641BD">
        <w:rPr>
          <w:rFonts w:ascii="Arial" w:hAnsi="Arial" w:cs="Arial"/>
          <w:b/>
          <w:bCs/>
          <w:sz w:val="22"/>
          <w:szCs w:val="22"/>
        </w:rPr>
        <w:t xml:space="preserve">, że chodzi o </w:t>
      </w:r>
      <w:r w:rsidR="008641BD" w:rsidRPr="008641BD">
        <w:rPr>
          <w:rFonts w:ascii="Arial" w:hAnsi="Arial" w:cs="Arial"/>
          <w:b/>
          <w:bCs/>
          <w:sz w:val="22"/>
          <w:szCs w:val="22"/>
        </w:rPr>
        <w:t>Wydawnictwo Sekocenbud Informacje o cenach czynników produkcji RMS, w ujęciu regionalnym dla województwa wielkopolskiego.</w:t>
      </w:r>
      <w:r w:rsidR="008641BD">
        <w:rPr>
          <w:rFonts w:ascii="Arial" w:hAnsi="Arial" w:cs="Arial"/>
          <w:sz w:val="22"/>
          <w:szCs w:val="22"/>
        </w:rPr>
        <w:t xml:space="preserve"> </w:t>
      </w:r>
      <w:r w:rsidR="00522FB4" w:rsidRPr="00522FB4">
        <w:rPr>
          <w:rFonts w:ascii="Arial" w:hAnsi="Arial" w:cs="Arial"/>
          <w:b/>
          <w:bCs/>
          <w:sz w:val="22"/>
          <w:szCs w:val="22"/>
        </w:rPr>
        <w:t>Zamawiający d</w:t>
      </w:r>
      <w:r w:rsidR="00522FB4">
        <w:rPr>
          <w:rFonts w:ascii="Arial" w:hAnsi="Arial" w:cs="Arial"/>
          <w:b/>
          <w:bCs/>
          <w:sz w:val="22"/>
          <w:szCs w:val="22"/>
        </w:rPr>
        <w:t>oprecyzował</w:t>
      </w:r>
      <w:r w:rsidR="00522FB4" w:rsidRPr="00522FB4">
        <w:rPr>
          <w:rFonts w:ascii="Arial" w:hAnsi="Arial" w:cs="Arial"/>
          <w:b/>
          <w:bCs/>
          <w:sz w:val="22"/>
          <w:szCs w:val="22"/>
        </w:rPr>
        <w:t xml:space="preserve"> zapisy wzoru umowy w tym zakresie.</w:t>
      </w:r>
    </w:p>
    <w:p w14:paraId="21273B0D" w14:textId="7AB49DA6" w:rsidR="00324942" w:rsidRPr="008641BD" w:rsidRDefault="00324942" w:rsidP="00324942">
      <w:pPr>
        <w:pStyle w:val="Default"/>
        <w:spacing w:line="360" w:lineRule="auto"/>
        <w:jc w:val="both"/>
        <w:rPr>
          <w:rFonts w:ascii="Arial" w:hAnsi="Arial" w:cs="Arial"/>
          <w:b/>
          <w:bCs/>
          <w:sz w:val="22"/>
          <w:szCs w:val="22"/>
        </w:rPr>
      </w:pPr>
      <w:r w:rsidRPr="00324942">
        <w:rPr>
          <w:rFonts w:ascii="Arial" w:hAnsi="Arial" w:cs="Arial"/>
          <w:sz w:val="22"/>
          <w:szCs w:val="22"/>
        </w:rPr>
        <w:t>-</w:t>
      </w:r>
      <w:r w:rsidR="008641BD">
        <w:rPr>
          <w:rFonts w:ascii="Arial" w:hAnsi="Arial" w:cs="Arial"/>
          <w:sz w:val="22"/>
          <w:szCs w:val="22"/>
        </w:rPr>
        <w:t xml:space="preserve"> </w:t>
      </w:r>
      <w:r w:rsidRPr="00324942">
        <w:rPr>
          <w:rFonts w:ascii="Arial" w:hAnsi="Arial" w:cs="Arial"/>
          <w:sz w:val="22"/>
          <w:szCs w:val="22"/>
        </w:rPr>
        <w:t xml:space="preserve">Strony mogą wystąpić z wnioskiem o waloryzację wynagrodzenia po 12 miesiącach od podpisania umowy. Jednocześnie zmiana cen materiałów i kosztów musi wpływać na całkowity koszt wykonania zamówienia przynajmniej o 0,5%. Czy wobec tego waloryzacji podlegać będzie całe wynagrodzenia wykonawcy, czy część niewykonanych jeszcze robót ? </w:t>
      </w:r>
      <w:r w:rsidR="008641BD" w:rsidRPr="008641BD">
        <w:rPr>
          <w:rFonts w:ascii="Arial" w:hAnsi="Arial" w:cs="Arial"/>
          <w:b/>
          <w:bCs/>
          <w:sz w:val="22"/>
          <w:szCs w:val="22"/>
        </w:rPr>
        <w:t xml:space="preserve">Odpowiedź: waloryzacji będzie podlegała część niewykonanych robót. </w:t>
      </w:r>
      <w:r w:rsidR="00562FA8">
        <w:rPr>
          <w:rFonts w:ascii="Arial" w:hAnsi="Arial" w:cs="Arial"/>
          <w:b/>
          <w:bCs/>
          <w:sz w:val="22"/>
          <w:szCs w:val="22"/>
        </w:rPr>
        <w:t>Zamawiający doprecyzował zapisy wzoru umowy w tym zakresie.</w:t>
      </w:r>
    </w:p>
    <w:p w14:paraId="79111F9C" w14:textId="00CF28CE" w:rsidR="00324942" w:rsidRPr="00EC79C6" w:rsidRDefault="00324942" w:rsidP="00324942">
      <w:pPr>
        <w:pStyle w:val="Default"/>
        <w:spacing w:line="360" w:lineRule="auto"/>
        <w:jc w:val="both"/>
        <w:rPr>
          <w:rFonts w:ascii="Arial" w:hAnsi="Arial" w:cs="Arial"/>
          <w:b/>
          <w:bCs/>
          <w:sz w:val="22"/>
          <w:szCs w:val="22"/>
        </w:rPr>
      </w:pPr>
      <w:r w:rsidRPr="00324942">
        <w:rPr>
          <w:rFonts w:ascii="Arial" w:hAnsi="Arial" w:cs="Arial"/>
          <w:sz w:val="22"/>
          <w:szCs w:val="22"/>
        </w:rPr>
        <w:t>- Jeżeli waloryzacja ma dotyczyć robót jeszcze niewykonanych, to w przypadku wystąpienia wykonawcy z wnioskiem o waloryzację wynagrodzenia w terminie niepokrywającym się z datą jednego z dwóch odbiorów częściowych, wystąpi konieczność inwentaryzacji wykonanych prac. Prosimy o potwierdzenie, że Zamawiający na wniosek wykonawcy przystąpi do czynności mających za cel zgodne ustalenie zakresu robót pozostałych do wykonania, które będą podlegać waloryzacji</w:t>
      </w:r>
      <w:r w:rsidR="00EC79C6">
        <w:rPr>
          <w:rFonts w:ascii="Arial" w:hAnsi="Arial" w:cs="Arial"/>
          <w:sz w:val="22"/>
          <w:szCs w:val="22"/>
        </w:rPr>
        <w:t xml:space="preserve">. </w:t>
      </w:r>
      <w:r w:rsidR="00EC79C6">
        <w:rPr>
          <w:rFonts w:ascii="Arial" w:hAnsi="Arial" w:cs="Arial"/>
          <w:b/>
          <w:bCs/>
          <w:sz w:val="22"/>
          <w:szCs w:val="22"/>
        </w:rPr>
        <w:t>Odpowiedź:</w:t>
      </w:r>
      <w:r w:rsidR="008641BD">
        <w:rPr>
          <w:rFonts w:ascii="Arial" w:hAnsi="Arial" w:cs="Arial"/>
          <w:b/>
          <w:bCs/>
          <w:sz w:val="22"/>
          <w:szCs w:val="22"/>
        </w:rPr>
        <w:t xml:space="preserve"> tak, Zamawiający zdaje sobie sprawę, że ustalenie zakresu robót pozostałych do wykonania bę</w:t>
      </w:r>
      <w:r w:rsidR="00FC407C">
        <w:rPr>
          <w:rFonts w:ascii="Arial" w:hAnsi="Arial" w:cs="Arial"/>
          <w:b/>
          <w:bCs/>
          <w:sz w:val="22"/>
          <w:szCs w:val="22"/>
        </w:rPr>
        <w:t>dzie</w:t>
      </w:r>
      <w:r w:rsidR="008641BD">
        <w:rPr>
          <w:rFonts w:ascii="Arial" w:hAnsi="Arial" w:cs="Arial"/>
          <w:b/>
          <w:bCs/>
          <w:sz w:val="22"/>
          <w:szCs w:val="22"/>
        </w:rPr>
        <w:t xml:space="preserve"> niezbęd</w:t>
      </w:r>
      <w:r w:rsidR="00AE62FD">
        <w:rPr>
          <w:rFonts w:ascii="Arial" w:hAnsi="Arial" w:cs="Arial"/>
          <w:b/>
          <w:bCs/>
          <w:sz w:val="22"/>
          <w:szCs w:val="22"/>
        </w:rPr>
        <w:t>ne</w:t>
      </w:r>
      <w:r w:rsidR="00FC407C">
        <w:rPr>
          <w:rFonts w:ascii="Arial" w:hAnsi="Arial" w:cs="Arial"/>
          <w:b/>
          <w:bCs/>
          <w:sz w:val="22"/>
          <w:szCs w:val="22"/>
        </w:rPr>
        <w:t xml:space="preserve"> do rozpoczęcia procesu waloryzacji, więc przystąpi w ciągu 7</w:t>
      </w:r>
      <w:r w:rsidR="00AE62FD">
        <w:rPr>
          <w:rFonts w:ascii="Arial" w:hAnsi="Arial" w:cs="Arial"/>
          <w:b/>
          <w:bCs/>
          <w:sz w:val="22"/>
          <w:szCs w:val="22"/>
        </w:rPr>
        <w:t xml:space="preserve"> dni od prośby Wykonawcy</w:t>
      </w:r>
      <w:r w:rsidR="00FC407C">
        <w:rPr>
          <w:rFonts w:ascii="Arial" w:hAnsi="Arial" w:cs="Arial"/>
          <w:b/>
          <w:bCs/>
          <w:sz w:val="22"/>
          <w:szCs w:val="22"/>
        </w:rPr>
        <w:t xml:space="preserve"> do</w:t>
      </w:r>
      <w:r w:rsidR="00AE62FD">
        <w:rPr>
          <w:rFonts w:ascii="Arial" w:hAnsi="Arial" w:cs="Arial"/>
          <w:b/>
          <w:bCs/>
          <w:sz w:val="22"/>
          <w:szCs w:val="22"/>
        </w:rPr>
        <w:t xml:space="preserve"> opisanej</w:t>
      </w:r>
      <w:r w:rsidR="00FC407C">
        <w:rPr>
          <w:rFonts w:ascii="Arial" w:hAnsi="Arial" w:cs="Arial"/>
          <w:b/>
          <w:bCs/>
          <w:sz w:val="22"/>
          <w:szCs w:val="22"/>
        </w:rPr>
        <w:t xml:space="preserve"> inwentaryzacji.</w:t>
      </w:r>
      <w:r w:rsidR="00562FA8">
        <w:rPr>
          <w:rFonts w:ascii="Arial" w:hAnsi="Arial" w:cs="Arial"/>
          <w:b/>
          <w:bCs/>
          <w:sz w:val="22"/>
          <w:szCs w:val="22"/>
        </w:rPr>
        <w:t xml:space="preserve"> Zamawiający doprecyzował zapisy </w:t>
      </w:r>
      <w:r w:rsidR="00404EC6">
        <w:rPr>
          <w:rFonts w:ascii="Arial" w:hAnsi="Arial" w:cs="Arial"/>
          <w:b/>
          <w:bCs/>
          <w:sz w:val="22"/>
          <w:szCs w:val="22"/>
        </w:rPr>
        <w:t xml:space="preserve">wzoru </w:t>
      </w:r>
      <w:r w:rsidR="00562FA8">
        <w:rPr>
          <w:rFonts w:ascii="Arial" w:hAnsi="Arial" w:cs="Arial"/>
          <w:b/>
          <w:bCs/>
          <w:sz w:val="22"/>
          <w:szCs w:val="22"/>
        </w:rPr>
        <w:t>umowy w tym zakresie.</w:t>
      </w:r>
    </w:p>
    <w:p w14:paraId="20F6A53A" w14:textId="77777777" w:rsidR="00324942" w:rsidRPr="00324942" w:rsidRDefault="00324942" w:rsidP="00324942">
      <w:pPr>
        <w:pStyle w:val="Default"/>
        <w:spacing w:line="360" w:lineRule="auto"/>
        <w:jc w:val="both"/>
        <w:rPr>
          <w:rFonts w:ascii="Arial" w:hAnsi="Arial" w:cs="Arial"/>
          <w:sz w:val="22"/>
          <w:szCs w:val="22"/>
        </w:rPr>
      </w:pPr>
      <w:r w:rsidRPr="00324942">
        <w:rPr>
          <w:rFonts w:ascii="Arial" w:hAnsi="Arial" w:cs="Arial"/>
          <w:sz w:val="22"/>
          <w:szCs w:val="22"/>
        </w:rPr>
        <w:t xml:space="preserve">- Załącznikiem do wniosku o waloryzację wynagrodzenia mają być kosztorysy sporządzone metodą szczegółową przy zastosowaniu bazy cenowej Sekocenbud. Prosimy o potwierdzenie, że właściwym w tej sytuacji będzie w kolejności: </w:t>
      </w:r>
    </w:p>
    <w:p w14:paraId="312D57CC" w14:textId="77777777" w:rsidR="00324942" w:rsidRPr="00324942" w:rsidRDefault="00324942" w:rsidP="00324942">
      <w:pPr>
        <w:pStyle w:val="Default"/>
        <w:spacing w:line="360" w:lineRule="auto"/>
        <w:jc w:val="both"/>
        <w:rPr>
          <w:rFonts w:ascii="Arial" w:hAnsi="Arial" w:cs="Arial"/>
          <w:sz w:val="22"/>
          <w:szCs w:val="22"/>
        </w:rPr>
      </w:pPr>
      <w:r w:rsidRPr="00324942">
        <w:rPr>
          <w:rFonts w:ascii="Arial" w:hAnsi="Arial" w:cs="Arial"/>
          <w:sz w:val="22"/>
          <w:szCs w:val="22"/>
        </w:rPr>
        <w:t xml:space="preserve">1. Sprowadzenie cen kosztorysu ofertowego wykonanego w stadium dokumentacji projektowej do cen biuletynów Sekocenbud aktualnych na dzień składania ofert </w:t>
      </w:r>
    </w:p>
    <w:p w14:paraId="338DE9A7" w14:textId="77777777" w:rsidR="00324942" w:rsidRPr="00324942" w:rsidRDefault="00324942" w:rsidP="00324942">
      <w:pPr>
        <w:pStyle w:val="Default"/>
        <w:spacing w:line="360" w:lineRule="auto"/>
        <w:jc w:val="both"/>
        <w:rPr>
          <w:rFonts w:ascii="Arial" w:hAnsi="Arial" w:cs="Arial"/>
          <w:sz w:val="22"/>
          <w:szCs w:val="22"/>
        </w:rPr>
      </w:pPr>
      <w:r w:rsidRPr="00324942">
        <w:rPr>
          <w:rFonts w:ascii="Arial" w:hAnsi="Arial" w:cs="Arial"/>
          <w:sz w:val="22"/>
          <w:szCs w:val="22"/>
        </w:rPr>
        <w:t xml:space="preserve">2. Sprowadzenie cen ww. kosztorysu ofertowego do cen biuletynów Sekocenbud aktualnych na dzień składania wniosku o waloryzację </w:t>
      </w:r>
    </w:p>
    <w:p w14:paraId="66497C83" w14:textId="77777777" w:rsidR="00324942" w:rsidRPr="00324942" w:rsidRDefault="00324942" w:rsidP="00324942">
      <w:pPr>
        <w:pStyle w:val="Default"/>
        <w:spacing w:line="360" w:lineRule="auto"/>
        <w:jc w:val="both"/>
        <w:rPr>
          <w:rFonts w:ascii="Arial" w:hAnsi="Arial" w:cs="Arial"/>
          <w:sz w:val="22"/>
          <w:szCs w:val="22"/>
        </w:rPr>
      </w:pPr>
      <w:r w:rsidRPr="00324942">
        <w:rPr>
          <w:rFonts w:ascii="Arial" w:hAnsi="Arial" w:cs="Arial"/>
          <w:sz w:val="22"/>
          <w:szCs w:val="22"/>
        </w:rPr>
        <w:lastRenderedPageBreak/>
        <w:t xml:space="preserve">3. Określenie średniej procentowej różnicy w cenie materiałów i kosztów w kosztorysach z dnia otwarcia ofert i z dnia złożenia wniosku </w:t>
      </w:r>
    </w:p>
    <w:p w14:paraId="2C3AAD6B" w14:textId="77777777" w:rsidR="00324942" w:rsidRPr="00324942" w:rsidRDefault="00324942" w:rsidP="00324942">
      <w:pPr>
        <w:pStyle w:val="Default"/>
        <w:spacing w:line="360" w:lineRule="auto"/>
        <w:jc w:val="both"/>
        <w:rPr>
          <w:rFonts w:ascii="Arial" w:hAnsi="Arial" w:cs="Arial"/>
          <w:sz w:val="22"/>
          <w:szCs w:val="22"/>
        </w:rPr>
      </w:pPr>
      <w:r w:rsidRPr="00324942">
        <w:rPr>
          <w:rFonts w:ascii="Arial" w:hAnsi="Arial" w:cs="Arial"/>
          <w:sz w:val="22"/>
          <w:szCs w:val="22"/>
        </w:rPr>
        <w:t xml:space="preserve">4. Zastosowanie uzyskanego współczynnika procentowego do cen kosztorysu ofertowego wykonanego w stadium dokumentacji projektowej. </w:t>
      </w:r>
    </w:p>
    <w:p w14:paraId="621BB710" w14:textId="3A50F1C7" w:rsidR="00324942" w:rsidRPr="00324942" w:rsidRDefault="00324942" w:rsidP="00324942">
      <w:pPr>
        <w:pStyle w:val="Default"/>
        <w:spacing w:line="360" w:lineRule="auto"/>
        <w:jc w:val="both"/>
        <w:rPr>
          <w:rFonts w:ascii="Arial" w:hAnsi="Arial" w:cs="Arial"/>
          <w:sz w:val="22"/>
          <w:szCs w:val="22"/>
        </w:rPr>
      </w:pPr>
      <w:r w:rsidRPr="00324942">
        <w:rPr>
          <w:rFonts w:ascii="Arial" w:hAnsi="Arial" w:cs="Arial"/>
          <w:sz w:val="22"/>
          <w:szCs w:val="22"/>
        </w:rPr>
        <w:t xml:space="preserve">Czy też każdą pozycję kosztorysu należy traktować oddzielnie </w:t>
      </w:r>
      <w:r w:rsidR="00AE62FD">
        <w:rPr>
          <w:rFonts w:ascii="Arial" w:hAnsi="Arial" w:cs="Arial"/>
          <w:sz w:val="22"/>
          <w:szCs w:val="22"/>
        </w:rPr>
        <w:t xml:space="preserve"> - </w:t>
      </w:r>
      <w:r w:rsidR="00AE62FD" w:rsidRPr="0020249E">
        <w:rPr>
          <w:rFonts w:ascii="Arial" w:hAnsi="Arial" w:cs="Arial"/>
          <w:b/>
          <w:bCs/>
          <w:sz w:val="22"/>
          <w:szCs w:val="22"/>
        </w:rPr>
        <w:t>Odpowiedź:</w:t>
      </w:r>
      <w:r w:rsidR="00AE62FD">
        <w:rPr>
          <w:rFonts w:ascii="Arial" w:hAnsi="Arial" w:cs="Arial"/>
          <w:sz w:val="22"/>
          <w:szCs w:val="22"/>
        </w:rPr>
        <w:t xml:space="preserve"> </w:t>
      </w:r>
      <w:r w:rsidR="00AE62FD">
        <w:rPr>
          <w:rFonts w:ascii="Arial" w:hAnsi="Arial" w:cs="Arial"/>
          <w:b/>
          <w:bCs/>
          <w:sz w:val="22"/>
          <w:szCs w:val="22"/>
        </w:rPr>
        <w:t xml:space="preserve">tak, każdą pozycję </w:t>
      </w:r>
      <w:r w:rsidR="0020249E">
        <w:rPr>
          <w:rFonts w:ascii="Arial" w:hAnsi="Arial" w:cs="Arial"/>
          <w:b/>
          <w:bCs/>
          <w:sz w:val="22"/>
          <w:szCs w:val="22"/>
        </w:rPr>
        <w:t xml:space="preserve">kosztorysu </w:t>
      </w:r>
      <w:r w:rsidR="00AE62FD">
        <w:rPr>
          <w:rFonts w:ascii="Arial" w:hAnsi="Arial" w:cs="Arial"/>
          <w:b/>
          <w:bCs/>
          <w:sz w:val="22"/>
          <w:szCs w:val="22"/>
        </w:rPr>
        <w:t xml:space="preserve">należy traktować oddzielnie, </w:t>
      </w:r>
      <w:r w:rsidRPr="00324942">
        <w:rPr>
          <w:rFonts w:ascii="Arial" w:hAnsi="Arial" w:cs="Arial"/>
          <w:sz w:val="22"/>
          <w:szCs w:val="22"/>
        </w:rPr>
        <w:t xml:space="preserve">i wtedy: pkt. 1 i 2 j.w. </w:t>
      </w:r>
      <w:r w:rsidR="00AE62FD">
        <w:rPr>
          <w:rFonts w:ascii="Arial" w:hAnsi="Arial" w:cs="Arial"/>
          <w:sz w:val="22"/>
          <w:szCs w:val="22"/>
        </w:rPr>
        <w:t>-</w:t>
      </w:r>
    </w:p>
    <w:p w14:paraId="5C4ACECE" w14:textId="04FBB7B0" w:rsidR="00324942" w:rsidRPr="00324942" w:rsidRDefault="00324942" w:rsidP="00324942">
      <w:pPr>
        <w:pStyle w:val="Default"/>
        <w:spacing w:line="360" w:lineRule="auto"/>
        <w:jc w:val="both"/>
        <w:rPr>
          <w:rFonts w:ascii="Arial" w:hAnsi="Arial" w:cs="Arial"/>
          <w:sz w:val="22"/>
          <w:szCs w:val="22"/>
        </w:rPr>
      </w:pPr>
      <w:r w:rsidRPr="00324942">
        <w:rPr>
          <w:rFonts w:ascii="Arial" w:hAnsi="Arial" w:cs="Arial"/>
          <w:sz w:val="22"/>
          <w:szCs w:val="22"/>
        </w:rPr>
        <w:t xml:space="preserve">3. Określenie procentowej różnicy w cenie każdego materiału i kosztu wyszczególnionego w kosztorysie </w:t>
      </w:r>
    </w:p>
    <w:p w14:paraId="4A6079F2" w14:textId="77777777" w:rsidR="00B33B6F" w:rsidRDefault="00324942" w:rsidP="00324942">
      <w:pPr>
        <w:pStyle w:val="Default"/>
        <w:spacing w:line="360" w:lineRule="auto"/>
        <w:jc w:val="both"/>
        <w:rPr>
          <w:rFonts w:ascii="Arial" w:hAnsi="Arial" w:cs="Arial"/>
          <w:sz w:val="22"/>
          <w:szCs w:val="22"/>
        </w:rPr>
      </w:pPr>
      <w:r w:rsidRPr="00324942">
        <w:rPr>
          <w:rFonts w:ascii="Arial" w:hAnsi="Arial" w:cs="Arial"/>
          <w:sz w:val="22"/>
          <w:szCs w:val="22"/>
        </w:rPr>
        <w:t xml:space="preserve">4. Zastosowanie uzyskanych wskaźników kolejno do każdego materiału i kosztu. </w:t>
      </w:r>
      <w:r w:rsidR="007606A5">
        <w:rPr>
          <w:rFonts w:ascii="Arial" w:hAnsi="Arial" w:cs="Arial"/>
          <w:sz w:val="22"/>
          <w:szCs w:val="22"/>
        </w:rPr>
        <w:br/>
      </w:r>
      <w:r w:rsidR="00AE62FD" w:rsidRPr="0020249E">
        <w:rPr>
          <w:rFonts w:ascii="Arial" w:hAnsi="Arial" w:cs="Arial"/>
          <w:b/>
          <w:bCs/>
          <w:sz w:val="22"/>
          <w:szCs w:val="22"/>
        </w:rPr>
        <w:t>Odpowiedź:</w:t>
      </w:r>
      <w:r w:rsidR="00562FA8">
        <w:rPr>
          <w:rFonts w:ascii="Arial" w:hAnsi="Arial" w:cs="Arial"/>
          <w:b/>
          <w:bCs/>
          <w:sz w:val="22"/>
          <w:szCs w:val="22"/>
        </w:rPr>
        <w:t xml:space="preserve"> </w:t>
      </w:r>
      <w:r w:rsidR="00562FA8" w:rsidRPr="004B34CA">
        <w:rPr>
          <w:rFonts w:ascii="Arial" w:hAnsi="Arial" w:cs="Arial"/>
          <w:sz w:val="22"/>
          <w:szCs w:val="22"/>
        </w:rPr>
        <w:t>K</w:t>
      </w:r>
      <w:r w:rsidR="0020249E" w:rsidRPr="004B34CA">
        <w:rPr>
          <w:rFonts w:ascii="Arial" w:hAnsi="Arial" w:cs="Arial"/>
          <w:sz w:val="22"/>
          <w:szCs w:val="22"/>
        </w:rPr>
        <w:t>a</w:t>
      </w:r>
      <w:r w:rsidR="0020249E" w:rsidRPr="007606A5">
        <w:rPr>
          <w:rFonts w:ascii="Arial" w:hAnsi="Arial" w:cs="Arial"/>
          <w:sz w:val="22"/>
          <w:szCs w:val="22"/>
        </w:rPr>
        <w:t>żdą pozycję kosztorysu należy traktować oddzielnie i</w:t>
      </w:r>
      <w:r w:rsidR="00B33B6F">
        <w:rPr>
          <w:rFonts w:ascii="Arial" w:hAnsi="Arial" w:cs="Arial"/>
          <w:sz w:val="22"/>
          <w:szCs w:val="22"/>
        </w:rPr>
        <w:t>:</w:t>
      </w:r>
    </w:p>
    <w:p w14:paraId="100390E0" w14:textId="77777777" w:rsidR="00B33B6F" w:rsidRDefault="00B33B6F" w:rsidP="00324942">
      <w:pPr>
        <w:pStyle w:val="Default"/>
        <w:spacing w:line="360" w:lineRule="auto"/>
        <w:jc w:val="both"/>
        <w:rPr>
          <w:rFonts w:ascii="Arial" w:hAnsi="Arial" w:cs="Arial"/>
          <w:sz w:val="22"/>
          <w:szCs w:val="22"/>
        </w:rPr>
      </w:pPr>
      <w:r>
        <w:rPr>
          <w:rFonts w:ascii="Arial" w:hAnsi="Arial" w:cs="Arial"/>
          <w:sz w:val="22"/>
          <w:szCs w:val="22"/>
        </w:rPr>
        <w:t>1.</w:t>
      </w:r>
      <w:r w:rsidR="0020249E" w:rsidRPr="007606A5">
        <w:rPr>
          <w:rFonts w:ascii="Arial" w:hAnsi="Arial" w:cs="Arial"/>
          <w:sz w:val="22"/>
          <w:szCs w:val="22"/>
        </w:rPr>
        <w:t xml:space="preserve"> sprowadzić ją do cen </w:t>
      </w:r>
      <w:bookmarkStart w:id="0" w:name="_Hlk96534798"/>
      <w:r w:rsidR="0020249E" w:rsidRPr="007606A5">
        <w:rPr>
          <w:rFonts w:ascii="Arial" w:hAnsi="Arial" w:cs="Arial"/>
          <w:sz w:val="22"/>
          <w:szCs w:val="22"/>
        </w:rPr>
        <w:t xml:space="preserve">wskazanego wcześniej w </w:t>
      </w:r>
      <w:r>
        <w:rPr>
          <w:rFonts w:ascii="Arial" w:hAnsi="Arial" w:cs="Arial"/>
          <w:sz w:val="22"/>
          <w:szCs w:val="22"/>
        </w:rPr>
        <w:t xml:space="preserve">niniejszych </w:t>
      </w:r>
      <w:r w:rsidR="0020249E" w:rsidRPr="007606A5">
        <w:rPr>
          <w:rFonts w:ascii="Arial" w:hAnsi="Arial" w:cs="Arial"/>
          <w:sz w:val="22"/>
          <w:szCs w:val="22"/>
        </w:rPr>
        <w:t>wyjaśnieniach wydawnictwa Sekoncenbud</w:t>
      </w:r>
      <w:bookmarkEnd w:id="0"/>
      <w:r w:rsidR="0020249E" w:rsidRPr="007606A5">
        <w:rPr>
          <w:rFonts w:ascii="Arial" w:hAnsi="Arial" w:cs="Arial"/>
          <w:sz w:val="22"/>
          <w:szCs w:val="22"/>
        </w:rPr>
        <w:t xml:space="preserve"> aktualnego na dzień składania ofert, </w:t>
      </w:r>
    </w:p>
    <w:p w14:paraId="5795BB8F" w14:textId="77777777" w:rsidR="00B33B6F" w:rsidRDefault="00B33B6F" w:rsidP="00324942">
      <w:pPr>
        <w:pStyle w:val="Default"/>
        <w:spacing w:line="360" w:lineRule="auto"/>
        <w:jc w:val="both"/>
        <w:rPr>
          <w:rFonts w:ascii="Arial" w:hAnsi="Arial" w:cs="Arial"/>
          <w:sz w:val="22"/>
          <w:szCs w:val="22"/>
        </w:rPr>
      </w:pPr>
      <w:r>
        <w:rPr>
          <w:rFonts w:ascii="Arial" w:hAnsi="Arial" w:cs="Arial"/>
          <w:sz w:val="22"/>
          <w:szCs w:val="22"/>
        </w:rPr>
        <w:t xml:space="preserve">2. </w:t>
      </w:r>
      <w:r w:rsidR="0020249E" w:rsidRPr="007606A5">
        <w:rPr>
          <w:rFonts w:ascii="Arial" w:hAnsi="Arial" w:cs="Arial"/>
          <w:sz w:val="22"/>
          <w:szCs w:val="22"/>
        </w:rPr>
        <w:t xml:space="preserve">następnie sprowadzić ją do cen </w:t>
      </w:r>
      <w:r w:rsidRPr="007606A5">
        <w:rPr>
          <w:rFonts w:ascii="Arial" w:hAnsi="Arial" w:cs="Arial"/>
          <w:sz w:val="22"/>
          <w:szCs w:val="22"/>
        </w:rPr>
        <w:t xml:space="preserve">wskazanego wcześniej w </w:t>
      </w:r>
      <w:r>
        <w:rPr>
          <w:rFonts w:ascii="Arial" w:hAnsi="Arial" w:cs="Arial"/>
          <w:sz w:val="22"/>
          <w:szCs w:val="22"/>
        </w:rPr>
        <w:t xml:space="preserve">niniejszych </w:t>
      </w:r>
      <w:r w:rsidRPr="007606A5">
        <w:rPr>
          <w:rFonts w:ascii="Arial" w:hAnsi="Arial" w:cs="Arial"/>
          <w:sz w:val="22"/>
          <w:szCs w:val="22"/>
        </w:rPr>
        <w:t xml:space="preserve">wyjaśnieniach wydawnictwa Sekoncenbud </w:t>
      </w:r>
      <w:r w:rsidR="0020249E" w:rsidRPr="007606A5">
        <w:rPr>
          <w:rFonts w:ascii="Arial" w:hAnsi="Arial" w:cs="Arial"/>
          <w:sz w:val="22"/>
          <w:szCs w:val="22"/>
        </w:rPr>
        <w:t xml:space="preserve">aktualnych na dzień składania wniosku o waloryzację, </w:t>
      </w:r>
    </w:p>
    <w:p w14:paraId="200CA21C" w14:textId="77777777" w:rsidR="00B33B6F" w:rsidRDefault="00B33B6F" w:rsidP="00324942">
      <w:pPr>
        <w:pStyle w:val="Default"/>
        <w:spacing w:line="360" w:lineRule="auto"/>
        <w:jc w:val="both"/>
        <w:rPr>
          <w:rFonts w:ascii="Arial" w:hAnsi="Arial" w:cs="Arial"/>
          <w:sz w:val="22"/>
          <w:szCs w:val="22"/>
        </w:rPr>
      </w:pPr>
      <w:r>
        <w:rPr>
          <w:rFonts w:ascii="Arial" w:hAnsi="Arial" w:cs="Arial"/>
          <w:sz w:val="22"/>
          <w:szCs w:val="22"/>
        </w:rPr>
        <w:t xml:space="preserve">3. </w:t>
      </w:r>
      <w:r w:rsidR="0020249E" w:rsidRPr="007606A5">
        <w:rPr>
          <w:rFonts w:ascii="Arial" w:hAnsi="Arial" w:cs="Arial"/>
          <w:sz w:val="22"/>
          <w:szCs w:val="22"/>
        </w:rPr>
        <w:t>określić procentową różnicę w cenach</w:t>
      </w:r>
      <w:r>
        <w:rPr>
          <w:rFonts w:ascii="Arial" w:hAnsi="Arial" w:cs="Arial"/>
          <w:sz w:val="22"/>
          <w:szCs w:val="22"/>
        </w:rPr>
        <w:t xml:space="preserve">, </w:t>
      </w:r>
    </w:p>
    <w:p w14:paraId="2B647F01" w14:textId="1C51061D" w:rsidR="00324942" w:rsidRPr="007606A5" w:rsidRDefault="00B33B6F" w:rsidP="00324942">
      <w:pPr>
        <w:pStyle w:val="Default"/>
        <w:spacing w:line="360" w:lineRule="auto"/>
        <w:jc w:val="both"/>
        <w:rPr>
          <w:rFonts w:ascii="Arial" w:hAnsi="Arial" w:cs="Arial"/>
          <w:sz w:val="22"/>
          <w:szCs w:val="22"/>
        </w:rPr>
      </w:pPr>
      <w:r>
        <w:rPr>
          <w:rFonts w:ascii="Arial" w:hAnsi="Arial" w:cs="Arial"/>
          <w:sz w:val="22"/>
          <w:szCs w:val="22"/>
        </w:rPr>
        <w:t>4.</w:t>
      </w:r>
      <w:r w:rsidR="0020249E" w:rsidRPr="007606A5">
        <w:rPr>
          <w:rFonts w:ascii="Arial" w:hAnsi="Arial" w:cs="Arial"/>
          <w:sz w:val="22"/>
          <w:szCs w:val="22"/>
        </w:rPr>
        <w:t xml:space="preserve"> zastosować otrzymany współczynnik do cen w kosztorysach dokumentacji projektowej. </w:t>
      </w:r>
    </w:p>
    <w:p w14:paraId="18023471" w14:textId="77777777" w:rsidR="007606A5" w:rsidRPr="007606A5" w:rsidRDefault="007606A5" w:rsidP="00324942">
      <w:pPr>
        <w:pStyle w:val="Default"/>
        <w:spacing w:line="360" w:lineRule="auto"/>
        <w:jc w:val="both"/>
        <w:rPr>
          <w:rFonts w:ascii="Arial" w:hAnsi="Arial" w:cs="Arial"/>
          <w:sz w:val="22"/>
          <w:szCs w:val="22"/>
        </w:rPr>
      </w:pPr>
    </w:p>
    <w:p w14:paraId="41E2C446" w14:textId="0FC1663C" w:rsidR="007606A5" w:rsidRPr="00B33B6F" w:rsidRDefault="007606A5" w:rsidP="00324942">
      <w:pPr>
        <w:pStyle w:val="Default"/>
        <w:spacing w:line="360" w:lineRule="auto"/>
        <w:jc w:val="both"/>
        <w:rPr>
          <w:rFonts w:ascii="Arial" w:hAnsi="Arial" w:cs="Arial"/>
          <w:b/>
          <w:bCs/>
          <w:sz w:val="22"/>
          <w:szCs w:val="22"/>
        </w:rPr>
      </w:pPr>
      <w:r w:rsidRPr="00B33B6F">
        <w:rPr>
          <w:rFonts w:ascii="Arial" w:hAnsi="Arial" w:cs="Arial"/>
          <w:b/>
          <w:bCs/>
          <w:sz w:val="22"/>
          <w:szCs w:val="22"/>
        </w:rPr>
        <w:t xml:space="preserve">Zamawiający dziękuje </w:t>
      </w:r>
      <w:r w:rsidR="00404EC6">
        <w:rPr>
          <w:rFonts w:ascii="Arial" w:hAnsi="Arial" w:cs="Arial"/>
          <w:b/>
          <w:bCs/>
          <w:sz w:val="22"/>
          <w:szCs w:val="22"/>
        </w:rPr>
        <w:t xml:space="preserve">bardzo </w:t>
      </w:r>
      <w:r w:rsidRPr="00B33B6F">
        <w:rPr>
          <w:rFonts w:ascii="Arial" w:hAnsi="Arial" w:cs="Arial"/>
          <w:b/>
          <w:bCs/>
          <w:sz w:val="22"/>
          <w:szCs w:val="22"/>
        </w:rPr>
        <w:t xml:space="preserve">za pracę </w:t>
      </w:r>
      <w:r w:rsidR="00B33B6F">
        <w:rPr>
          <w:rFonts w:ascii="Arial" w:hAnsi="Arial" w:cs="Arial"/>
          <w:b/>
          <w:bCs/>
          <w:sz w:val="22"/>
          <w:szCs w:val="22"/>
        </w:rPr>
        <w:t xml:space="preserve">Wykonawcy </w:t>
      </w:r>
      <w:r w:rsidRPr="00B33B6F">
        <w:rPr>
          <w:rFonts w:ascii="Arial" w:hAnsi="Arial" w:cs="Arial"/>
          <w:b/>
          <w:bCs/>
          <w:sz w:val="22"/>
          <w:szCs w:val="22"/>
        </w:rPr>
        <w:t>włożoną w wyjaśnienie</w:t>
      </w:r>
      <w:r w:rsidR="00562FA8" w:rsidRPr="00B33B6F">
        <w:rPr>
          <w:rFonts w:ascii="Arial" w:hAnsi="Arial" w:cs="Arial"/>
          <w:b/>
          <w:bCs/>
          <w:sz w:val="22"/>
          <w:szCs w:val="22"/>
        </w:rPr>
        <w:t xml:space="preserve"> </w:t>
      </w:r>
      <w:r w:rsidRPr="00B33B6F">
        <w:rPr>
          <w:rFonts w:ascii="Arial" w:hAnsi="Arial" w:cs="Arial"/>
          <w:b/>
          <w:bCs/>
          <w:sz w:val="22"/>
          <w:szCs w:val="22"/>
        </w:rPr>
        <w:t>zapisów waloryzacyjnych projek</w:t>
      </w:r>
      <w:r w:rsidR="00B33B6F">
        <w:rPr>
          <w:rFonts w:ascii="Arial" w:hAnsi="Arial" w:cs="Arial"/>
          <w:b/>
          <w:bCs/>
          <w:sz w:val="22"/>
          <w:szCs w:val="22"/>
        </w:rPr>
        <w:t>tu</w:t>
      </w:r>
      <w:r w:rsidRPr="00B33B6F">
        <w:rPr>
          <w:rFonts w:ascii="Arial" w:hAnsi="Arial" w:cs="Arial"/>
          <w:b/>
          <w:bCs/>
          <w:sz w:val="22"/>
          <w:szCs w:val="22"/>
        </w:rPr>
        <w:t xml:space="preserve"> umowy</w:t>
      </w:r>
      <w:r w:rsidR="00404EC6">
        <w:rPr>
          <w:rFonts w:ascii="Arial" w:hAnsi="Arial" w:cs="Arial"/>
          <w:b/>
          <w:bCs/>
          <w:sz w:val="22"/>
          <w:szCs w:val="22"/>
        </w:rPr>
        <w:t>, prowadzącą do ich doprecyzowania</w:t>
      </w:r>
      <w:r w:rsidRPr="00B33B6F">
        <w:rPr>
          <w:rFonts w:ascii="Arial" w:hAnsi="Arial" w:cs="Arial"/>
          <w:b/>
          <w:bCs/>
          <w:sz w:val="22"/>
          <w:szCs w:val="22"/>
        </w:rPr>
        <w:t>.</w:t>
      </w:r>
    </w:p>
    <w:p w14:paraId="006691EE" w14:textId="79F8F880" w:rsidR="007606A5" w:rsidRDefault="007606A5" w:rsidP="00324942">
      <w:pPr>
        <w:pStyle w:val="Default"/>
        <w:spacing w:line="360" w:lineRule="auto"/>
        <w:jc w:val="both"/>
        <w:rPr>
          <w:rFonts w:ascii="Arial" w:hAnsi="Arial" w:cs="Arial"/>
          <w:b/>
          <w:bCs/>
          <w:sz w:val="22"/>
          <w:szCs w:val="22"/>
        </w:rPr>
      </w:pPr>
    </w:p>
    <w:p w14:paraId="3C793945" w14:textId="10D2466B" w:rsidR="007606A5" w:rsidRPr="007606A5" w:rsidRDefault="007606A5" w:rsidP="007606A5">
      <w:pPr>
        <w:spacing w:line="360" w:lineRule="auto"/>
        <w:jc w:val="both"/>
        <w:rPr>
          <w:rFonts w:ascii="Arial" w:hAnsi="Arial" w:cs="Arial"/>
          <w:sz w:val="22"/>
          <w:szCs w:val="22"/>
        </w:rPr>
      </w:pPr>
      <w:r w:rsidRPr="007606A5">
        <w:rPr>
          <w:rFonts w:ascii="Arial" w:hAnsi="Arial" w:cs="Arial"/>
          <w:b/>
          <w:bCs/>
          <w:sz w:val="22"/>
          <w:szCs w:val="22"/>
        </w:rPr>
        <w:t>Pytanie nr 11:</w:t>
      </w:r>
      <w:r w:rsidRPr="007606A5">
        <w:rPr>
          <w:rFonts w:ascii="Arial" w:hAnsi="Arial" w:cs="Arial"/>
          <w:sz w:val="22"/>
          <w:szCs w:val="22"/>
        </w:rPr>
        <w:t xml:space="preserve"> Zgodnie z PFU, udostępnionym przez Zamawiającego w dokumentach postępowania, kolor stolarki okiennej i drzwiowej ma być taki sam jak kolorystyka elewacji, w której dany element stolarki będzie zamontowany. Prosimy o uzupełnienie informacji o kolorystyce tejże stolarki od strony wewnętrznej. </w:t>
      </w:r>
    </w:p>
    <w:p w14:paraId="66C212A6" w14:textId="632524BA" w:rsidR="007606A5" w:rsidRPr="007606A5" w:rsidRDefault="007606A5" w:rsidP="007606A5">
      <w:pPr>
        <w:spacing w:line="360" w:lineRule="auto"/>
        <w:jc w:val="both"/>
        <w:rPr>
          <w:rFonts w:ascii="Arial" w:hAnsi="Arial" w:cs="Arial"/>
          <w:b/>
          <w:iCs/>
          <w:sz w:val="22"/>
          <w:szCs w:val="22"/>
        </w:rPr>
      </w:pPr>
      <w:r w:rsidRPr="007606A5">
        <w:rPr>
          <w:rFonts w:ascii="Arial" w:hAnsi="Arial" w:cs="Arial"/>
          <w:b/>
          <w:bCs/>
          <w:iCs/>
          <w:sz w:val="22"/>
          <w:szCs w:val="22"/>
        </w:rPr>
        <w:t>Odpowiedź:</w:t>
      </w:r>
      <w:r>
        <w:rPr>
          <w:rFonts w:ascii="Arial" w:hAnsi="Arial" w:cs="Arial"/>
          <w:iCs/>
          <w:sz w:val="22"/>
          <w:szCs w:val="22"/>
        </w:rPr>
        <w:t xml:space="preserve"> Zamawiający nie znajduje takich </w:t>
      </w:r>
      <w:r w:rsidRPr="007606A5">
        <w:rPr>
          <w:rFonts w:ascii="Arial" w:hAnsi="Arial" w:cs="Arial"/>
          <w:iCs/>
          <w:sz w:val="22"/>
          <w:szCs w:val="22"/>
        </w:rPr>
        <w:t>zapis</w:t>
      </w:r>
      <w:r>
        <w:rPr>
          <w:rFonts w:ascii="Arial" w:hAnsi="Arial" w:cs="Arial"/>
          <w:iCs/>
          <w:sz w:val="22"/>
          <w:szCs w:val="22"/>
        </w:rPr>
        <w:t>ów</w:t>
      </w:r>
      <w:r w:rsidRPr="007606A5">
        <w:rPr>
          <w:rFonts w:ascii="Arial" w:hAnsi="Arial" w:cs="Arial"/>
          <w:iCs/>
          <w:sz w:val="22"/>
          <w:szCs w:val="22"/>
        </w:rPr>
        <w:t xml:space="preserve"> w PFU. Jest </w:t>
      </w:r>
      <w:r>
        <w:rPr>
          <w:rFonts w:ascii="Arial" w:hAnsi="Arial" w:cs="Arial"/>
          <w:iCs/>
          <w:sz w:val="22"/>
          <w:szCs w:val="22"/>
        </w:rPr>
        <w:t xml:space="preserve">natomiast </w:t>
      </w:r>
      <w:r w:rsidRPr="007606A5">
        <w:rPr>
          <w:rFonts w:ascii="Arial" w:hAnsi="Arial" w:cs="Arial"/>
          <w:iCs/>
          <w:sz w:val="22"/>
          <w:szCs w:val="22"/>
        </w:rPr>
        <w:t>zapis dotyczący kolorystyki rolet</w:t>
      </w:r>
      <w:r>
        <w:rPr>
          <w:rFonts w:ascii="Arial" w:hAnsi="Arial" w:cs="Arial"/>
          <w:iCs/>
          <w:sz w:val="22"/>
          <w:szCs w:val="22"/>
        </w:rPr>
        <w:t>, jednak</w:t>
      </w:r>
      <w:r w:rsidRPr="007606A5">
        <w:rPr>
          <w:rFonts w:ascii="Arial" w:hAnsi="Arial" w:cs="Arial"/>
          <w:iCs/>
          <w:sz w:val="22"/>
          <w:szCs w:val="22"/>
        </w:rPr>
        <w:t xml:space="preserve"> przewidziane są tylko dwa kolory rolet. […] Okna  każdego pokoju (rama z ciepłego aluminium, rozwieralno /uchylne kolor antracyt RAL7016, szyba potrójna, U</w:t>
      </w:r>
      <w:r w:rsidRPr="007606A5">
        <w:rPr>
          <w:rFonts w:ascii="Arial" w:hAnsi="Arial" w:cs="Arial"/>
          <w:iCs/>
          <w:sz w:val="22"/>
          <w:szCs w:val="22"/>
          <w:vertAlign w:val="subscript"/>
        </w:rPr>
        <w:t xml:space="preserve">okna </w:t>
      </w:r>
      <w:r w:rsidRPr="007606A5">
        <w:rPr>
          <w:rFonts w:ascii="Arial" w:hAnsi="Arial" w:cs="Arial"/>
          <w:iCs/>
          <w:sz w:val="22"/>
          <w:szCs w:val="22"/>
        </w:rPr>
        <w:t>= 0,9 WxK/m</w:t>
      </w:r>
      <w:r w:rsidRPr="007606A5">
        <w:rPr>
          <w:rFonts w:ascii="Arial" w:hAnsi="Arial" w:cs="Arial"/>
          <w:iCs/>
          <w:sz w:val="22"/>
          <w:szCs w:val="22"/>
          <w:vertAlign w:val="superscript"/>
        </w:rPr>
        <w:t xml:space="preserve">2 </w:t>
      </w:r>
      <w:r w:rsidRPr="007606A5">
        <w:rPr>
          <w:rFonts w:ascii="Arial" w:hAnsi="Arial" w:cs="Arial"/>
          <w:iCs/>
          <w:sz w:val="22"/>
          <w:szCs w:val="22"/>
        </w:rPr>
        <w:t xml:space="preserve">) muszą zostać wyposażone </w:t>
      </w:r>
      <w:r w:rsidRPr="007606A5">
        <w:rPr>
          <w:rFonts w:ascii="Arial" w:hAnsi="Arial" w:cs="Arial"/>
          <w:bCs/>
          <w:iCs/>
          <w:sz w:val="22"/>
          <w:szCs w:val="22"/>
        </w:rPr>
        <w:t>w roletę zewnętrzną (nadstawną) w kolorze zależnym od kolorystyki tynków zewnętrznych wokół okna (na ścianach białych - białe RAL9016, na ścianach w innym kolorze - antracytowe RAL7016) z prowadnicą w kolorze okna (RAL7016) [...]</w:t>
      </w:r>
      <w:r>
        <w:rPr>
          <w:rFonts w:ascii="Arial" w:hAnsi="Arial" w:cs="Arial"/>
          <w:b/>
          <w:iCs/>
          <w:sz w:val="22"/>
          <w:szCs w:val="22"/>
        </w:rPr>
        <w:t xml:space="preserve"> . </w:t>
      </w:r>
      <w:r w:rsidRPr="007606A5">
        <w:rPr>
          <w:rFonts w:ascii="Arial" w:hAnsi="Arial" w:cs="Arial"/>
          <w:iCs/>
          <w:sz w:val="22"/>
          <w:szCs w:val="22"/>
        </w:rPr>
        <w:t>Określony kolor okna dotyczy obu stron okna.</w:t>
      </w:r>
    </w:p>
    <w:p w14:paraId="3E5248DD" w14:textId="77777777" w:rsidR="007606A5" w:rsidRPr="007606A5" w:rsidRDefault="007606A5" w:rsidP="007606A5">
      <w:pPr>
        <w:spacing w:line="360" w:lineRule="auto"/>
        <w:jc w:val="both"/>
        <w:rPr>
          <w:rFonts w:ascii="Arial" w:hAnsi="Arial" w:cs="Arial"/>
          <w:sz w:val="22"/>
          <w:szCs w:val="22"/>
        </w:rPr>
      </w:pPr>
    </w:p>
    <w:p w14:paraId="75C228F6" w14:textId="53D902B9" w:rsidR="007606A5" w:rsidRPr="007606A5" w:rsidRDefault="007606A5" w:rsidP="007606A5">
      <w:pPr>
        <w:spacing w:line="360" w:lineRule="auto"/>
        <w:jc w:val="both"/>
        <w:rPr>
          <w:rFonts w:ascii="Arial" w:hAnsi="Arial" w:cs="Arial"/>
          <w:sz w:val="22"/>
          <w:szCs w:val="22"/>
        </w:rPr>
      </w:pPr>
      <w:r w:rsidRPr="00163496">
        <w:rPr>
          <w:rFonts w:ascii="Arial" w:hAnsi="Arial" w:cs="Arial"/>
          <w:b/>
          <w:bCs/>
          <w:sz w:val="22"/>
          <w:szCs w:val="22"/>
        </w:rPr>
        <w:t xml:space="preserve">Pytanie nr </w:t>
      </w:r>
      <w:r w:rsidRPr="007606A5">
        <w:rPr>
          <w:rFonts w:ascii="Arial" w:hAnsi="Arial" w:cs="Arial"/>
          <w:b/>
          <w:bCs/>
          <w:sz w:val="22"/>
          <w:szCs w:val="22"/>
        </w:rPr>
        <w:t>12</w:t>
      </w:r>
      <w:r w:rsidRPr="00163496">
        <w:rPr>
          <w:rFonts w:ascii="Arial" w:hAnsi="Arial" w:cs="Arial"/>
          <w:b/>
          <w:bCs/>
          <w:sz w:val="22"/>
          <w:szCs w:val="22"/>
        </w:rPr>
        <w:t>:</w:t>
      </w:r>
      <w:r w:rsidRPr="007606A5">
        <w:rPr>
          <w:rFonts w:ascii="Arial" w:hAnsi="Arial" w:cs="Arial"/>
          <w:sz w:val="22"/>
          <w:szCs w:val="22"/>
        </w:rPr>
        <w:t xml:space="preserve"> Okna w elewacji szczytowej (wejścia głównego) są wymiarowo duże - składają się z dwóch kwater. Kwatery mniejsze technologicznie mogą być otwieralno-uchylne. Kwater dużych, z uwagi na ich wielkość (bez dodatkowego podziału) ze względów technologicznych nie można wykonać jako otwieralne. Prosimy o informację czy Zamawiający dopuści wykonanie dużych kwater jako stałych (nieotwieralnych). </w:t>
      </w:r>
    </w:p>
    <w:p w14:paraId="34AA6E0A" w14:textId="77777777" w:rsidR="007606A5" w:rsidRPr="007606A5" w:rsidRDefault="007606A5" w:rsidP="007606A5">
      <w:pPr>
        <w:spacing w:line="360" w:lineRule="auto"/>
        <w:jc w:val="both"/>
        <w:rPr>
          <w:rFonts w:ascii="Arial" w:hAnsi="Arial" w:cs="Arial"/>
          <w:sz w:val="22"/>
          <w:szCs w:val="22"/>
        </w:rPr>
      </w:pPr>
    </w:p>
    <w:p w14:paraId="094C351A" w14:textId="059ADE0F" w:rsidR="007606A5" w:rsidRPr="007606A5" w:rsidRDefault="007606A5" w:rsidP="007606A5">
      <w:pPr>
        <w:spacing w:line="360" w:lineRule="auto"/>
        <w:jc w:val="both"/>
        <w:rPr>
          <w:rFonts w:ascii="Arial" w:hAnsi="Arial" w:cs="Arial"/>
          <w:i/>
          <w:sz w:val="22"/>
          <w:szCs w:val="22"/>
        </w:rPr>
      </w:pPr>
      <w:r w:rsidRPr="007606A5">
        <w:rPr>
          <w:rFonts w:ascii="Arial" w:hAnsi="Arial" w:cs="Arial"/>
          <w:b/>
          <w:bCs/>
          <w:iCs/>
          <w:sz w:val="22"/>
          <w:szCs w:val="22"/>
        </w:rPr>
        <w:t>Odpowiedź:</w:t>
      </w:r>
      <w:r>
        <w:rPr>
          <w:rFonts w:ascii="Arial" w:hAnsi="Arial" w:cs="Arial"/>
          <w:i/>
          <w:sz w:val="22"/>
          <w:szCs w:val="22"/>
        </w:rPr>
        <w:t xml:space="preserve"> </w:t>
      </w:r>
      <w:r w:rsidRPr="007606A5">
        <w:rPr>
          <w:rFonts w:ascii="Arial" w:hAnsi="Arial" w:cs="Arial"/>
          <w:iCs/>
          <w:sz w:val="22"/>
          <w:szCs w:val="22"/>
        </w:rPr>
        <w:t>T</w:t>
      </w:r>
      <w:r>
        <w:rPr>
          <w:rFonts w:ascii="Arial" w:hAnsi="Arial" w:cs="Arial"/>
          <w:iCs/>
          <w:sz w:val="22"/>
          <w:szCs w:val="22"/>
        </w:rPr>
        <w:t>ak</w:t>
      </w:r>
      <w:r w:rsidRPr="007606A5">
        <w:rPr>
          <w:rFonts w:ascii="Arial" w:hAnsi="Arial" w:cs="Arial"/>
          <w:iCs/>
          <w:sz w:val="22"/>
          <w:szCs w:val="22"/>
        </w:rPr>
        <w:t>, duże kwatery w elewacji frontowej są dopuszczalne jako nieotwieralne.</w:t>
      </w:r>
      <w:r w:rsidRPr="007606A5">
        <w:rPr>
          <w:rFonts w:ascii="Arial" w:hAnsi="Arial" w:cs="Arial"/>
          <w:iCs/>
          <w:sz w:val="22"/>
          <w:szCs w:val="22"/>
        </w:rPr>
        <w:br/>
        <w:t>Proszę porównać z opisem np. Rozdz. I pkt.5.5 ppkt 6 i zastosować poprzez analogię.</w:t>
      </w:r>
    </w:p>
    <w:p w14:paraId="00E0AE5E" w14:textId="77777777" w:rsidR="007606A5" w:rsidRPr="007606A5" w:rsidRDefault="007606A5" w:rsidP="007606A5">
      <w:pPr>
        <w:spacing w:line="360" w:lineRule="auto"/>
        <w:jc w:val="both"/>
        <w:rPr>
          <w:rFonts w:ascii="Arial" w:hAnsi="Arial" w:cs="Arial"/>
          <w:sz w:val="22"/>
          <w:szCs w:val="22"/>
        </w:rPr>
      </w:pPr>
    </w:p>
    <w:p w14:paraId="468E0997" w14:textId="2CF87A00" w:rsidR="007606A5" w:rsidRPr="007606A5" w:rsidRDefault="007606A5" w:rsidP="007606A5">
      <w:pPr>
        <w:spacing w:line="360" w:lineRule="auto"/>
        <w:jc w:val="both"/>
        <w:rPr>
          <w:rFonts w:ascii="Arial" w:hAnsi="Arial" w:cs="Arial"/>
          <w:sz w:val="22"/>
          <w:szCs w:val="22"/>
        </w:rPr>
      </w:pPr>
      <w:r w:rsidRPr="007606A5">
        <w:rPr>
          <w:rFonts w:ascii="Arial" w:hAnsi="Arial" w:cs="Arial"/>
          <w:b/>
          <w:bCs/>
          <w:sz w:val="22"/>
          <w:szCs w:val="22"/>
        </w:rPr>
        <w:t>Pytanie nr 13:</w:t>
      </w:r>
      <w:r w:rsidRPr="007606A5">
        <w:rPr>
          <w:rFonts w:ascii="Arial" w:hAnsi="Arial" w:cs="Arial"/>
          <w:sz w:val="22"/>
          <w:szCs w:val="22"/>
        </w:rPr>
        <w:t xml:space="preserve"> Prosimy o uzupełnienie wymogów wobec stolarki drzwiowej wewnętrznej (gabinety, sanitariaty, pomieszczenia techniczne) w zakresie: - rodzaju materiałów z jakich mają być wykonane (drewno, aluminium, PCV) - rodzaju ościeżnicy (regulowane, stałe) - rodzaju okleiny skrzydeł.</w:t>
      </w:r>
    </w:p>
    <w:p w14:paraId="3400706C" w14:textId="3BE9AAF0" w:rsidR="007606A5" w:rsidRPr="007606A5" w:rsidRDefault="007606A5" w:rsidP="007606A5">
      <w:pPr>
        <w:spacing w:line="360" w:lineRule="auto"/>
        <w:jc w:val="both"/>
        <w:rPr>
          <w:rFonts w:ascii="Arial" w:hAnsi="Arial" w:cs="Arial"/>
          <w:iCs/>
          <w:sz w:val="22"/>
          <w:szCs w:val="22"/>
        </w:rPr>
      </w:pPr>
      <w:r w:rsidRPr="007606A5">
        <w:rPr>
          <w:rFonts w:ascii="Arial" w:hAnsi="Arial" w:cs="Arial"/>
          <w:b/>
          <w:bCs/>
          <w:iCs/>
          <w:sz w:val="22"/>
          <w:szCs w:val="22"/>
        </w:rPr>
        <w:t>Odpowiedź:</w:t>
      </w:r>
      <w:r w:rsidRPr="007606A5">
        <w:rPr>
          <w:rFonts w:ascii="Arial" w:hAnsi="Arial" w:cs="Arial"/>
          <w:iCs/>
          <w:sz w:val="22"/>
          <w:szCs w:val="22"/>
        </w:rPr>
        <w:t xml:space="preserve"> RAMA Rama skrzydła z klejonki drewnianej. </w:t>
      </w:r>
    </w:p>
    <w:p w14:paraId="0FE5B0E9" w14:textId="77777777" w:rsidR="007606A5" w:rsidRPr="007606A5" w:rsidRDefault="007606A5" w:rsidP="007606A5">
      <w:pPr>
        <w:spacing w:line="360" w:lineRule="auto"/>
        <w:jc w:val="both"/>
        <w:rPr>
          <w:rFonts w:ascii="Arial" w:hAnsi="Arial" w:cs="Arial"/>
          <w:iCs/>
          <w:sz w:val="22"/>
          <w:szCs w:val="22"/>
        </w:rPr>
      </w:pPr>
      <w:r w:rsidRPr="007606A5">
        <w:rPr>
          <w:rFonts w:ascii="Arial" w:hAnsi="Arial" w:cs="Arial"/>
          <w:iCs/>
          <w:sz w:val="22"/>
          <w:szCs w:val="22"/>
        </w:rPr>
        <w:t xml:space="preserve">POKRYCIE Okleina HPL, CPL min </w:t>
      </w:r>
      <w:smartTag w:uri="urn:schemas-microsoft-com:office:smarttags" w:element="metricconverter">
        <w:smartTagPr>
          <w:attr w:name="ProductID" w:val="0,7 mm"/>
        </w:smartTagPr>
        <w:r w:rsidRPr="007606A5">
          <w:rPr>
            <w:rFonts w:ascii="Arial" w:hAnsi="Arial" w:cs="Arial"/>
            <w:iCs/>
            <w:sz w:val="22"/>
            <w:szCs w:val="22"/>
          </w:rPr>
          <w:t>0,7 mm</w:t>
        </w:r>
      </w:smartTag>
      <w:r w:rsidRPr="007606A5">
        <w:rPr>
          <w:rFonts w:ascii="Arial" w:hAnsi="Arial" w:cs="Arial"/>
          <w:iCs/>
          <w:sz w:val="22"/>
          <w:szCs w:val="22"/>
        </w:rPr>
        <w:t>. Monochromatyczne</w:t>
      </w:r>
    </w:p>
    <w:p w14:paraId="79C08DAB" w14:textId="77777777" w:rsidR="007606A5" w:rsidRPr="007606A5" w:rsidRDefault="007606A5" w:rsidP="007606A5">
      <w:pPr>
        <w:spacing w:line="360" w:lineRule="auto"/>
        <w:jc w:val="both"/>
        <w:rPr>
          <w:rFonts w:ascii="Arial" w:hAnsi="Arial" w:cs="Arial"/>
          <w:iCs/>
          <w:sz w:val="22"/>
          <w:szCs w:val="22"/>
        </w:rPr>
      </w:pPr>
      <w:r w:rsidRPr="007606A5">
        <w:rPr>
          <w:rFonts w:ascii="Arial" w:hAnsi="Arial" w:cs="Arial"/>
          <w:iCs/>
          <w:sz w:val="22"/>
          <w:szCs w:val="22"/>
        </w:rPr>
        <w:t xml:space="preserve">POSZYCIE Płyta HDF. </w:t>
      </w:r>
    </w:p>
    <w:p w14:paraId="6B07CDB5" w14:textId="77777777" w:rsidR="007606A5" w:rsidRPr="007606A5" w:rsidRDefault="007606A5" w:rsidP="007606A5">
      <w:pPr>
        <w:spacing w:line="360" w:lineRule="auto"/>
        <w:jc w:val="both"/>
        <w:rPr>
          <w:rFonts w:ascii="Arial" w:hAnsi="Arial" w:cs="Arial"/>
          <w:iCs/>
          <w:sz w:val="22"/>
          <w:szCs w:val="22"/>
        </w:rPr>
      </w:pPr>
      <w:r w:rsidRPr="007606A5">
        <w:rPr>
          <w:rFonts w:ascii="Arial" w:hAnsi="Arial" w:cs="Arial"/>
          <w:iCs/>
          <w:sz w:val="22"/>
          <w:szCs w:val="22"/>
        </w:rPr>
        <w:t xml:space="preserve">WYPEŁNIENIE • płyta wiórowa otworowa • płyta pełna wzmocniona wewnętrznym ramiakiem </w:t>
      </w:r>
    </w:p>
    <w:p w14:paraId="256B8ADF" w14:textId="77777777" w:rsidR="007606A5" w:rsidRPr="007606A5" w:rsidRDefault="007606A5" w:rsidP="007606A5">
      <w:pPr>
        <w:spacing w:line="360" w:lineRule="auto"/>
        <w:jc w:val="both"/>
        <w:rPr>
          <w:rFonts w:ascii="Arial" w:hAnsi="Arial" w:cs="Arial"/>
          <w:iCs/>
          <w:sz w:val="22"/>
          <w:szCs w:val="22"/>
        </w:rPr>
      </w:pPr>
      <w:r w:rsidRPr="007606A5">
        <w:rPr>
          <w:rFonts w:ascii="Arial" w:hAnsi="Arial" w:cs="Arial"/>
          <w:iCs/>
          <w:sz w:val="22"/>
          <w:szCs w:val="22"/>
        </w:rPr>
        <w:t xml:space="preserve">OBRZEŻE Pionowe krawędzie drzwi osłonięte listwami ze stali nierdzewnej gr. </w:t>
      </w:r>
      <w:smartTag w:uri="urn:schemas-microsoft-com:office:smarttags" w:element="metricconverter">
        <w:smartTagPr>
          <w:attr w:name="ProductID" w:val="0,6 mm"/>
        </w:smartTagPr>
        <w:r w:rsidRPr="007606A5">
          <w:rPr>
            <w:rFonts w:ascii="Arial" w:hAnsi="Arial" w:cs="Arial"/>
            <w:iCs/>
            <w:sz w:val="22"/>
            <w:szCs w:val="22"/>
          </w:rPr>
          <w:t>0,6 mm</w:t>
        </w:r>
      </w:smartTag>
      <w:r w:rsidRPr="007606A5">
        <w:rPr>
          <w:rFonts w:ascii="Arial" w:hAnsi="Arial" w:cs="Arial"/>
          <w:iCs/>
          <w:sz w:val="22"/>
          <w:szCs w:val="22"/>
        </w:rPr>
        <w:t>. Górna krawędź oklejona taśmą obrzeżową w kolorze skrzydła</w:t>
      </w:r>
      <w:r w:rsidRPr="007606A5">
        <w:rPr>
          <w:rFonts w:ascii="Arial" w:hAnsi="Arial" w:cs="Arial"/>
          <w:iCs/>
          <w:sz w:val="22"/>
          <w:szCs w:val="22"/>
        </w:rPr>
        <w:br/>
        <w:t xml:space="preserve">OŚCIEŻNICA STALOWA REGULOWANA Wykonana z blachy stalowej o grubości min </w:t>
      </w:r>
      <w:smartTag w:uri="urn:schemas-microsoft-com:office:smarttags" w:element="metricconverter">
        <w:smartTagPr>
          <w:attr w:name="ProductID" w:val="1,5 mm"/>
        </w:smartTagPr>
        <w:r w:rsidRPr="007606A5">
          <w:rPr>
            <w:rFonts w:ascii="Arial" w:hAnsi="Arial" w:cs="Arial"/>
            <w:iCs/>
            <w:sz w:val="22"/>
            <w:szCs w:val="22"/>
          </w:rPr>
          <w:t>1,5 mm</w:t>
        </w:r>
      </w:smartTag>
      <w:r w:rsidRPr="007606A5">
        <w:rPr>
          <w:rFonts w:ascii="Arial" w:hAnsi="Arial" w:cs="Arial"/>
          <w:iCs/>
          <w:sz w:val="22"/>
          <w:szCs w:val="22"/>
        </w:rPr>
        <w:t>. Część felcowa ościeżnicy kotwiona do ściany murowanej załączonymi kołkami rozporowymi lub wkrętami samogwintu</w:t>
      </w:r>
    </w:p>
    <w:p w14:paraId="29BB5911" w14:textId="77777777" w:rsidR="007606A5" w:rsidRPr="007606A5" w:rsidRDefault="007606A5" w:rsidP="007606A5">
      <w:pPr>
        <w:spacing w:line="360" w:lineRule="auto"/>
        <w:jc w:val="both"/>
        <w:rPr>
          <w:rFonts w:ascii="Arial" w:hAnsi="Arial" w:cs="Arial"/>
          <w:iCs/>
          <w:sz w:val="22"/>
          <w:szCs w:val="22"/>
        </w:rPr>
      </w:pPr>
      <w:r w:rsidRPr="007606A5">
        <w:rPr>
          <w:rFonts w:ascii="Arial" w:hAnsi="Arial" w:cs="Arial"/>
          <w:iCs/>
          <w:sz w:val="22"/>
          <w:szCs w:val="22"/>
        </w:rPr>
        <w:t>W przypadku konieczności nawiewu wentylacji – panel nierdzewny.</w:t>
      </w:r>
    </w:p>
    <w:p w14:paraId="0D5A30C8" w14:textId="7629D91F" w:rsidR="007606A5" w:rsidRPr="007606A5" w:rsidRDefault="007606A5" w:rsidP="007606A5">
      <w:pPr>
        <w:spacing w:line="360" w:lineRule="auto"/>
        <w:jc w:val="both"/>
        <w:rPr>
          <w:rFonts w:ascii="Arial" w:hAnsi="Arial" w:cs="Arial"/>
          <w:iCs/>
          <w:sz w:val="22"/>
          <w:szCs w:val="22"/>
        </w:rPr>
      </w:pPr>
      <w:r w:rsidRPr="007606A5">
        <w:rPr>
          <w:rFonts w:ascii="Arial" w:hAnsi="Arial" w:cs="Arial"/>
          <w:iCs/>
          <w:sz w:val="22"/>
          <w:szCs w:val="22"/>
        </w:rPr>
        <w:t>Przykład spełniający wymagania</w:t>
      </w:r>
      <w:r>
        <w:rPr>
          <w:rFonts w:ascii="Arial" w:hAnsi="Arial" w:cs="Arial"/>
          <w:iCs/>
          <w:sz w:val="22"/>
          <w:szCs w:val="22"/>
        </w:rPr>
        <w:t>:</w:t>
      </w:r>
      <w:r w:rsidRPr="007606A5">
        <w:rPr>
          <w:rFonts w:ascii="Arial" w:hAnsi="Arial" w:cs="Arial"/>
          <w:iCs/>
          <w:sz w:val="22"/>
          <w:szCs w:val="22"/>
        </w:rPr>
        <w:t xml:space="preserve"> PORTA-ENDURO </w:t>
      </w:r>
      <w:r>
        <w:rPr>
          <w:rFonts w:ascii="Arial" w:hAnsi="Arial" w:cs="Arial"/>
          <w:iCs/>
          <w:sz w:val="22"/>
          <w:szCs w:val="22"/>
        </w:rPr>
        <w:t xml:space="preserve"> </w:t>
      </w:r>
      <w:r w:rsidRPr="007606A5">
        <w:rPr>
          <w:rFonts w:ascii="Arial" w:hAnsi="Arial" w:cs="Arial"/>
          <w:iCs/>
          <w:sz w:val="22"/>
          <w:szCs w:val="22"/>
        </w:rPr>
        <w:t xml:space="preserve">(dopuszcza się </w:t>
      </w:r>
      <w:r>
        <w:rPr>
          <w:rFonts w:ascii="Arial" w:hAnsi="Arial" w:cs="Arial"/>
          <w:iCs/>
          <w:sz w:val="22"/>
          <w:szCs w:val="22"/>
        </w:rPr>
        <w:t>oczywiście</w:t>
      </w:r>
      <w:r w:rsidRPr="007606A5">
        <w:rPr>
          <w:rFonts w:ascii="Arial" w:hAnsi="Arial" w:cs="Arial"/>
          <w:iCs/>
          <w:sz w:val="22"/>
          <w:szCs w:val="22"/>
        </w:rPr>
        <w:t xml:space="preserve"> produkty innych producentów o porównywalnych parametrach</w:t>
      </w:r>
      <w:r>
        <w:rPr>
          <w:rFonts w:ascii="Arial" w:hAnsi="Arial" w:cs="Arial"/>
          <w:iCs/>
          <w:sz w:val="22"/>
          <w:szCs w:val="22"/>
        </w:rPr>
        <w:t xml:space="preserve">. </w:t>
      </w:r>
      <w:r w:rsidRPr="007606A5">
        <w:rPr>
          <w:rFonts w:ascii="Arial" w:hAnsi="Arial" w:cs="Arial"/>
          <w:bCs/>
          <w:iCs/>
          <w:sz w:val="22"/>
          <w:szCs w:val="22"/>
        </w:rPr>
        <w:t>Za parametry porównywalne uznane zostanie spełnienie klasy mechanicznej 3 wg PN-EN 1192)</w:t>
      </w:r>
      <w:r>
        <w:rPr>
          <w:rFonts w:ascii="Arial" w:hAnsi="Arial" w:cs="Arial"/>
          <w:bCs/>
          <w:iCs/>
          <w:sz w:val="22"/>
          <w:szCs w:val="22"/>
        </w:rPr>
        <w:t>.</w:t>
      </w:r>
    </w:p>
    <w:p w14:paraId="3309171E" w14:textId="77777777" w:rsidR="007606A5" w:rsidRPr="007606A5" w:rsidRDefault="007606A5" w:rsidP="007606A5">
      <w:pPr>
        <w:spacing w:line="360" w:lineRule="auto"/>
        <w:jc w:val="both"/>
        <w:rPr>
          <w:rFonts w:ascii="Arial" w:hAnsi="Arial" w:cs="Arial"/>
          <w:sz w:val="22"/>
          <w:szCs w:val="22"/>
        </w:rPr>
      </w:pPr>
    </w:p>
    <w:p w14:paraId="7EC8996F" w14:textId="60B847B8" w:rsidR="007606A5" w:rsidRPr="007606A5" w:rsidRDefault="007606A5" w:rsidP="007606A5">
      <w:pPr>
        <w:spacing w:line="360" w:lineRule="auto"/>
        <w:jc w:val="both"/>
        <w:rPr>
          <w:rFonts w:ascii="Arial" w:hAnsi="Arial" w:cs="Arial"/>
          <w:sz w:val="22"/>
          <w:szCs w:val="22"/>
        </w:rPr>
      </w:pPr>
      <w:r w:rsidRPr="007606A5">
        <w:rPr>
          <w:rFonts w:ascii="Arial" w:hAnsi="Arial" w:cs="Arial"/>
          <w:b/>
          <w:bCs/>
          <w:sz w:val="22"/>
          <w:szCs w:val="22"/>
        </w:rPr>
        <w:t>Pytanie nr 14:</w:t>
      </w:r>
      <w:r w:rsidRPr="007606A5">
        <w:rPr>
          <w:rFonts w:ascii="Arial" w:hAnsi="Arial" w:cs="Arial"/>
          <w:sz w:val="22"/>
          <w:szCs w:val="22"/>
        </w:rPr>
        <w:t xml:space="preserve"> Prosimy o przeanalizowanie wymagań i potwierdzenie konieczności zaprojektowania i wykonania instalacji BMS w zakresie zgodnym z PFU. Instalacja BMS generuje duże koszty inwestycyjne i eksploatacyjne (stałe nadzorowanie funkcjonowania instalacji) </w:t>
      </w:r>
    </w:p>
    <w:p w14:paraId="269405B9" w14:textId="5B3DFA3A" w:rsidR="007606A5" w:rsidRPr="007606A5" w:rsidRDefault="007606A5" w:rsidP="007606A5">
      <w:pPr>
        <w:spacing w:line="360" w:lineRule="auto"/>
        <w:jc w:val="both"/>
        <w:rPr>
          <w:rFonts w:ascii="Arial" w:hAnsi="Arial" w:cs="Arial"/>
          <w:sz w:val="22"/>
          <w:szCs w:val="22"/>
        </w:rPr>
      </w:pPr>
      <w:r w:rsidRPr="007606A5">
        <w:rPr>
          <w:rFonts w:ascii="Arial" w:hAnsi="Arial" w:cs="Arial"/>
          <w:b/>
          <w:bCs/>
          <w:sz w:val="22"/>
          <w:szCs w:val="22"/>
        </w:rPr>
        <w:t>Odpowiedź:</w:t>
      </w:r>
      <w:r w:rsidRPr="007606A5">
        <w:rPr>
          <w:rFonts w:ascii="Arial" w:hAnsi="Arial" w:cs="Arial"/>
          <w:sz w:val="22"/>
          <w:szCs w:val="22"/>
        </w:rPr>
        <w:t xml:space="preserve"> Zamawiający podtrzymuje wymóg wyposażenia obiektu w BMS</w:t>
      </w:r>
      <w:r>
        <w:rPr>
          <w:rFonts w:ascii="Arial" w:hAnsi="Arial" w:cs="Arial"/>
          <w:sz w:val="22"/>
          <w:szCs w:val="22"/>
        </w:rPr>
        <w:t>.</w:t>
      </w:r>
    </w:p>
    <w:p w14:paraId="17AC4F12" w14:textId="77777777" w:rsidR="007606A5" w:rsidRPr="007606A5" w:rsidRDefault="007606A5" w:rsidP="007606A5">
      <w:pPr>
        <w:spacing w:line="360" w:lineRule="auto"/>
        <w:jc w:val="both"/>
        <w:rPr>
          <w:rFonts w:ascii="Arial" w:hAnsi="Arial" w:cs="Arial"/>
          <w:sz w:val="22"/>
          <w:szCs w:val="22"/>
        </w:rPr>
      </w:pPr>
    </w:p>
    <w:p w14:paraId="4862163E" w14:textId="41A7BE57" w:rsidR="007606A5" w:rsidRPr="007606A5" w:rsidRDefault="007606A5" w:rsidP="007606A5">
      <w:pPr>
        <w:spacing w:line="360" w:lineRule="auto"/>
        <w:jc w:val="both"/>
        <w:rPr>
          <w:rFonts w:ascii="Arial" w:hAnsi="Arial" w:cs="Arial"/>
          <w:sz w:val="22"/>
          <w:szCs w:val="22"/>
        </w:rPr>
      </w:pPr>
      <w:r w:rsidRPr="007606A5">
        <w:rPr>
          <w:rFonts w:ascii="Arial" w:hAnsi="Arial" w:cs="Arial"/>
          <w:b/>
          <w:bCs/>
          <w:sz w:val="22"/>
          <w:szCs w:val="22"/>
        </w:rPr>
        <w:t>Pytanie nr 15:</w:t>
      </w:r>
      <w:r w:rsidRPr="007606A5">
        <w:rPr>
          <w:rFonts w:ascii="Arial" w:hAnsi="Arial" w:cs="Arial"/>
          <w:sz w:val="22"/>
          <w:szCs w:val="22"/>
        </w:rPr>
        <w:t xml:space="preserve"> Instalacja Systemu Sygnalizacji Pożaru nie jest narzucana przepisami prawa przy budowie obiektów takich</w:t>
      </w:r>
      <w:r>
        <w:rPr>
          <w:rFonts w:ascii="Arial" w:hAnsi="Arial" w:cs="Arial"/>
          <w:sz w:val="22"/>
          <w:szCs w:val="22"/>
        </w:rPr>
        <w:t>,</w:t>
      </w:r>
      <w:r w:rsidRPr="007606A5">
        <w:rPr>
          <w:rFonts w:ascii="Arial" w:hAnsi="Arial" w:cs="Arial"/>
          <w:sz w:val="22"/>
          <w:szCs w:val="22"/>
        </w:rPr>
        <w:t xml:space="preserve"> jak będący przedmiotem postępowania. System taki wymaga ciągłego nadzoru (przez 24h) przez osoby zatrudnione w poradni lub specjalistyczną firmę, która będzie ten nadzór sprawowała i weryfikowała sygnał z systemu przez przesłaniem go do Straży Pożarnej. Prosimy o potwierdzenie konieczności uwzględnienia takiej instalacji w cenie oferty. </w:t>
      </w:r>
    </w:p>
    <w:p w14:paraId="6520D70F" w14:textId="73B56F1D" w:rsidR="007606A5" w:rsidRPr="007606A5" w:rsidRDefault="007606A5" w:rsidP="007606A5">
      <w:pPr>
        <w:spacing w:line="360" w:lineRule="auto"/>
        <w:jc w:val="both"/>
        <w:rPr>
          <w:rFonts w:ascii="Arial" w:hAnsi="Arial" w:cs="Arial"/>
          <w:sz w:val="22"/>
          <w:szCs w:val="22"/>
        </w:rPr>
      </w:pPr>
      <w:r w:rsidRPr="007606A5">
        <w:rPr>
          <w:rFonts w:ascii="Arial" w:hAnsi="Arial" w:cs="Arial"/>
          <w:b/>
          <w:bCs/>
          <w:sz w:val="22"/>
          <w:szCs w:val="22"/>
        </w:rPr>
        <w:t>Odpowiedź:</w:t>
      </w:r>
      <w:r w:rsidRPr="007606A5">
        <w:rPr>
          <w:rFonts w:ascii="Arial" w:hAnsi="Arial" w:cs="Arial"/>
          <w:sz w:val="22"/>
          <w:szCs w:val="22"/>
        </w:rPr>
        <w:t xml:space="preserve"> Zamawiający podtrzymuje wymóg wyposażenia obiektu w SSP.</w:t>
      </w:r>
      <w:r w:rsidRPr="007606A5">
        <w:rPr>
          <w:rFonts w:ascii="Arial" w:hAnsi="Arial" w:cs="Arial"/>
          <w:sz w:val="22"/>
          <w:szCs w:val="22"/>
        </w:rPr>
        <w:br/>
        <w:t xml:space="preserve">System oprócz wszczęcia alarmu pożarowego ma między innymi sterować drzwiami </w:t>
      </w:r>
      <w:r w:rsidRPr="007606A5">
        <w:rPr>
          <w:rFonts w:ascii="Arial" w:hAnsi="Arial" w:cs="Arial"/>
          <w:sz w:val="22"/>
          <w:szCs w:val="22"/>
        </w:rPr>
        <w:lastRenderedPageBreak/>
        <w:t>rozsuwanymi frontowymi, windą (konieczność zjechania na parter i otwarcia drzwi w razie pożaru), oddymianiem klatki schodowej zależnie od przyjętego projektu oddymiania)</w:t>
      </w:r>
      <w:r>
        <w:rPr>
          <w:rFonts w:ascii="Arial" w:hAnsi="Arial" w:cs="Arial"/>
          <w:sz w:val="22"/>
          <w:szCs w:val="22"/>
        </w:rPr>
        <w:t>.</w:t>
      </w:r>
    </w:p>
    <w:p w14:paraId="3DBC3650" w14:textId="77777777" w:rsidR="007606A5" w:rsidRPr="007606A5" w:rsidRDefault="007606A5" w:rsidP="007606A5">
      <w:pPr>
        <w:spacing w:line="360" w:lineRule="auto"/>
        <w:jc w:val="both"/>
        <w:rPr>
          <w:rFonts w:ascii="Arial" w:hAnsi="Arial" w:cs="Arial"/>
          <w:sz w:val="22"/>
          <w:szCs w:val="22"/>
        </w:rPr>
      </w:pPr>
    </w:p>
    <w:p w14:paraId="787C622B" w14:textId="4A7F54AC" w:rsidR="007606A5" w:rsidRPr="007606A5" w:rsidRDefault="007606A5" w:rsidP="007606A5">
      <w:pPr>
        <w:spacing w:line="360" w:lineRule="auto"/>
        <w:jc w:val="both"/>
        <w:rPr>
          <w:rFonts w:ascii="Arial" w:hAnsi="Arial" w:cs="Arial"/>
          <w:sz w:val="22"/>
          <w:szCs w:val="22"/>
        </w:rPr>
      </w:pPr>
      <w:r w:rsidRPr="007606A5">
        <w:rPr>
          <w:rFonts w:ascii="Arial" w:hAnsi="Arial" w:cs="Arial"/>
          <w:b/>
          <w:bCs/>
          <w:sz w:val="22"/>
          <w:szCs w:val="22"/>
        </w:rPr>
        <w:t>Pytanie nr 16:</w:t>
      </w:r>
      <w:r>
        <w:rPr>
          <w:rFonts w:ascii="Arial" w:hAnsi="Arial" w:cs="Arial"/>
          <w:sz w:val="22"/>
          <w:szCs w:val="22"/>
        </w:rPr>
        <w:t xml:space="preserve"> </w:t>
      </w:r>
      <w:r w:rsidRPr="007606A5">
        <w:rPr>
          <w:rFonts w:ascii="Arial" w:hAnsi="Arial" w:cs="Arial"/>
          <w:sz w:val="22"/>
          <w:szCs w:val="22"/>
        </w:rPr>
        <w:t>Prosimy o wyjaśnienie celu wyposażenia rozdzielni RGNN w Samoczynne Załączanie Rezerwy (SZR) ze stykiem BMS. Czy przewiduje się dodatkowe źródło zasilania do obiektu?</w:t>
      </w:r>
    </w:p>
    <w:p w14:paraId="5C707894" w14:textId="12DB2A4C" w:rsidR="007606A5" w:rsidRPr="007606A5" w:rsidRDefault="007606A5" w:rsidP="007606A5">
      <w:pPr>
        <w:spacing w:line="360" w:lineRule="auto"/>
        <w:jc w:val="both"/>
        <w:rPr>
          <w:rFonts w:ascii="Arial" w:hAnsi="Arial" w:cs="Arial"/>
          <w:sz w:val="22"/>
          <w:szCs w:val="22"/>
        </w:rPr>
      </w:pPr>
      <w:r w:rsidRPr="007606A5">
        <w:rPr>
          <w:rFonts w:ascii="Arial" w:hAnsi="Arial" w:cs="Arial"/>
          <w:b/>
          <w:bCs/>
          <w:sz w:val="22"/>
          <w:szCs w:val="22"/>
        </w:rPr>
        <w:t>Odpowiedź:</w:t>
      </w:r>
      <w:r w:rsidRPr="007606A5">
        <w:rPr>
          <w:rFonts w:ascii="Arial" w:hAnsi="Arial" w:cs="Arial"/>
          <w:sz w:val="22"/>
          <w:szCs w:val="22"/>
        </w:rPr>
        <w:t xml:space="preserve"> Zamawiający rezygnuje z konieczności </w:t>
      </w:r>
      <w:r w:rsidR="00B33B6F">
        <w:rPr>
          <w:rFonts w:ascii="Arial" w:hAnsi="Arial" w:cs="Arial"/>
          <w:sz w:val="22"/>
          <w:szCs w:val="22"/>
        </w:rPr>
        <w:t xml:space="preserve">wyposażenia </w:t>
      </w:r>
      <w:r w:rsidRPr="007606A5">
        <w:rPr>
          <w:rFonts w:ascii="Arial" w:hAnsi="Arial" w:cs="Arial"/>
          <w:sz w:val="22"/>
          <w:szCs w:val="22"/>
        </w:rPr>
        <w:t>rozdzielni RGNN w Samoczynne Załączanie Rezerwy (SZR) ze stykiem BMS. Nie przewiduje się dodatkowego źródła zasilania do obiektu.</w:t>
      </w:r>
    </w:p>
    <w:p w14:paraId="77116104" w14:textId="77777777" w:rsidR="00B33B6F" w:rsidRDefault="00B33B6F" w:rsidP="007606A5">
      <w:pPr>
        <w:spacing w:line="360" w:lineRule="auto"/>
        <w:jc w:val="both"/>
        <w:rPr>
          <w:rFonts w:ascii="Arial" w:hAnsi="Arial" w:cs="Arial"/>
          <w:iCs/>
          <w:sz w:val="22"/>
          <w:szCs w:val="22"/>
        </w:rPr>
      </w:pPr>
    </w:p>
    <w:p w14:paraId="50465E0A" w14:textId="45256698" w:rsidR="007606A5" w:rsidRPr="007606A5" w:rsidRDefault="00404EC6" w:rsidP="007606A5">
      <w:pPr>
        <w:spacing w:line="360" w:lineRule="auto"/>
        <w:jc w:val="both"/>
        <w:rPr>
          <w:rFonts w:ascii="Arial" w:hAnsi="Arial" w:cs="Arial"/>
          <w:b/>
          <w:iCs/>
          <w:sz w:val="22"/>
          <w:szCs w:val="22"/>
        </w:rPr>
      </w:pPr>
      <w:r w:rsidRPr="00AB28D8">
        <w:rPr>
          <w:rFonts w:ascii="Arial" w:hAnsi="Arial" w:cs="Arial"/>
          <w:b/>
          <w:bCs/>
          <w:iCs/>
          <w:sz w:val="22"/>
          <w:szCs w:val="22"/>
        </w:rPr>
        <w:t>Uwaga!</w:t>
      </w:r>
      <w:r>
        <w:rPr>
          <w:rFonts w:ascii="Arial" w:hAnsi="Arial" w:cs="Arial"/>
          <w:iCs/>
          <w:sz w:val="22"/>
          <w:szCs w:val="22"/>
        </w:rPr>
        <w:t xml:space="preserve"> </w:t>
      </w:r>
      <w:r w:rsidR="007606A5" w:rsidRPr="007606A5">
        <w:rPr>
          <w:rFonts w:ascii="Arial" w:hAnsi="Arial" w:cs="Arial"/>
          <w:iCs/>
          <w:sz w:val="22"/>
          <w:szCs w:val="22"/>
        </w:rPr>
        <w:t xml:space="preserve">Zamawiający </w:t>
      </w:r>
      <w:r w:rsidR="007606A5">
        <w:rPr>
          <w:rFonts w:ascii="Arial" w:hAnsi="Arial" w:cs="Arial"/>
          <w:iCs/>
          <w:sz w:val="22"/>
          <w:szCs w:val="22"/>
        </w:rPr>
        <w:t xml:space="preserve">dodatkowo </w:t>
      </w:r>
      <w:r w:rsidR="007606A5" w:rsidRPr="007606A5">
        <w:rPr>
          <w:rFonts w:ascii="Arial" w:hAnsi="Arial" w:cs="Arial"/>
          <w:b/>
          <w:iCs/>
          <w:sz w:val="22"/>
          <w:szCs w:val="22"/>
        </w:rPr>
        <w:t>wprowadza wymóg</w:t>
      </w:r>
      <w:r w:rsidR="007606A5" w:rsidRPr="007606A5">
        <w:rPr>
          <w:rFonts w:ascii="Arial" w:hAnsi="Arial" w:cs="Arial"/>
          <w:iCs/>
          <w:sz w:val="22"/>
          <w:szCs w:val="22"/>
        </w:rPr>
        <w:t xml:space="preserve"> wykonania </w:t>
      </w:r>
      <w:r w:rsidR="007606A5" w:rsidRPr="007606A5">
        <w:rPr>
          <w:rFonts w:ascii="Arial" w:hAnsi="Arial" w:cs="Arial"/>
          <w:b/>
          <w:iCs/>
          <w:sz w:val="22"/>
          <w:szCs w:val="22"/>
        </w:rPr>
        <w:t>wstępnej infrastruktury kanałowej</w:t>
      </w:r>
      <w:r w:rsidR="007606A5" w:rsidRPr="007606A5">
        <w:rPr>
          <w:rFonts w:ascii="Arial" w:hAnsi="Arial" w:cs="Arial"/>
          <w:iCs/>
          <w:sz w:val="22"/>
          <w:szCs w:val="22"/>
        </w:rPr>
        <w:t xml:space="preserve"> (peszel) umożliwiającej </w:t>
      </w:r>
      <w:r w:rsidR="007606A5" w:rsidRPr="007606A5">
        <w:rPr>
          <w:rFonts w:ascii="Arial" w:hAnsi="Arial" w:cs="Arial"/>
          <w:b/>
          <w:iCs/>
          <w:sz w:val="22"/>
          <w:szCs w:val="22"/>
        </w:rPr>
        <w:t>w przyszłości*</w:t>
      </w:r>
      <w:r w:rsidR="007606A5" w:rsidRPr="007606A5">
        <w:rPr>
          <w:rFonts w:ascii="Arial" w:hAnsi="Arial" w:cs="Arial"/>
          <w:iCs/>
          <w:sz w:val="22"/>
          <w:szCs w:val="22"/>
        </w:rPr>
        <w:t xml:space="preserve"> wykonanie 6 miejsc do ładowania samochodów elektrycznych (na miejscach dla niepełnosprawnych najbliższych budynkowi) wraz z 6 miejscami w rozdzielni elektrycznej umożliwiających </w:t>
      </w:r>
      <w:r w:rsidR="007606A5" w:rsidRPr="007606A5">
        <w:rPr>
          <w:rFonts w:ascii="Arial" w:hAnsi="Arial" w:cs="Arial"/>
          <w:b/>
          <w:iCs/>
          <w:sz w:val="22"/>
          <w:szCs w:val="22"/>
        </w:rPr>
        <w:t>w przyszłości*</w:t>
      </w:r>
      <w:r w:rsidR="007606A5" w:rsidRPr="007606A5">
        <w:rPr>
          <w:rFonts w:ascii="Arial" w:hAnsi="Arial" w:cs="Arial"/>
          <w:iCs/>
          <w:sz w:val="22"/>
          <w:szCs w:val="22"/>
        </w:rPr>
        <w:t xml:space="preserve"> przyłączenie </w:t>
      </w:r>
      <w:r w:rsidR="007606A5" w:rsidRPr="007606A5">
        <w:rPr>
          <w:rFonts w:ascii="Arial" w:hAnsi="Arial" w:cs="Arial"/>
          <w:b/>
          <w:iCs/>
          <w:sz w:val="22"/>
          <w:szCs w:val="22"/>
        </w:rPr>
        <w:t xml:space="preserve">6 punktów ładowania samochodów elektrycznych z mocą 3,7 kW każdy. </w:t>
      </w:r>
    </w:p>
    <w:p w14:paraId="36927C40" w14:textId="77777777" w:rsidR="007606A5" w:rsidRPr="007606A5" w:rsidRDefault="007606A5" w:rsidP="007606A5">
      <w:pPr>
        <w:spacing w:line="360" w:lineRule="auto"/>
        <w:jc w:val="both"/>
        <w:rPr>
          <w:rFonts w:ascii="Arial" w:hAnsi="Arial" w:cs="Arial"/>
          <w:b/>
          <w:iCs/>
          <w:sz w:val="22"/>
          <w:szCs w:val="22"/>
        </w:rPr>
      </w:pPr>
    </w:p>
    <w:p w14:paraId="2CB57C31" w14:textId="172254BF" w:rsidR="007606A5" w:rsidRDefault="007606A5" w:rsidP="007606A5">
      <w:pPr>
        <w:spacing w:line="360" w:lineRule="auto"/>
        <w:jc w:val="both"/>
        <w:rPr>
          <w:rFonts w:ascii="Arial" w:hAnsi="Arial" w:cs="Arial"/>
          <w:iCs/>
          <w:sz w:val="16"/>
          <w:szCs w:val="16"/>
        </w:rPr>
      </w:pPr>
      <w:r w:rsidRPr="007606A5">
        <w:rPr>
          <w:rFonts w:ascii="Arial" w:hAnsi="Arial" w:cs="Arial"/>
          <w:iCs/>
          <w:sz w:val="16"/>
          <w:szCs w:val="16"/>
        </w:rPr>
        <w:t>* W chwili obecnej nie przewiduje się wykonania tych punktów ani zabezpieczenie mocy. Obecne przepisy wymóg taki wprowadziły w gminach powyżej 100 tys. mieszkańców. Infrastruktura kanałowa ma być przygotowana na wypadek obniżenia progu wymagalności.</w:t>
      </w:r>
    </w:p>
    <w:p w14:paraId="1B19DC09" w14:textId="2133727C" w:rsidR="00AB28D8" w:rsidRPr="00E62953" w:rsidRDefault="00AB28D8" w:rsidP="007606A5">
      <w:pPr>
        <w:spacing w:line="360" w:lineRule="auto"/>
        <w:jc w:val="both"/>
        <w:rPr>
          <w:rFonts w:ascii="Arial" w:hAnsi="Arial" w:cs="Arial"/>
          <w:iCs/>
          <w:sz w:val="22"/>
          <w:szCs w:val="22"/>
        </w:rPr>
      </w:pPr>
      <w:r w:rsidRPr="00E62953">
        <w:rPr>
          <w:rFonts w:ascii="Arial" w:hAnsi="Arial" w:cs="Arial"/>
          <w:iCs/>
          <w:sz w:val="22"/>
          <w:szCs w:val="22"/>
        </w:rPr>
        <w:t>Zamawiający dokonał stosownych zmian w tym zakresie w PFU.</w:t>
      </w:r>
    </w:p>
    <w:p w14:paraId="5F624AAC" w14:textId="77777777" w:rsidR="007606A5" w:rsidRPr="007606A5" w:rsidRDefault="007606A5" w:rsidP="00324942">
      <w:pPr>
        <w:pStyle w:val="Default"/>
        <w:spacing w:line="360" w:lineRule="auto"/>
        <w:jc w:val="both"/>
        <w:rPr>
          <w:rFonts w:ascii="Arial" w:hAnsi="Arial" w:cs="Arial"/>
          <w:sz w:val="22"/>
          <w:szCs w:val="22"/>
        </w:rPr>
      </w:pPr>
    </w:p>
    <w:p w14:paraId="3DD1F3F8" w14:textId="3A481DA5" w:rsidR="00324942" w:rsidRDefault="00E213EE" w:rsidP="00E213EE">
      <w:pPr>
        <w:pStyle w:val="Default"/>
        <w:spacing w:line="360" w:lineRule="auto"/>
        <w:jc w:val="both"/>
        <w:rPr>
          <w:rFonts w:ascii="Arial" w:hAnsi="Arial" w:cs="Arial"/>
          <w:sz w:val="22"/>
          <w:szCs w:val="22"/>
        </w:rPr>
      </w:pPr>
      <w:r w:rsidRPr="00E213EE">
        <w:rPr>
          <w:rFonts w:ascii="Arial" w:hAnsi="Arial" w:cs="Arial"/>
          <w:b/>
          <w:bCs/>
          <w:sz w:val="22"/>
          <w:szCs w:val="22"/>
        </w:rPr>
        <w:t>Pytanie nr 17:</w:t>
      </w:r>
      <w:r>
        <w:rPr>
          <w:rFonts w:ascii="Arial" w:hAnsi="Arial" w:cs="Arial"/>
          <w:sz w:val="22"/>
          <w:szCs w:val="22"/>
        </w:rPr>
        <w:t xml:space="preserve"> </w:t>
      </w:r>
      <w:r w:rsidRPr="00E213EE">
        <w:rPr>
          <w:rFonts w:ascii="Arial" w:hAnsi="Arial" w:cs="Arial"/>
          <w:sz w:val="22"/>
          <w:szCs w:val="22"/>
        </w:rPr>
        <w:t>zwracam się z prośbą i wnoszę, na podstawie art. 38 ust. 4 oraz art. 12a Ustawy Prawo Zamówień Publicznych o dopuszczenie, ekologicznej technologii drewnianej prefabrykowanej do wykonania konstrukcji kondygnacji nadziemnych budynku Wniosek dotyczy nowoczesnej technologii opartej o drewno wzdłużnie klejone, izolowane materiałami ekologicznymi wraz z wykorzystaniem uodpornionych płyt włóknowo gipsowych.</w:t>
      </w:r>
    </w:p>
    <w:p w14:paraId="7BA606D3" w14:textId="46010183" w:rsidR="00E213EE" w:rsidRPr="00324942" w:rsidRDefault="00E213EE" w:rsidP="00E213EE">
      <w:pPr>
        <w:pStyle w:val="Default"/>
        <w:spacing w:line="360" w:lineRule="auto"/>
        <w:jc w:val="both"/>
        <w:rPr>
          <w:sz w:val="23"/>
          <w:szCs w:val="23"/>
        </w:rPr>
      </w:pPr>
      <w:r w:rsidRPr="00E213EE">
        <w:rPr>
          <w:rFonts w:ascii="Arial" w:hAnsi="Arial" w:cs="Arial"/>
          <w:b/>
          <w:bCs/>
          <w:sz w:val="22"/>
          <w:szCs w:val="22"/>
        </w:rPr>
        <w:t>Odpowiedź:</w:t>
      </w:r>
      <w:r>
        <w:rPr>
          <w:rFonts w:ascii="Arial" w:hAnsi="Arial" w:cs="Arial"/>
          <w:sz w:val="22"/>
          <w:szCs w:val="22"/>
        </w:rPr>
        <w:t xml:space="preserve"> </w:t>
      </w:r>
      <w:r w:rsidRPr="00E213EE">
        <w:rPr>
          <w:rFonts w:ascii="Arial" w:hAnsi="Arial" w:cs="Arial"/>
          <w:sz w:val="22"/>
          <w:szCs w:val="22"/>
        </w:rPr>
        <w:t>Zamawiający nie wyraża zgody na zastosowanie technologii drewnianej.</w:t>
      </w:r>
    </w:p>
    <w:p w14:paraId="71A79CEE" w14:textId="3DB85E8C" w:rsidR="00C519A7" w:rsidRDefault="00C519A7" w:rsidP="00D4136F">
      <w:pPr>
        <w:suppressAutoHyphens/>
        <w:spacing w:line="360" w:lineRule="auto"/>
        <w:jc w:val="both"/>
        <w:rPr>
          <w:rFonts w:ascii="Arial" w:hAnsi="Arial" w:cs="Arial"/>
          <w:sz w:val="22"/>
          <w:szCs w:val="22"/>
        </w:rPr>
      </w:pPr>
    </w:p>
    <w:p w14:paraId="76D20E2E" w14:textId="181BA16B" w:rsidR="00627DD1" w:rsidRPr="000B0E8A" w:rsidRDefault="00627DD1" w:rsidP="000B0E8A">
      <w:pPr>
        <w:suppressAutoHyphens/>
        <w:spacing w:line="360" w:lineRule="auto"/>
        <w:jc w:val="both"/>
        <w:rPr>
          <w:rFonts w:ascii="Arial" w:hAnsi="Arial" w:cs="Arial"/>
          <w:sz w:val="22"/>
          <w:szCs w:val="22"/>
        </w:rPr>
      </w:pPr>
      <w:r w:rsidRPr="000B0E8A">
        <w:rPr>
          <w:rFonts w:ascii="Arial" w:hAnsi="Arial" w:cs="Arial"/>
          <w:b/>
          <w:bCs/>
          <w:sz w:val="22"/>
          <w:szCs w:val="22"/>
        </w:rPr>
        <w:t>Pytanie nr 18:</w:t>
      </w:r>
      <w:r w:rsidRPr="000B0E8A">
        <w:rPr>
          <w:rFonts w:ascii="Arial" w:hAnsi="Arial" w:cs="Arial"/>
          <w:sz w:val="22"/>
          <w:szCs w:val="22"/>
        </w:rPr>
        <w:t xml:space="preserve"> </w:t>
      </w:r>
      <w:r w:rsidR="000B0E8A" w:rsidRPr="000B0E8A">
        <w:rPr>
          <w:rFonts w:ascii="Arial" w:hAnsi="Arial" w:cs="Arial"/>
          <w:sz w:val="22"/>
          <w:szCs w:val="22"/>
        </w:rPr>
        <w:t>W Programie Funkcjonalno Użytkowym pkt. 9.1.5. przewidziano nasadzenia zieleni m.in. wysokiej. Prosimy podać liczbę drzew przewidywanych do nasadzenia.</w:t>
      </w:r>
    </w:p>
    <w:p w14:paraId="3B399D4D" w14:textId="63B6A5AC" w:rsidR="00082BB2" w:rsidRPr="00193514" w:rsidRDefault="000B0E8A" w:rsidP="00193514">
      <w:pPr>
        <w:pStyle w:val="gwp9621d6e9msonormal"/>
        <w:shd w:val="clear" w:color="auto" w:fill="FFFFFF"/>
        <w:spacing w:line="360" w:lineRule="auto"/>
        <w:jc w:val="both"/>
        <w:rPr>
          <w:rFonts w:ascii="Arial" w:hAnsi="Arial" w:cs="Arial"/>
          <w:color w:val="2D2D2D"/>
          <w:sz w:val="22"/>
          <w:szCs w:val="22"/>
        </w:rPr>
      </w:pPr>
      <w:r w:rsidRPr="00193514">
        <w:rPr>
          <w:rFonts w:ascii="Arial" w:hAnsi="Arial" w:cs="Arial"/>
          <w:b/>
          <w:bCs/>
          <w:sz w:val="22"/>
          <w:szCs w:val="22"/>
        </w:rPr>
        <w:t xml:space="preserve">Odpowiedź: </w:t>
      </w:r>
      <w:r w:rsidR="00082BB2" w:rsidRPr="00193514">
        <w:rPr>
          <w:rFonts w:ascii="Arial" w:hAnsi="Arial" w:cs="Arial"/>
          <w:color w:val="2D2D2D"/>
          <w:sz w:val="22"/>
          <w:szCs w:val="22"/>
        </w:rPr>
        <w:t>Zamawiający nie będzie wymagał sadzenia drzew. Wymagane będą tylko nasadzenia krzewów zimozielonych w ilości min. 1 szt. na każde rozpoczęte 30 m</w:t>
      </w:r>
      <w:r w:rsidR="00082BB2" w:rsidRPr="00193514">
        <w:rPr>
          <w:rFonts w:ascii="Arial" w:hAnsi="Arial" w:cs="Arial"/>
          <w:color w:val="2D2D2D"/>
          <w:sz w:val="22"/>
          <w:szCs w:val="22"/>
          <w:vertAlign w:val="superscript"/>
        </w:rPr>
        <w:t>2</w:t>
      </w:r>
      <w:r w:rsidR="00082BB2" w:rsidRPr="00193514">
        <w:rPr>
          <w:rFonts w:ascii="Arial" w:hAnsi="Arial" w:cs="Arial"/>
          <w:color w:val="2D2D2D"/>
          <w:sz w:val="22"/>
          <w:szCs w:val="22"/>
        </w:rPr>
        <w:t xml:space="preserve"> terenów zielonych, bylin i traw ozdobnych w ilości min. 1 szt. na każde rozpoczęte </w:t>
      </w:r>
      <w:smartTag w:uri="urn:schemas-microsoft-com:office:smarttags" w:element="metricconverter">
        <w:smartTagPr>
          <w:attr w:name="ProductID" w:val="20ﾠm2"/>
        </w:smartTagPr>
        <w:r w:rsidR="00082BB2" w:rsidRPr="00193514">
          <w:rPr>
            <w:rFonts w:ascii="Arial" w:hAnsi="Arial" w:cs="Arial"/>
            <w:color w:val="2D2D2D"/>
            <w:sz w:val="22"/>
            <w:szCs w:val="22"/>
          </w:rPr>
          <w:t>20 m</w:t>
        </w:r>
        <w:r w:rsidR="00082BB2" w:rsidRPr="00193514">
          <w:rPr>
            <w:rFonts w:ascii="Arial" w:hAnsi="Arial" w:cs="Arial"/>
            <w:color w:val="2D2D2D"/>
            <w:sz w:val="22"/>
            <w:szCs w:val="22"/>
            <w:vertAlign w:val="superscript"/>
          </w:rPr>
          <w:t>2</w:t>
        </w:r>
      </w:smartTag>
      <w:r w:rsidR="00082BB2" w:rsidRPr="00193514">
        <w:rPr>
          <w:rFonts w:ascii="Arial" w:hAnsi="Arial" w:cs="Arial"/>
          <w:color w:val="2D2D2D"/>
          <w:sz w:val="22"/>
          <w:szCs w:val="22"/>
        </w:rPr>
        <w:t>.</w:t>
      </w:r>
      <w:r w:rsidR="00E62953">
        <w:rPr>
          <w:rFonts w:ascii="Arial" w:hAnsi="Arial" w:cs="Arial"/>
          <w:color w:val="2D2D2D"/>
          <w:sz w:val="22"/>
          <w:szCs w:val="22"/>
        </w:rPr>
        <w:t xml:space="preserve"> Zamawiający dokonał stosownych zmian w PFU w tym zakresie.</w:t>
      </w:r>
    </w:p>
    <w:p w14:paraId="20D4384D" w14:textId="0880A8A2" w:rsidR="00A06002" w:rsidRDefault="00A06002" w:rsidP="000B0E8A">
      <w:pPr>
        <w:suppressAutoHyphens/>
        <w:spacing w:line="360" w:lineRule="auto"/>
        <w:jc w:val="both"/>
        <w:rPr>
          <w:rFonts w:ascii="Arial" w:hAnsi="Arial" w:cs="Arial"/>
          <w:b/>
          <w:bCs/>
          <w:sz w:val="22"/>
          <w:szCs w:val="22"/>
        </w:rPr>
      </w:pPr>
    </w:p>
    <w:p w14:paraId="24DE8F3D" w14:textId="044F11EC" w:rsidR="00A06002" w:rsidRDefault="00A06002" w:rsidP="00A06002">
      <w:pPr>
        <w:suppressAutoHyphens/>
        <w:spacing w:line="360" w:lineRule="auto"/>
        <w:jc w:val="both"/>
        <w:rPr>
          <w:rFonts w:ascii="Arial" w:hAnsi="Arial" w:cs="Arial"/>
          <w:sz w:val="22"/>
          <w:szCs w:val="22"/>
        </w:rPr>
      </w:pPr>
      <w:r w:rsidRPr="00A06002">
        <w:rPr>
          <w:rFonts w:ascii="Arial" w:hAnsi="Arial" w:cs="Arial"/>
          <w:b/>
          <w:bCs/>
          <w:sz w:val="22"/>
          <w:szCs w:val="22"/>
        </w:rPr>
        <w:t>Pytanie nr 19:</w:t>
      </w:r>
      <w:r w:rsidRPr="00A06002">
        <w:rPr>
          <w:rFonts w:ascii="Arial" w:hAnsi="Arial" w:cs="Arial"/>
          <w:sz w:val="22"/>
          <w:szCs w:val="22"/>
        </w:rPr>
        <w:t xml:space="preserve"> Proszę o określenie w jaki sposób ma zostać wykorzystany system samoczynnego załączania rezerwy</w:t>
      </w:r>
      <w:r>
        <w:rPr>
          <w:rFonts w:ascii="Arial" w:hAnsi="Arial" w:cs="Arial"/>
          <w:sz w:val="22"/>
          <w:szCs w:val="22"/>
        </w:rPr>
        <w:t xml:space="preserve"> </w:t>
      </w:r>
      <w:r w:rsidRPr="00A06002">
        <w:rPr>
          <w:rFonts w:ascii="Arial" w:hAnsi="Arial" w:cs="Arial"/>
          <w:sz w:val="22"/>
          <w:szCs w:val="22"/>
        </w:rPr>
        <w:t xml:space="preserve">(SZR) wspomniany w pkt. 1.1.3. oraz w jaki sposób zostało </w:t>
      </w:r>
      <w:r w:rsidRPr="00A06002">
        <w:rPr>
          <w:rFonts w:ascii="Arial" w:hAnsi="Arial" w:cs="Arial"/>
          <w:sz w:val="22"/>
          <w:szCs w:val="22"/>
        </w:rPr>
        <w:lastRenderedPageBreak/>
        <w:t>przewidziane</w:t>
      </w:r>
      <w:r>
        <w:rPr>
          <w:rFonts w:ascii="Arial" w:hAnsi="Arial" w:cs="Arial"/>
          <w:sz w:val="22"/>
          <w:szCs w:val="22"/>
        </w:rPr>
        <w:t xml:space="preserve"> </w:t>
      </w:r>
      <w:r w:rsidRPr="00A06002">
        <w:rPr>
          <w:rFonts w:ascii="Arial" w:hAnsi="Arial" w:cs="Arial"/>
          <w:sz w:val="22"/>
          <w:szCs w:val="22"/>
        </w:rPr>
        <w:t>zasilanie rezerwowe? Czy w dla</w:t>
      </w:r>
      <w:r>
        <w:rPr>
          <w:rFonts w:ascii="Arial" w:hAnsi="Arial" w:cs="Arial"/>
          <w:sz w:val="22"/>
          <w:szCs w:val="22"/>
        </w:rPr>
        <w:t xml:space="preserve"> </w:t>
      </w:r>
      <w:r w:rsidRPr="00A06002">
        <w:rPr>
          <w:rFonts w:ascii="Arial" w:hAnsi="Arial" w:cs="Arial"/>
          <w:sz w:val="22"/>
          <w:szCs w:val="22"/>
        </w:rPr>
        <w:t>obiektu przewiduje się agregat prądotwórczy uruchamiany po zaniku zasilania sieciowego?</w:t>
      </w:r>
    </w:p>
    <w:p w14:paraId="686F331E" w14:textId="01F435A1" w:rsidR="00A06002" w:rsidRPr="00082BB2" w:rsidRDefault="00A06002" w:rsidP="00082BB2">
      <w:pPr>
        <w:shd w:val="clear" w:color="auto" w:fill="FFFFFF"/>
      </w:pPr>
      <w:r w:rsidRPr="00A06002">
        <w:rPr>
          <w:rFonts w:ascii="Arial" w:hAnsi="Arial" w:cs="Arial"/>
          <w:b/>
          <w:bCs/>
          <w:sz w:val="22"/>
          <w:szCs w:val="22"/>
        </w:rPr>
        <w:t>Odpowiedź:</w:t>
      </w:r>
      <w:r w:rsidR="00404EC6">
        <w:rPr>
          <w:rFonts w:ascii="Arial" w:hAnsi="Arial" w:cs="Arial"/>
          <w:b/>
          <w:bCs/>
          <w:sz w:val="22"/>
          <w:szCs w:val="22"/>
        </w:rPr>
        <w:t xml:space="preserve"> </w:t>
      </w:r>
      <w:r w:rsidR="00082BB2" w:rsidRPr="00082BB2">
        <w:rPr>
          <w:rFonts w:ascii="Arial" w:hAnsi="Arial" w:cs="Arial"/>
          <w:sz w:val="22"/>
          <w:szCs w:val="22"/>
        </w:rPr>
        <w:t>Odpowiedź na to pytanie jest tożsama z odpowiedzią na pytanie nr 16.</w:t>
      </w:r>
    </w:p>
    <w:p w14:paraId="50863290" w14:textId="77777777" w:rsidR="00A06002" w:rsidRDefault="00A06002" w:rsidP="00A06002">
      <w:pPr>
        <w:suppressAutoHyphens/>
        <w:spacing w:line="360" w:lineRule="auto"/>
        <w:jc w:val="both"/>
        <w:rPr>
          <w:rFonts w:ascii="Arial" w:hAnsi="Arial" w:cs="Arial"/>
          <w:sz w:val="22"/>
          <w:szCs w:val="22"/>
        </w:rPr>
      </w:pPr>
    </w:p>
    <w:p w14:paraId="6D090A67" w14:textId="4ECF5C0E" w:rsidR="00A06002" w:rsidRDefault="00A06002" w:rsidP="00A06002">
      <w:pPr>
        <w:suppressAutoHyphens/>
        <w:spacing w:line="360" w:lineRule="auto"/>
        <w:jc w:val="both"/>
        <w:rPr>
          <w:rFonts w:ascii="Arial" w:hAnsi="Arial" w:cs="Arial"/>
          <w:sz w:val="22"/>
          <w:szCs w:val="22"/>
        </w:rPr>
      </w:pPr>
      <w:r w:rsidRPr="00A06002">
        <w:rPr>
          <w:rFonts w:ascii="Arial" w:hAnsi="Arial" w:cs="Arial"/>
          <w:b/>
          <w:bCs/>
          <w:sz w:val="22"/>
          <w:szCs w:val="22"/>
        </w:rPr>
        <w:t>Pytanie nr 20:</w:t>
      </w:r>
      <w:r>
        <w:rPr>
          <w:rFonts w:ascii="Arial" w:hAnsi="Arial" w:cs="Arial"/>
          <w:sz w:val="22"/>
          <w:szCs w:val="22"/>
        </w:rPr>
        <w:t xml:space="preserve"> </w:t>
      </w:r>
      <w:r w:rsidRPr="00A06002">
        <w:rPr>
          <w:rFonts w:ascii="Arial" w:hAnsi="Arial" w:cs="Arial"/>
          <w:sz w:val="22"/>
          <w:szCs w:val="22"/>
        </w:rPr>
        <w:t xml:space="preserve"> Czy konieczne jest zastosowanie systemu centralnej baterii na potrzeby opraw awaryjnych? W</w:t>
      </w:r>
      <w:r>
        <w:rPr>
          <w:rFonts w:ascii="Arial" w:hAnsi="Arial" w:cs="Arial"/>
          <w:sz w:val="22"/>
          <w:szCs w:val="22"/>
        </w:rPr>
        <w:t xml:space="preserve"> </w:t>
      </w:r>
      <w:r w:rsidRPr="00A06002">
        <w:rPr>
          <w:rFonts w:ascii="Arial" w:hAnsi="Arial" w:cs="Arial"/>
          <w:sz w:val="22"/>
          <w:szCs w:val="22"/>
        </w:rPr>
        <w:t>obiektach o takiej charakterystyce nie stosuje się takich rozwiązań. Ze względu na wysokie koszty systemu</w:t>
      </w:r>
      <w:r>
        <w:rPr>
          <w:rFonts w:ascii="Arial" w:hAnsi="Arial" w:cs="Arial"/>
          <w:sz w:val="22"/>
          <w:szCs w:val="22"/>
        </w:rPr>
        <w:t xml:space="preserve"> </w:t>
      </w:r>
      <w:r w:rsidRPr="00A06002">
        <w:rPr>
          <w:rFonts w:ascii="Arial" w:hAnsi="Arial" w:cs="Arial"/>
          <w:sz w:val="22"/>
          <w:szCs w:val="22"/>
        </w:rPr>
        <w:t>oraz niewielką powierzchnię obiektu proponujemy zastosowanie opraw awaryjnych wyposażonych w</w:t>
      </w:r>
      <w:r>
        <w:rPr>
          <w:rFonts w:ascii="Arial" w:hAnsi="Arial" w:cs="Arial"/>
          <w:sz w:val="22"/>
          <w:szCs w:val="22"/>
        </w:rPr>
        <w:t xml:space="preserve"> </w:t>
      </w:r>
      <w:r w:rsidRPr="00A06002">
        <w:rPr>
          <w:rFonts w:ascii="Arial" w:hAnsi="Arial" w:cs="Arial"/>
          <w:sz w:val="22"/>
          <w:szCs w:val="22"/>
        </w:rPr>
        <w:t>niezależne akumulatory oraz funkcję auto-test. Czy dopuszcza się takie rozwiązanie?</w:t>
      </w:r>
    </w:p>
    <w:p w14:paraId="0F1B04EA" w14:textId="77777777" w:rsidR="00082BB2" w:rsidRPr="00082BB2" w:rsidRDefault="00A06002" w:rsidP="00690177">
      <w:pPr>
        <w:shd w:val="clear" w:color="auto" w:fill="FFFFFF"/>
        <w:spacing w:line="360" w:lineRule="auto"/>
        <w:jc w:val="both"/>
        <w:rPr>
          <w:rFonts w:ascii="Arial" w:hAnsi="Arial" w:cs="Arial"/>
          <w:sz w:val="22"/>
          <w:szCs w:val="22"/>
        </w:rPr>
      </w:pPr>
      <w:r w:rsidRPr="00A06002">
        <w:rPr>
          <w:rFonts w:ascii="Arial" w:hAnsi="Arial" w:cs="Arial"/>
          <w:b/>
          <w:bCs/>
          <w:sz w:val="22"/>
          <w:szCs w:val="22"/>
        </w:rPr>
        <w:t xml:space="preserve">Odpowiedź: </w:t>
      </w:r>
      <w:r w:rsidR="00082BB2" w:rsidRPr="00082BB2">
        <w:rPr>
          <w:rFonts w:ascii="Arial" w:hAnsi="Arial" w:cs="Arial"/>
          <w:sz w:val="22"/>
          <w:szCs w:val="22"/>
        </w:rPr>
        <w:t>Zamawiający dopuszcza zastosowanie opraw awaryjnych wyposażonych w</w:t>
      </w:r>
    </w:p>
    <w:p w14:paraId="1A984500" w14:textId="77777777" w:rsidR="00082BB2" w:rsidRPr="00082BB2" w:rsidRDefault="00082BB2" w:rsidP="00690177">
      <w:pPr>
        <w:shd w:val="clear" w:color="auto" w:fill="FFFFFF"/>
        <w:spacing w:line="360" w:lineRule="auto"/>
        <w:jc w:val="both"/>
        <w:rPr>
          <w:rFonts w:ascii="Arial" w:hAnsi="Arial" w:cs="Arial"/>
          <w:sz w:val="22"/>
          <w:szCs w:val="22"/>
        </w:rPr>
      </w:pPr>
      <w:r w:rsidRPr="00082BB2">
        <w:rPr>
          <w:rFonts w:ascii="Arial" w:hAnsi="Arial" w:cs="Arial"/>
          <w:sz w:val="22"/>
          <w:szCs w:val="22"/>
        </w:rPr>
        <w:t>niezależne akumulatory oraz funkcję auto-test.</w:t>
      </w:r>
    </w:p>
    <w:p w14:paraId="4423D683" w14:textId="77777777" w:rsidR="00A06002" w:rsidRDefault="00A06002" w:rsidP="00A06002">
      <w:pPr>
        <w:suppressAutoHyphens/>
        <w:spacing w:line="360" w:lineRule="auto"/>
        <w:jc w:val="both"/>
        <w:rPr>
          <w:rFonts w:ascii="Arial" w:hAnsi="Arial" w:cs="Arial"/>
          <w:sz w:val="22"/>
          <w:szCs w:val="22"/>
        </w:rPr>
      </w:pPr>
    </w:p>
    <w:p w14:paraId="6AD8593B" w14:textId="47DB6986" w:rsidR="00A06002" w:rsidRDefault="00A06002" w:rsidP="00A06002">
      <w:pPr>
        <w:suppressAutoHyphens/>
        <w:spacing w:line="360" w:lineRule="auto"/>
        <w:jc w:val="both"/>
        <w:rPr>
          <w:rFonts w:ascii="Arial" w:hAnsi="Arial" w:cs="Arial"/>
          <w:sz w:val="22"/>
          <w:szCs w:val="22"/>
        </w:rPr>
      </w:pPr>
      <w:r w:rsidRPr="00A06002">
        <w:rPr>
          <w:rFonts w:ascii="Arial" w:hAnsi="Arial" w:cs="Arial"/>
          <w:b/>
          <w:bCs/>
          <w:sz w:val="22"/>
          <w:szCs w:val="22"/>
        </w:rPr>
        <w:t>Pytanie nr 21:</w:t>
      </w:r>
      <w:r w:rsidRPr="00A06002">
        <w:rPr>
          <w:rFonts w:ascii="Arial" w:hAnsi="Arial" w:cs="Arial"/>
          <w:sz w:val="22"/>
          <w:szCs w:val="22"/>
        </w:rPr>
        <w:t xml:space="preserve"> Proszę o wskazanie słupów wyposażonych w marki, które mają zostać wykorzystane jako zwody</w:t>
      </w:r>
      <w:r>
        <w:rPr>
          <w:rFonts w:ascii="Arial" w:hAnsi="Arial" w:cs="Arial"/>
          <w:sz w:val="22"/>
          <w:szCs w:val="22"/>
        </w:rPr>
        <w:t xml:space="preserve"> </w:t>
      </w:r>
      <w:r w:rsidRPr="00A06002">
        <w:rPr>
          <w:rFonts w:ascii="Arial" w:hAnsi="Arial" w:cs="Arial"/>
          <w:sz w:val="22"/>
          <w:szCs w:val="22"/>
        </w:rPr>
        <w:t>pionowe instalacji odgromowej zgodnie z pkt. 1.1.14.</w:t>
      </w:r>
    </w:p>
    <w:p w14:paraId="4B2E47F1" w14:textId="7A8AFC00" w:rsidR="00082BB2" w:rsidRPr="00082BB2" w:rsidRDefault="00A06002" w:rsidP="00082BB2">
      <w:pPr>
        <w:shd w:val="clear" w:color="auto" w:fill="FFFFFF"/>
        <w:spacing w:line="360" w:lineRule="auto"/>
        <w:jc w:val="both"/>
        <w:rPr>
          <w:sz w:val="24"/>
          <w:szCs w:val="24"/>
        </w:rPr>
      </w:pPr>
      <w:r w:rsidRPr="00A06002">
        <w:rPr>
          <w:rFonts w:ascii="Arial" w:hAnsi="Arial" w:cs="Arial"/>
          <w:b/>
          <w:bCs/>
          <w:sz w:val="22"/>
          <w:szCs w:val="22"/>
        </w:rPr>
        <w:t xml:space="preserve">Odpowiedź: </w:t>
      </w:r>
      <w:r w:rsidR="00082BB2" w:rsidRPr="00082BB2">
        <w:rPr>
          <w:rFonts w:ascii="Arial" w:hAnsi="Arial" w:cs="Arial"/>
          <w:sz w:val="22"/>
          <w:szCs w:val="22"/>
        </w:rPr>
        <w:t>W projekcie architektoniczno</w:t>
      </w:r>
      <w:r w:rsidR="00690177">
        <w:rPr>
          <w:rFonts w:ascii="Arial" w:hAnsi="Arial" w:cs="Arial"/>
          <w:sz w:val="22"/>
          <w:szCs w:val="22"/>
        </w:rPr>
        <w:t xml:space="preserve"> - </w:t>
      </w:r>
      <w:r w:rsidR="00082BB2" w:rsidRPr="00082BB2">
        <w:rPr>
          <w:rFonts w:ascii="Arial" w:hAnsi="Arial" w:cs="Arial"/>
          <w:sz w:val="22"/>
          <w:szCs w:val="22"/>
        </w:rPr>
        <w:t>budowlanym Zamawiający nie przewiduje słupów. Zapis sformułowano na wypadek gdyby słupy pojawiły się w projekcie technicznym, który leży po stronie Wykonawcy.</w:t>
      </w:r>
    </w:p>
    <w:p w14:paraId="06D22B7F" w14:textId="77777777" w:rsidR="00A06002" w:rsidRDefault="00A06002" w:rsidP="00A06002">
      <w:pPr>
        <w:suppressAutoHyphens/>
        <w:spacing w:line="360" w:lineRule="auto"/>
        <w:jc w:val="both"/>
        <w:rPr>
          <w:rFonts w:ascii="Arial" w:hAnsi="Arial" w:cs="Arial"/>
          <w:sz w:val="22"/>
          <w:szCs w:val="22"/>
        </w:rPr>
      </w:pPr>
    </w:p>
    <w:p w14:paraId="6A30FB43" w14:textId="3E0DD971" w:rsidR="00A06002" w:rsidRDefault="00A06002" w:rsidP="00A06002">
      <w:pPr>
        <w:suppressAutoHyphens/>
        <w:spacing w:line="360" w:lineRule="auto"/>
        <w:jc w:val="both"/>
        <w:rPr>
          <w:rFonts w:ascii="Arial" w:hAnsi="Arial" w:cs="Arial"/>
          <w:sz w:val="22"/>
          <w:szCs w:val="22"/>
        </w:rPr>
      </w:pPr>
      <w:r w:rsidRPr="00A06002">
        <w:rPr>
          <w:rFonts w:ascii="Arial" w:hAnsi="Arial" w:cs="Arial"/>
          <w:b/>
          <w:bCs/>
          <w:sz w:val="22"/>
          <w:szCs w:val="22"/>
        </w:rPr>
        <w:t>Pytanie nr 22:</w:t>
      </w:r>
      <w:r w:rsidRPr="00A06002">
        <w:rPr>
          <w:rFonts w:ascii="Arial" w:hAnsi="Arial" w:cs="Arial"/>
          <w:sz w:val="22"/>
          <w:szCs w:val="22"/>
        </w:rPr>
        <w:t xml:space="preserve"> W pkt. 1.2.1. dotyczącym organizacji alarmowania systemu SSP wspomina się o wysterowaniu</w:t>
      </w:r>
      <w:r>
        <w:rPr>
          <w:rFonts w:ascii="Arial" w:hAnsi="Arial" w:cs="Arial"/>
          <w:sz w:val="22"/>
          <w:szCs w:val="22"/>
        </w:rPr>
        <w:t xml:space="preserve"> </w:t>
      </w:r>
      <w:r w:rsidRPr="00A06002">
        <w:rPr>
          <w:rFonts w:ascii="Arial" w:hAnsi="Arial" w:cs="Arial"/>
          <w:sz w:val="22"/>
          <w:szCs w:val="22"/>
        </w:rPr>
        <w:t>przejść nadzorowanych przez kontrole dostępu. System kontroli dostępu, nie został ujęty w opracowaniu.</w:t>
      </w:r>
      <w:r>
        <w:rPr>
          <w:rFonts w:ascii="Arial" w:hAnsi="Arial" w:cs="Arial"/>
          <w:sz w:val="22"/>
          <w:szCs w:val="22"/>
        </w:rPr>
        <w:t xml:space="preserve"> </w:t>
      </w:r>
      <w:r w:rsidRPr="00A06002">
        <w:rPr>
          <w:rFonts w:ascii="Arial" w:hAnsi="Arial" w:cs="Arial"/>
          <w:sz w:val="22"/>
          <w:szCs w:val="22"/>
        </w:rPr>
        <w:t>Czy oferta ma zawierać system kontroli dostępu?</w:t>
      </w:r>
    </w:p>
    <w:p w14:paraId="7338E35F" w14:textId="77777777" w:rsidR="00082BB2" w:rsidRPr="00082BB2" w:rsidRDefault="00A06002" w:rsidP="00082BB2">
      <w:pPr>
        <w:shd w:val="clear" w:color="auto" w:fill="FFFFFF"/>
        <w:spacing w:line="360" w:lineRule="auto"/>
        <w:jc w:val="both"/>
        <w:rPr>
          <w:rFonts w:ascii="Arial" w:hAnsi="Arial" w:cs="Arial"/>
          <w:sz w:val="22"/>
          <w:szCs w:val="22"/>
        </w:rPr>
      </w:pPr>
      <w:r w:rsidRPr="00082BB2">
        <w:rPr>
          <w:rFonts w:ascii="Arial" w:hAnsi="Arial" w:cs="Arial"/>
          <w:b/>
          <w:bCs/>
          <w:sz w:val="22"/>
          <w:szCs w:val="22"/>
        </w:rPr>
        <w:t xml:space="preserve">Odpowiedź: </w:t>
      </w:r>
      <w:r w:rsidR="00082BB2" w:rsidRPr="00082BB2">
        <w:rPr>
          <w:rFonts w:ascii="Arial" w:hAnsi="Arial" w:cs="Arial"/>
          <w:bCs/>
          <w:sz w:val="22"/>
          <w:szCs w:val="22"/>
        </w:rPr>
        <w:t>Zamawiający nie wymaga systemu kontroli dostępu.</w:t>
      </w:r>
      <w:r w:rsidR="00082BB2" w:rsidRPr="00082BB2">
        <w:rPr>
          <w:rFonts w:ascii="Arial" w:hAnsi="Arial" w:cs="Arial"/>
          <w:sz w:val="22"/>
          <w:szCs w:val="22"/>
        </w:rPr>
        <w:t xml:space="preserve"> Jeśli w projekcie technicznym leżącym po stronie Wykonawcy, Wykonawca uzna, że konieczna jest kontrola dostępu to wysterowanie przejść nadzorowanych należy wysterować także poprzez SSP.</w:t>
      </w:r>
    </w:p>
    <w:p w14:paraId="43AC24D5" w14:textId="77777777" w:rsidR="00A06002" w:rsidRDefault="00A06002" w:rsidP="00A06002">
      <w:pPr>
        <w:suppressAutoHyphens/>
        <w:spacing w:line="360" w:lineRule="auto"/>
        <w:jc w:val="both"/>
        <w:rPr>
          <w:rFonts w:ascii="Arial" w:hAnsi="Arial" w:cs="Arial"/>
          <w:sz w:val="22"/>
          <w:szCs w:val="22"/>
        </w:rPr>
      </w:pPr>
    </w:p>
    <w:p w14:paraId="2881CC0E" w14:textId="32ABA18A" w:rsidR="00A06002" w:rsidRDefault="00A06002" w:rsidP="00A06002">
      <w:pPr>
        <w:suppressAutoHyphens/>
        <w:spacing w:line="360" w:lineRule="auto"/>
        <w:jc w:val="both"/>
        <w:rPr>
          <w:rFonts w:ascii="Arial" w:hAnsi="Arial" w:cs="Arial"/>
          <w:sz w:val="22"/>
          <w:szCs w:val="22"/>
        </w:rPr>
      </w:pPr>
      <w:r w:rsidRPr="004843BB">
        <w:rPr>
          <w:rFonts w:ascii="Arial" w:hAnsi="Arial" w:cs="Arial"/>
          <w:b/>
          <w:bCs/>
          <w:sz w:val="22"/>
          <w:szCs w:val="22"/>
        </w:rPr>
        <w:t>Pyt</w:t>
      </w:r>
      <w:r w:rsidR="004843BB" w:rsidRPr="004843BB">
        <w:rPr>
          <w:rFonts w:ascii="Arial" w:hAnsi="Arial" w:cs="Arial"/>
          <w:b/>
          <w:bCs/>
          <w:sz w:val="22"/>
          <w:szCs w:val="22"/>
        </w:rPr>
        <w:t>anie nr 23:</w:t>
      </w:r>
      <w:r w:rsidRPr="00A06002">
        <w:rPr>
          <w:rFonts w:ascii="Arial" w:hAnsi="Arial" w:cs="Arial"/>
          <w:sz w:val="22"/>
          <w:szCs w:val="22"/>
        </w:rPr>
        <w:t xml:space="preserve"> W którym miejscu budynku mają zostać zastosowane czujki liniowe należące do systemu SSP</w:t>
      </w:r>
      <w:r w:rsidR="004843BB">
        <w:rPr>
          <w:rFonts w:ascii="Arial" w:hAnsi="Arial" w:cs="Arial"/>
          <w:sz w:val="22"/>
          <w:szCs w:val="22"/>
        </w:rPr>
        <w:t xml:space="preserve"> </w:t>
      </w:r>
      <w:r w:rsidRPr="00A06002">
        <w:rPr>
          <w:rFonts w:ascii="Arial" w:hAnsi="Arial" w:cs="Arial"/>
          <w:sz w:val="22"/>
          <w:szCs w:val="22"/>
        </w:rPr>
        <w:t>wspomniane w pkt. 1.2.1</w:t>
      </w:r>
    </w:p>
    <w:p w14:paraId="27B6B748" w14:textId="77777777" w:rsidR="00082BB2" w:rsidRPr="00082BB2" w:rsidRDefault="004843BB" w:rsidP="00082BB2">
      <w:pPr>
        <w:shd w:val="clear" w:color="auto" w:fill="FFFFFF"/>
        <w:spacing w:line="360" w:lineRule="auto"/>
        <w:jc w:val="both"/>
        <w:rPr>
          <w:rFonts w:ascii="Arial" w:hAnsi="Arial" w:cs="Arial"/>
          <w:sz w:val="22"/>
          <w:szCs w:val="22"/>
        </w:rPr>
      </w:pPr>
      <w:r w:rsidRPr="00082BB2">
        <w:rPr>
          <w:rFonts w:ascii="Arial" w:hAnsi="Arial" w:cs="Arial"/>
          <w:b/>
          <w:bCs/>
          <w:sz w:val="22"/>
          <w:szCs w:val="22"/>
        </w:rPr>
        <w:t xml:space="preserve">Odpowiedź: </w:t>
      </w:r>
      <w:r w:rsidR="00082BB2" w:rsidRPr="00082BB2">
        <w:rPr>
          <w:rFonts w:ascii="Arial" w:hAnsi="Arial" w:cs="Arial"/>
          <w:sz w:val="22"/>
          <w:szCs w:val="22"/>
        </w:rPr>
        <w:t>Wymieniono możliwe do zastosowania czujki. Projekt techniczny SSP leży po stronie Wykonawcy. Konieczność zastosowania poszczególnych rodzajów czujek pozostaje do decyzji projektanta systemu SSP.</w:t>
      </w:r>
    </w:p>
    <w:p w14:paraId="54350B18" w14:textId="77777777" w:rsidR="004843BB" w:rsidRDefault="004843BB" w:rsidP="00A06002">
      <w:pPr>
        <w:suppressAutoHyphens/>
        <w:spacing w:line="360" w:lineRule="auto"/>
        <w:jc w:val="both"/>
        <w:rPr>
          <w:rFonts w:ascii="Arial" w:hAnsi="Arial" w:cs="Arial"/>
          <w:sz w:val="22"/>
          <w:szCs w:val="22"/>
        </w:rPr>
      </w:pPr>
    </w:p>
    <w:p w14:paraId="3A7034B3" w14:textId="0459B5A8" w:rsidR="00A06002" w:rsidRDefault="00A06002" w:rsidP="00A06002">
      <w:pPr>
        <w:suppressAutoHyphens/>
        <w:spacing w:line="360" w:lineRule="auto"/>
        <w:jc w:val="both"/>
        <w:rPr>
          <w:rFonts w:ascii="Arial" w:hAnsi="Arial" w:cs="Arial"/>
          <w:sz w:val="22"/>
          <w:szCs w:val="22"/>
        </w:rPr>
      </w:pPr>
      <w:r w:rsidRPr="00B519CA">
        <w:rPr>
          <w:rFonts w:ascii="Arial" w:hAnsi="Arial" w:cs="Arial"/>
          <w:b/>
          <w:bCs/>
          <w:sz w:val="22"/>
          <w:szCs w:val="22"/>
        </w:rPr>
        <w:t>Pyt</w:t>
      </w:r>
      <w:r w:rsidR="00B519CA" w:rsidRPr="00B519CA">
        <w:rPr>
          <w:rFonts w:ascii="Arial" w:hAnsi="Arial" w:cs="Arial"/>
          <w:b/>
          <w:bCs/>
          <w:sz w:val="22"/>
          <w:szCs w:val="22"/>
        </w:rPr>
        <w:t>anie nr 24:</w:t>
      </w:r>
      <w:r w:rsidRPr="00A06002">
        <w:rPr>
          <w:rFonts w:ascii="Arial" w:hAnsi="Arial" w:cs="Arial"/>
          <w:sz w:val="22"/>
          <w:szCs w:val="22"/>
        </w:rPr>
        <w:t xml:space="preserve"> Czy konieczne jest zastosowanie dysków hot-swap w konfiguracji RAID po 10TB każdy oraz</w:t>
      </w:r>
      <w:r w:rsidR="00B519CA">
        <w:rPr>
          <w:rFonts w:ascii="Arial" w:hAnsi="Arial" w:cs="Arial"/>
          <w:sz w:val="22"/>
          <w:szCs w:val="22"/>
        </w:rPr>
        <w:t xml:space="preserve"> </w:t>
      </w:r>
      <w:r w:rsidRPr="00A06002">
        <w:rPr>
          <w:rFonts w:ascii="Arial" w:hAnsi="Arial" w:cs="Arial"/>
          <w:sz w:val="22"/>
          <w:szCs w:val="22"/>
        </w:rPr>
        <w:t>zastosowanie redundantnego serwera nagrań? W obiektach o takiej charakterystyce nie stosuje się takich</w:t>
      </w:r>
      <w:r w:rsidR="00B519CA">
        <w:rPr>
          <w:rFonts w:ascii="Arial" w:hAnsi="Arial" w:cs="Arial"/>
          <w:sz w:val="22"/>
          <w:szCs w:val="22"/>
        </w:rPr>
        <w:t xml:space="preserve"> </w:t>
      </w:r>
      <w:r w:rsidRPr="00A06002">
        <w:rPr>
          <w:rFonts w:ascii="Arial" w:hAnsi="Arial" w:cs="Arial"/>
          <w:sz w:val="22"/>
          <w:szCs w:val="22"/>
        </w:rPr>
        <w:t>rozwiązań. Czy potwierdzają państwo zapotrzebowanie na takie komponenty systemu?</w:t>
      </w:r>
    </w:p>
    <w:p w14:paraId="182A7D12" w14:textId="515370DE" w:rsidR="00082BB2" w:rsidRPr="00082BB2" w:rsidRDefault="00B519CA" w:rsidP="00082BB2">
      <w:pPr>
        <w:shd w:val="clear" w:color="auto" w:fill="FFFFFF"/>
        <w:spacing w:line="360" w:lineRule="auto"/>
        <w:jc w:val="both"/>
        <w:rPr>
          <w:rFonts w:ascii="Arial" w:hAnsi="Arial" w:cs="Arial"/>
          <w:sz w:val="22"/>
          <w:szCs w:val="22"/>
        </w:rPr>
      </w:pPr>
      <w:r w:rsidRPr="00082BB2">
        <w:rPr>
          <w:rFonts w:ascii="Arial" w:hAnsi="Arial" w:cs="Arial"/>
          <w:b/>
          <w:bCs/>
          <w:sz w:val="22"/>
          <w:szCs w:val="22"/>
        </w:rPr>
        <w:t xml:space="preserve">Odpowiedź: </w:t>
      </w:r>
      <w:r w:rsidR="00082BB2" w:rsidRPr="00082BB2">
        <w:rPr>
          <w:rFonts w:ascii="Arial" w:hAnsi="Arial" w:cs="Arial"/>
          <w:sz w:val="22"/>
          <w:szCs w:val="22"/>
        </w:rPr>
        <w:t xml:space="preserve">Zamawiający nie potwierdza takiego zapotrzebowania. </w:t>
      </w:r>
    </w:p>
    <w:p w14:paraId="4BF08F53" w14:textId="16D9FD3B" w:rsidR="00082BB2" w:rsidRPr="00082BB2" w:rsidRDefault="00082BB2" w:rsidP="00082BB2">
      <w:pPr>
        <w:shd w:val="clear" w:color="auto" w:fill="FFFFFF"/>
        <w:spacing w:line="360" w:lineRule="auto"/>
        <w:jc w:val="both"/>
        <w:rPr>
          <w:rFonts w:ascii="Arial" w:hAnsi="Arial" w:cs="Arial"/>
          <w:b/>
          <w:sz w:val="22"/>
          <w:szCs w:val="22"/>
        </w:rPr>
      </w:pPr>
      <w:r w:rsidRPr="00082BB2">
        <w:rPr>
          <w:rFonts w:ascii="Arial" w:hAnsi="Arial" w:cs="Arial"/>
          <w:sz w:val="22"/>
          <w:szCs w:val="22"/>
        </w:rPr>
        <w:t xml:space="preserve">Zamawiający </w:t>
      </w:r>
      <w:r w:rsidRPr="00082BB2">
        <w:rPr>
          <w:rFonts w:ascii="Arial" w:hAnsi="Arial" w:cs="Arial"/>
          <w:bCs/>
          <w:sz w:val="22"/>
          <w:szCs w:val="22"/>
        </w:rPr>
        <w:t xml:space="preserve">zmienia także treść punktu 7.2.3 </w:t>
      </w:r>
      <w:r w:rsidR="00440B7D">
        <w:rPr>
          <w:rFonts w:ascii="Arial" w:hAnsi="Arial" w:cs="Arial"/>
          <w:bCs/>
          <w:sz w:val="22"/>
          <w:szCs w:val="22"/>
        </w:rPr>
        <w:t xml:space="preserve">PFU </w:t>
      </w:r>
      <w:r w:rsidRPr="00082BB2">
        <w:rPr>
          <w:rFonts w:ascii="Arial" w:hAnsi="Arial" w:cs="Arial"/>
          <w:bCs/>
          <w:sz w:val="22"/>
          <w:szCs w:val="22"/>
        </w:rPr>
        <w:t>na następującą:</w:t>
      </w:r>
    </w:p>
    <w:p w14:paraId="66B73F03" w14:textId="0A15FD52" w:rsidR="00082BB2" w:rsidRPr="00082BB2" w:rsidRDefault="0079315A" w:rsidP="00082BB2">
      <w:pPr>
        <w:pStyle w:val="Nagwek3"/>
        <w:spacing w:line="360" w:lineRule="auto"/>
        <w:ind w:left="709" w:hanging="709"/>
        <w:jc w:val="both"/>
        <w:rPr>
          <w:rFonts w:ascii="Arial" w:hAnsi="Arial" w:cs="Arial"/>
          <w:b/>
          <w:bCs/>
          <w:sz w:val="22"/>
          <w:szCs w:val="22"/>
        </w:rPr>
      </w:pPr>
      <w:r>
        <w:rPr>
          <w:rFonts w:ascii="Arial" w:hAnsi="Arial" w:cs="Arial"/>
          <w:b/>
          <w:bCs/>
          <w:sz w:val="22"/>
          <w:szCs w:val="22"/>
        </w:rPr>
        <w:lastRenderedPageBreak/>
        <w:t>„</w:t>
      </w:r>
      <w:bookmarkStart w:id="1" w:name="_Hlk96551159"/>
      <w:r w:rsidR="00082BB2" w:rsidRPr="00082BB2">
        <w:rPr>
          <w:rFonts w:ascii="Arial" w:hAnsi="Arial" w:cs="Arial"/>
          <w:b/>
          <w:bCs/>
          <w:sz w:val="22"/>
          <w:szCs w:val="22"/>
        </w:rPr>
        <w:t>7.2.3.</w:t>
      </w:r>
      <w:r w:rsidR="00082BB2" w:rsidRPr="00082BB2">
        <w:rPr>
          <w:rFonts w:ascii="Arial" w:hAnsi="Arial" w:cs="Arial"/>
          <w:b/>
          <w:bCs/>
          <w:color w:val="000000"/>
          <w:sz w:val="22"/>
          <w:szCs w:val="22"/>
        </w:rPr>
        <w:t>Monitoring CCTV</w:t>
      </w:r>
    </w:p>
    <w:p w14:paraId="1EF94A75" w14:textId="77777777" w:rsidR="00082BB2" w:rsidRPr="00082BB2" w:rsidRDefault="00082BB2" w:rsidP="00082BB2">
      <w:pPr>
        <w:pStyle w:val="western"/>
        <w:spacing w:after="198" w:line="360" w:lineRule="auto"/>
        <w:ind w:left="709"/>
        <w:jc w:val="both"/>
        <w:rPr>
          <w:rFonts w:ascii="Arial" w:hAnsi="Arial" w:cs="Arial"/>
          <w:sz w:val="22"/>
          <w:szCs w:val="22"/>
        </w:rPr>
      </w:pPr>
      <w:r w:rsidRPr="00082BB2">
        <w:rPr>
          <w:rFonts w:ascii="Arial" w:hAnsi="Arial" w:cs="Arial"/>
          <w:color w:val="000000"/>
          <w:sz w:val="22"/>
          <w:szCs w:val="22"/>
        </w:rPr>
        <w:t>Budynek powinien zostać wyposażony w system monitoringu wizyjnego w technologii IP. Podstawowa funkcja monitoringu ma zapewniać podgląd bieżący oraz rejestrację nagrań z kamer. System należy zaprojektować pod względem bezpieczeństwa osób przebywających na terenie zewnętrznym bezpośrednio wokół budynku oraz przed wejściami.</w:t>
      </w:r>
    </w:p>
    <w:p w14:paraId="5CAA215A" w14:textId="77777777" w:rsidR="00082BB2" w:rsidRPr="00082BB2" w:rsidRDefault="00082BB2" w:rsidP="00082BB2">
      <w:pPr>
        <w:pStyle w:val="western"/>
        <w:spacing w:after="198" w:line="360" w:lineRule="auto"/>
        <w:ind w:left="709"/>
        <w:jc w:val="both"/>
        <w:rPr>
          <w:rFonts w:ascii="Arial" w:hAnsi="Arial" w:cs="Arial"/>
          <w:sz w:val="22"/>
          <w:szCs w:val="22"/>
        </w:rPr>
      </w:pPr>
      <w:r w:rsidRPr="00082BB2">
        <w:rPr>
          <w:rFonts w:ascii="Arial" w:hAnsi="Arial" w:cs="Arial"/>
          <w:b/>
          <w:bCs/>
          <w:i/>
          <w:iCs/>
          <w:sz w:val="22"/>
          <w:szCs w:val="22"/>
        </w:rPr>
        <w:t>Kamery</w:t>
      </w:r>
    </w:p>
    <w:p w14:paraId="05CE520A" w14:textId="77777777" w:rsidR="00082BB2" w:rsidRPr="00082BB2" w:rsidRDefault="00082BB2" w:rsidP="00082BB2">
      <w:pPr>
        <w:pStyle w:val="western"/>
        <w:spacing w:after="198" w:line="360" w:lineRule="auto"/>
        <w:ind w:left="709"/>
        <w:jc w:val="both"/>
        <w:rPr>
          <w:rFonts w:ascii="Arial" w:hAnsi="Arial" w:cs="Arial"/>
          <w:sz w:val="22"/>
          <w:szCs w:val="22"/>
        </w:rPr>
      </w:pPr>
      <w:r w:rsidRPr="00082BB2">
        <w:rPr>
          <w:rFonts w:ascii="Arial" w:hAnsi="Arial" w:cs="Arial"/>
          <w:sz w:val="22"/>
          <w:szCs w:val="22"/>
        </w:rPr>
        <w:t>System powinien zawierać kamery stałe z zasilaniem PoE. Zaleca się wykorzystanie kamer o rozdzielczości minimalnej 4 Mpix z wyjściem audio (min. 12 Wewnętrznych, 12 zewnętrznych). System monitoringu CCTV należy zaprojektować jako sieć kamer podłączonych do serwera IP w topologii gwiazdy.</w:t>
      </w:r>
    </w:p>
    <w:p w14:paraId="572E0307" w14:textId="77777777" w:rsidR="00082BB2" w:rsidRPr="00082BB2" w:rsidRDefault="00082BB2" w:rsidP="00082BB2">
      <w:pPr>
        <w:pStyle w:val="western"/>
        <w:spacing w:after="0" w:line="360" w:lineRule="auto"/>
        <w:ind w:left="709"/>
        <w:jc w:val="both"/>
        <w:rPr>
          <w:rFonts w:ascii="Arial" w:hAnsi="Arial" w:cs="Arial"/>
          <w:sz w:val="22"/>
          <w:szCs w:val="22"/>
        </w:rPr>
      </w:pPr>
      <w:r w:rsidRPr="00082BB2">
        <w:rPr>
          <w:rFonts w:ascii="Arial" w:hAnsi="Arial" w:cs="Arial"/>
          <w:sz w:val="22"/>
          <w:szCs w:val="22"/>
        </w:rPr>
        <w:t>Rozmieszczenie kamer rozplanować tak, aby swoim zasięgiem obejmowały bez „martwego pola”:</w:t>
      </w:r>
    </w:p>
    <w:p w14:paraId="1B3702A1" w14:textId="77777777" w:rsidR="00082BB2" w:rsidRPr="00082BB2" w:rsidRDefault="00082BB2" w:rsidP="00082BB2">
      <w:pPr>
        <w:pStyle w:val="NormalnyWeb"/>
        <w:numPr>
          <w:ilvl w:val="0"/>
          <w:numId w:val="9"/>
        </w:numPr>
        <w:spacing w:after="0" w:afterAutospacing="0" w:line="360" w:lineRule="auto"/>
        <w:jc w:val="both"/>
        <w:rPr>
          <w:rFonts w:ascii="Arial" w:hAnsi="Arial" w:cs="Arial"/>
          <w:sz w:val="22"/>
          <w:szCs w:val="22"/>
        </w:rPr>
      </w:pPr>
      <w:r w:rsidRPr="00082BB2">
        <w:rPr>
          <w:rFonts w:ascii="Arial" w:hAnsi="Arial" w:cs="Arial"/>
          <w:sz w:val="22"/>
          <w:szCs w:val="22"/>
        </w:rPr>
        <w:t>miejsca przeznaczone do wejścia,</w:t>
      </w:r>
    </w:p>
    <w:p w14:paraId="286CA139" w14:textId="77777777" w:rsidR="00082BB2" w:rsidRPr="00082BB2" w:rsidRDefault="00082BB2" w:rsidP="00082BB2">
      <w:pPr>
        <w:pStyle w:val="NormalnyWeb"/>
        <w:numPr>
          <w:ilvl w:val="0"/>
          <w:numId w:val="9"/>
        </w:numPr>
        <w:spacing w:after="0" w:afterAutospacing="0" w:line="360" w:lineRule="auto"/>
        <w:jc w:val="both"/>
        <w:rPr>
          <w:rFonts w:ascii="Arial" w:hAnsi="Arial" w:cs="Arial"/>
          <w:sz w:val="22"/>
          <w:szCs w:val="22"/>
        </w:rPr>
      </w:pPr>
      <w:r w:rsidRPr="00082BB2">
        <w:rPr>
          <w:rFonts w:ascii="Arial" w:hAnsi="Arial" w:cs="Arial"/>
          <w:sz w:val="22"/>
          <w:szCs w:val="22"/>
        </w:rPr>
        <w:t>Ciągi komunikacyjne, drogi ewakuacyjne,</w:t>
      </w:r>
    </w:p>
    <w:p w14:paraId="6A71CD2A" w14:textId="77777777" w:rsidR="00082BB2" w:rsidRPr="00082BB2" w:rsidRDefault="00082BB2" w:rsidP="00082BB2">
      <w:pPr>
        <w:pStyle w:val="NormalnyWeb"/>
        <w:numPr>
          <w:ilvl w:val="0"/>
          <w:numId w:val="9"/>
        </w:numPr>
        <w:spacing w:after="0" w:afterAutospacing="0" w:line="360" w:lineRule="auto"/>
        <w:jc w:val="both"/>
        <w:rPr>
          <w:rFonts w:ascii="Arial" w:hAnsi="Arial" w:cs="Arial"/>
          <w:sz w:val="22"/>
          <w:szCs w:val="22"/>
        </w:rPr>
      </w:pPr>
      <w:r w:rsidRPr="00082BB2">
        <w:rPr>
          <w:rFonts w:ascii="Arial" w:hAnsi="Arial" w:cs="Arial"/>
          <w:sz w:val="22"/>
          <w:szCs w:val="22"/>
        </w:rPr>
        <w:t>Parkingi,</w:t>
      </w:r>
    </w:p>
    <w:p w14:paraId="2AD8ACB6" w14:textId="77777777" w:rsidR="00082BB2" w:rsidRPr="00082BB2" w:rsidRDefault="00082BB2" w:rsidP="00082BB2">
      <w:pPr>
        <w:pStyle w:val="NormalnyWeb"/>
        <w:numPr>
          <w:ilvl w:val="0"/>
          <w:numId w:val="9"/>
        </w:numPr>
        <w:spacing w:after="0" w:afterAutospacing="0" w:line="360" w:lineRule="auto"/>
        <w:jc w:val="both"/>
        <w:rPr>
          <w:rFonts w:ascii="Arial" w:hAnsi="Arial" w:cs="Arial"/>
          <w:sz w:val="22"/>
          <w:szCs w:val="22"/>
        </w:rPr>
      </w:pPr>
      <w:r w:rsidRPr="00082BB2">
        <w:rPr>
          <w:rFonts w:ascii="Arial" w:hAnsi="Arial" w:cs="Arial"/>
          <w:sz w:val="22"/>
          <w:szCs w:val="22"/>
        </w:rPr>
        <w:t>Teren zewnętrzny przyległy do budynku,</w:t>
      </w:r>
    </w:p>
    <w:p w14:paraId="55667D89" w14:textId="77777777" w:rsidR="00082BB2" w:rsidRPr="00082BB2" w:rsidRDefault="00082BB2" w:rsidP="00082BB2">
      <w:pPr>
        <w:pStyle w:val="western"/>
        <w:spacing w:after="198" w:line="360" w:lineRule="auto"/>
        <w:ind w:left="709"/>
        <w:jc w:val="both"/>
        <w:rPr>
          <w:rFonts w:ascii="Arial" w:hAnsi="Arial" w:cs="Arial"/>
          <w:sz w:val="22"/>
          <w:szCs w:val="22"/>
        </w:rPr>
      </w:pPr>
      <w:r w:rsidRPr="00082BB2">
        <w:rPr>
          <w:rFonts w:ascii="Arial" w:hAnsi="Arial" w:cs="Arial"/>
          <w:sz w:val="22"/>
          <w:szCs w:val="22"/>
        </w:rPr>
        <w:t>Wszystkie ww. miejsca powinny znajdować się w polu widzenia przynajmniej dwóch kamer rejestrujących obraz.</w:t>
      </w:r>
    </w:p>
    <w:p w14:paraId="57EACC2E" w14:textId="77777777" w:rsidR="00082BB2" w:rsidRPr="00082BB2" w:rsidRDefault="00082BB2" w:rsidP="00082BB2">
      <w:pPr>
        <w:pStyle w:val="western"/>
        <w:spacing w:after="198" w:line="360" w:lineRule="auto"/>
        <w:ind w:left="709"/>
        <w:jc w:val="both"/>
        <w:rPr>
          <w:rFonts w:ascii="Arial" w:hAnsi="Arial" w:cs="Arial"/>
          <w:sz w:val="22"/>
          <w:szCs w:val="22"/>
        </w:rPr>
      </w:pPr>
      <w:r w:rsidRPr="00082BB2">
        <w:rPr>
          <w:rFonts w:ascii="Arial" w:hAnsi="Arial" w:cs="Arial"/>
          <w:sz w:val="22"/>
          <w:szCs w:val="22"/>
        </w:rPr>
        <w:t>Minimalne wymagania techniczne dla kamer stałych:</w:t>
      </w:r>
    </w:p>
    <w:p w14:paraId="65A7F1A0" w14:textId="77777777" w:rsidR="00082BB2" w:rsidRPr="00082BB2" w:rsidRDefault="00082BB2" w:rsidP="00082BB2">
      <w:pPr>
        <w:pStyle w:val="western"/>
        <w:spacing w:after="0" w:line="360" w:lineRule="auto"/>
        <w:ind w:left="709"/>
        <w:jc w:val="both"/>
        <w:rPr>
          <w:rFonts w:ascii="Arial" w:hAnsi="Arial" w:cs="Arial"/>
          <w:sz w:val="22"/>
          <w:szCs w:val="22"/>
        </w:rPr>
      </w:pPr>
      <w:r w:rsidRPr="00082BB2">
        <w:rPr>
          <w:rFonts w:ascii="Arial" w:hAnsi="Arial" w:cs="Arial"/>
          <w:sz w:val="22"/>
          <w:szCs w:val="22"/>
        </w:rPr>
        <w:t>Wewnętrzne:</w:t>
      </w:r>
    </w:p>
    <w:p w14:paraId="76ED7D0F" w14:textId="77777777" w:rsidR="00082BB2" w:rsidRPr="00082BB2" w:rsidRDefault="00082BB2" w:rsidP="00082BB2">
      <w:pPr>
        <w:pStyle w:val="NormalnyWeb"/>
        <w:numPr>
          <w:ilvl w:val="0"/>
          <w:numId w:val="10"/>
        </w:numPr>
        <w:spacing w:after="0" w:afterAutospacing="0" w:line="360" w:lineRule="auto"/>
        <w:jc w:val="both"/>
        <w:rPr>
          <w:rFonts w:ascii="Arial" w:hAnsi="Arial" w:cs="Arial"/>
          <w:sz w:val="22"/>
          <w:szCs w:val="22"/>
        </w:rPr>
      </w:pPr>
      <w:r w:rsidRPr="00082BB2">
        <w:rPr>
          <w:rFonts w:ascii="Arial" w:hAnsi="Arial" w:cs="Arial"/>
          <w:sz w:val="22"/>
          <w:szCs w:val="22"/>
        </w:rPr>
        <w:t>Typ kamery: Kopułkowa</w:t>
      </w:r>
    </w:p>
    <w:p w14:paraId="0FE3A4E9" w14:textId="77777777" w:rsidR="00082BB2" w:rsidRPr="00082BB2" w:rsidRDefault="00082BB2" w:rsidP="00082BB2">
      <w:pPr>
        <w:pStyle w:val="NormalnyWeb"/>
        <w:numPr>
          <w:ilvl w:val="0"/>
          <w:numId w:val="10"/>
        </w:numPr>
        <w:spacing w:after="0" w:afterAutospacing="0" w:line="360" w:lineRule="auto"/>
        <w:jc w:val="both"/>
        <w:rPr>
          <w:rFonts w:ascii="Arial" w:hAnsi="Arial" w:cs="Arial"/>
          <w:sz w:val="22"/>
          <w:szCs w:val="22"/>
        </w:rPr>
      </w:pPr>
      <w:r w:rsidRPr="00082BB2">
        <w:rPr>
          <w:rFonts w:ascii="Arial" w:hAnsi="Arial" w:cs="Arial"/>
          <w:sz w:val="22"/>
          <w:szCs w:val="22"/>
        </w:rPr>
        <w:t xml:space="preserve">Przetwornik obrazu: 4 Mpix, Starlight, Smart </w:t>
      </w:r>
    </w:p>
    <w:p w14:paraId="2B3A26E2" w14:textId="77777777" w:rsidR="00082BB2" w:rsidRPr="00082BB2" w:rsidRDefault="00082BB2" w:rsidP="00082BB2">
      <w:pPr>
        <w:pStyle w:val="NormalnyWeb"/>
        <w:numPr>
          <w:ilvl w:val="0"/>
          <w:numId w:val="10"/>
        </w:numPr>
        <w:spacing w:after="0" w:afterAutospacing="0" w:line="360" w:lineRule="auto"/>
        <w:jc w:val="both"/>
        <w:rPr>
          <w:rFonts w:ascii="Arial" w:hAnsi="Arial" w:cs="Arial"/>
          <w:sz w:val="22"/>
          <w:szCs w:val="22"/>
        </w:rPr>
      </w:pPr>
      <w:r w:rsidRPr="00082BB2">
        <w:rPr>
          <w:rFonts w:ascii="Arial" w:hAnsi="Arial" w:cs="Arial"/>
          <w:sz w:val="22"/>
          <w:szCs w:val="22"/>
        </w:rPr>
        <w:t>Typ obiektywu: ze stałą ogniskową, wewn. f=2,8mm</w:t>
      </w:r>
    </w:p>
    <w:p w14:paraId="70F27454" w14:textId="77777777" w:rsidR="00082BB2" w:rsidRPr="00082BB2" w:rsidRDefault="00082BB2" w:rsidP="00082BB2">
      <w:pPr>
        <w:pStyle w:val="NormalnyWeb"/>
        <w:numPr>
          <w:ilvl w:val="0"/>
          <w:numId w:val="10"/>
        </w:numPr>
        <w:spacing w:after="0" w:afterAutospacing="0" w:line="360" w:lineRule="auto"/>
        <w:jc w:val="both"/>
        <w:rPr>
          <w:rFonts w:ascii="Arial" w:hAnsi="Arial" w:cs="Arial"/>
          <w:sz w:val="22"/>
          <w:szCs w:val="22"/>
        </w:rPr>
      </w:pPr>
      <w:r w:rsidRPr="00082BB2">
        <w:rPr>
          <w:rFonts w:ascii="Arial" w:hAnsi="Arial" w:cs="Arial"/>
          <w:sz w:val="22"/>
          <w:szCs w:val="22"/>
        </w:rPr>
        <w:t>Rozdzielczość strumienia wideo: 2560x1440</w:t>
      </w:r>
    </w:p>
    <w:p w14:paraId="2065BE9E" w14:textId="77777777" w:rsidR="00082BB2" w:rsidRPr="00082BB2" w:rsidRDefault="00082BB2" w:rsidP="00082BB2">
      <w:pPr>
        <w:pStyle w:val="NormalnyWeb"/>
        <w:numPr>
          <w:ilvl w:val="0"/>
          <w:numId w:val="10"/>
        </w:numPr>
        <w:spacing w:after="0" w:afterAutospacing="0" w:line="360" w:lineRule="auto"/>
        <w:jc w:val="both"/>
        <w:rPr>
          <w:rFonts w:ascii="Arial" w:hAnsi="Arial" w:cs="Arial"/>
          <w:sz w:val="22"/>
          <w:szCs w:val="22"/>
        </w:rPr>
      </w:pPr>
      <w:r w:rsidRPr="00082BB2">
        <w:rPr>
          <w:rFonts w:ascii="Arial" w:hAnsi="Arial" w:cs="Arial"/>
          <w:sz w:val="22"/>
          <w:szCs w:val="22"/>
        </w:rPr>
        <w:t>Prędkość przetwarzania: 25/30 kl/s</w:t>
      </w:r>
    </w:p>
    <w:p w14:paraId="7A4E6FDD" w14:textId="77777777" w:rsidR="00082BB2" w:rsidRPr="00082BB2" w:rsidRDefault="00082BB2" w:rsidP="00082BB2">
      <w:pPr>
        <w:pStyle w:val="NormalnyWeb"/>
        <w:numPr>
          <w:ilvl w:val="0"/>
          <w:numId w:val="10"/>
        </w:numPr>
        <w:spacing w:after="0" w:afterAutospacing="0" w:line="360" w:lineRule="auto"/>
        <w:jc w:val="both"/>
        <w:rPr>
          <w:rFonts w:ascii="Arial" w:hAnsi="Arial" w:cs="Arial"/>
          <w:sz w:val="22"/>
          <w:szCs w:val="22"/>
        </w:rPr>
      </w:pPr>
      <w:r w:rsidRPr="00082BB2">
        <w:rPr>
          <w:rFonts w:ascii="Arial" w:hAnsi="Arial" w:cs="Arial"/>
          <w:sz w:val="22"/>
          <w:szCs w:val="22"/>
        </w:rPr>
        <w:t>Kompresja wideo: H.265/H.264</w:t>
      </w:r>
    </w:p>
    <w:p w14:paraId="2E266187" w14:textId="77777777" w:rsidR="00082BB2" w:rsidRPr="00082BB2" w:rsidRDefault="00082BB2" w:rsidP="00082BB2">
      <w:pPr>
        <w:pStyle w:val="NormalnyWeb"/>
        <w:numPr>
          <w:ilvl w:val="0"/>
          <w:numId w:val="10"/>
        </w:numPr>
        <w:spacing w:after="0" w:afterAutospacing="0" w:line="360" w:lineRule="auto"/>
        <w:jc w:val="both"/>
        <w:rPr>
          <w:rFonts w:ascii="Arial" w:hAnsi="Arial" w:cs="Arial"/>
          <w:sz w:val="22"/>
          <w:szCs w:val="22"/>
        </w:rPr>
      </w:pPr>
      <w:r w:rsidRPr="00082BB2">
        <w:rPr>
          <w:rFonts w:ascii="Arial" w:hAnsi="Arial" w:cs="Arial"/>
          <w:sz w:val="22"/>
          <w:szCs w:val="22"/>
        </w:rPr>
        <w:t>Detekcja ruchu: tak</w:t>
      </w:r>
    </w:p>
    <w:p w14:paraId="117855C8" w14:textId="77777777" w:rsidR="00082BB2" w:rsidRPr="00082BB2" w:rsidRDefault="00082BB2" w:rsidP="00082BB2">
      <w:pPr>
        <w:pStyle w:val="NormalnyWeb"/>
        <w:numPr>
          <w:ilvl w:val="0"/>
          <w:numId w:val="10"/>
        </w:numPr>
        <w:spacing w:after="0" w:afterAutospacing="0" w:line="360" w:lineRule="auto"/>
        <w:jc w:val="both"/>
        <w:rPr>
          <w:rFonts w:ascii="Arial" w:hAnsi="Arial" w:cs="Arial"/>
          <w:sz w:val="22"/>
          <w:szCs w:val="22"/>
        </w:rPr>
      </w:pPr>
      <w:r w:rsidRPr="00082BB2">
        <w:rPr>
          <w:rFonts w:ascii="Arial" w:hAnsi="Arial" w:cs="Arial"/>
          <w:sz w:val="22"/>
          <w:szCs w:val="22"/>
        </w:rPr>
        <w:t>Liczba LED: 30</w:t>
      </w:r>
    </w:p>
    <w:p w14:paraId="507F960C" w14:textId="77777777" w:rsidR="00082BB2" w:rsidRPr="00082BB2" w:rsidRDefault="00082BB2" w:rsidP="00082BB2">
      <w:pPr>
        <w:pStyle w:val="NormalnyWeb"/>
        <w:numPr>
          <w:ilvl w:val="0"/>
          <w:numId w:val="10"/>
        </w:numPr>
        <w:spacing w:after="0" w:afterAutospacing="0" w:line="360" w:lineRule="auto"/>
        <w:jc w:val="both"/>
        <w:rPr>
          <w:rFonts w:ascii="Arial" w:hAnsi="Arial" w:cs="Arial"/>
          <w:sz w:val="22"/>
          <w:szCs w:val="22"/>
        </w:rPr>
      </w:pPr>
      <w:r w:rsidRPr="00082BB2">
        <w:rPr>
          <w:rFonts w:ascii="Arial" w:hAnsi="Arial" w:cs="Arial"/>
          <w:sz w:val="22"/>
          <w:szCs w:val="22"/>
        </w:rPr>
        <w:lastRenderedPageBreak/>
        <w:t xml:space="preserve">Zasięg LED: </w:t>
      </w:r>
      <w:smartTag w:uri="urn:schemas-microsoft-com:office:smarttags" w:element="metricconverter">
        <w:smartTagPr>
          <w:attr w:name="ProductID" w:val="30ﾠm"/>
        </w:smartTagPr>
        <w:r w:rsidRPr="00082BB2">
          <w:rPr>
            <w:rFonts w:ascii="Arial" w:hAnsi="Arial" w:cs="Arial"/>
            <w:sz w:val="22"/>
            <w:szCs w:val="22"/>
          </w:rPr>
          <w:t>30 m</w:t>
        </w:r>
      </w:smartTag>
    </w:p>
    <w:p w14:paraId="49AC33A2" w14:textId="77777777" w:rsidR="00082BB2" w:rsidRPr="00082BB2" w:rsidRDefault="00082BB2" w:rsidP="00082BB2">
      <w:pPr>
        <w:pStyle w:val="NormalnyWeb"/>
        <w:numPr>
          <w:ilvl w:val="0"/>
          <w:numId w:val="10"/>
        </w:numPr>
        <w:spacing w:after="0" w:afterAutospacing="0" w:line="360" w:lineRule="auto"/>
        <w:jc w:val="both"/>
        <w:rPr>
          <w:rFonts w:ascii="Arial" w:hAnsi="Arial" w:cs="Arial"/>
          <w:sz w:val="22"/>
          <w:szCs w:val="22"/>
        </w:rPr>
      </w:pPr>
      <w:r w:rsidRPr="00082BB2">
        <w:rPr>
          <w:rFonts w:ascii="Arial" w:hAnsi="Arial" w:cs="Arial"/>
          <w:sz w:val="22"/>
          <w:szCs w:val="22"/>
        </w:rPr>
        <w:t>Interfejs sieciowy: 1xEthernet- złącze RJ45, 10/100Mbit/s </w:t>
      </w:r>
    </w:p>
    <w:p w14:paraId="6E45AF8E" w14:textId="77777777" w:rsidR="00082BB2" w:rsidRPr="00082BB2" w:rsidRDefault="00082BB2" w:rsidP="00082BB2">
      <w:pPr>
        <w:pStyle w:val="NormalnyWeb"/>
        <w:numPr>
          <w:ilvl w:val="0"/>
          <w:numId w:val="10"/>
        </w:numPr>
        <w:spacing w:after="0" w:afterAutospacing="0" w:line="360" w:lineRule="auto"/>
        <w:jc w:val="both"/>
        <w:rPr>
          <w:rFonts w:ascii="Arial" w:hAnsi="Arial" w:cs="Arial"/>
          <w:sz w:val="22"/>
          <w:szCs w:val="22"/>
        </w:rPr>
      </w:pPr>
      <w:r w:rsidRPr="00082BB2">
        <w:rPr>
          <w:rFonts w:ascii="Arial" w:hAnsi="Arial" w:cs="Arial"/>
          <w:sz w:val="22"/>
          <w:szCs w:val="22"/>
        </w:rPr>
        <w:t>Klasa szczelności: IP67</w:t>
      </w:r>
    </w:p>
    <w:p w14:paraId="026CD566" w14:textId="77777777" w:rsidR="00082BB2" w:rsidRPr="00082BB2" w:rsidRDefault="00082BB2" w:rsidP="00082BB2">
      <w:pPr>
        <w:pStyle w:val="NormalnyWeb"/>
        <w:numPr>
          <w:ilvl w:val="0"/>
          <w:numId w:val="10"/>
        </w:numPr>
        <w:spacing w:after="0" w:afterAutospacing="0" w:line="360" w:lineRule="auto"/>
        <w:jc w:val="both"/>
        <w:rPr>
          <w:rFonts w:ascii="Arial" w:hAnsi="Arial" w:cs="Arial"/>
          <w:sz w:val="22"/>
          <w:szCs w:val="22"/>
        </w:rPr>
      </w:pPr>
      <w:r w:rsidRPr="00082BB2">
        <w:rPr>
          <w:rFonts w:ascii="Arial" w:hAnsi="Arial" w:cs="Arial"/>
          <w:sz w:val="22"/>
          <w:szCs w:val="22"/>
        </w:rPr>
        <w:t>Zasilanie: PoE, 12V</w:t>
      </w:r>
    </w:p>
    <w:p w14:paraId="24435271" w14:textId="77777777" w:rsidR="00082BB2" w:rsidRPr="00082BB2" w:rsidRDefault="00082BB2" w:rsidP="00082BB2">
      <w:pPr>
        <w:pStyle w:val="NormalnyWeb"/>
        <w:numPr>
          <w:ilvl w:val="0"/>
          <w:numId w:val="10"/>
        </w:numPr>
        <w:spacing w:after="0" w:afterAutospacing="0" w:line="360" w:lineRule="auto"/>
        <w:jc w:val="both"/>
        <w:rPr>
          <w:rFonts w:ascii="Arial" w:hAnsi="Arial" w:cs="Arial"/>
          <w:sz w:val="22"/>
          <w:szCs w:val="22"/>
        </w:rPr>
      </w:pPr>
      <w:r w:rsidRPr="00082BB2">
        <w:rPr>
          <w:rFonts w:ascii="Arial" w:hAnsi="Arial" w:cs="Arial"/>
          <w:sz w:val="22"/>
          <w:szCs w:val="22"/>
        </w:rPr>
        <w:t>Pobór mocy: 2W (LED wł. 6W)</w:t>
      </w:r>
    </w:p>
    <w:p w14:paraId="45BE8F38" w14:textId="77777777" w:rsidR="00082BB2" w:rsidRPr="00082BB2" w:rsidRDefault="00082BB2" w:rsidP="00082BB2">
      <w:pPr>
        <w:pStyle w:val="NormalnyWeb"/>
        <w:numPr>
          <w:ilvl w:val="0"/>
          <w:numId w:val="10"/>
        </w:numPr>
        <w:spacing w:after="0" w:afterAutospacing="0" w:line="360" w:lineRule="auto"/>
        <w:jc w:val="both"/>
        <w:rPr>
          <w:rFonts w:ascii="Arial" w:hAnsi="Arial" w:cs="Arial"/>
          <w:sz w:val="22"/>
          <w:szCs w:val="22"/>
        </w:rPr>
      </w:pPr>
      <w:r w:rsidRPr="00082BB2">
        <w:rPr>
          <w:rFonts w:ascii="Arial" w:hAnsi="Arial" w:cs="Arial"/>
          <w:sz w:val="22"/>
          <w:szCs w:val="22"/>
        </w:rPr>
        <w:t xml:space="preserve">Temp. Pracy: </w:t>
      </w:r>
      <w:smartTag w:uri="urn:schemas-microsoft-com:office:smarttags" w:element="metricconverter">
        <w:smartTagPr>
          <w:attr w:name="ProductID" w:val="-35ﾰC"/>
        </w:smartTagPr>
        <w:r w:rsidRPr="00082BB2">
          <w:rPr>
            <w:rFonts w:ascii="Arial" w:hAnsi="Arial" w:cs="Arial"/>
            <w:sz w:val="22"/>
            <w:szCs w:val="22"/>
          </w:rPr>
          <w:t>-35°C</w:t>
        </w:r>
      </w:smartTag>
      <w:r w:rsidRPr="00082BB2">
        <w:rPr>
          <w:rFonts w:ascii="Arial" w:hAnsi="Arial" w:cs="Arial"/>
          <w:sz w:val="22"/>
          <w:szCs w:val="22"/>
        </w:rPr>
        <w:t xml:space="preserve"> do </w:t>
      </w:r>
      <w:smartTag w:uri="urn:schemas-microsoft-com:office:smarttags" w:element="metricconverter">
        <w:smartTagPr>
          <w:attr w:name="ProductID" w:val="60 ﾰC"/>
        </w:smartTagPr>
        <w:r w:rsidRPr="00082BB2">
          <w:rPr>
            <w:rFonts w:ascii="Arial" w:hAnsi="Arial" w:cs="Arial"/>
            <w:sz w:val="22"/>
            <w:szCs w:val="22"/>
          </w:rPr>
          <w:t>60 °C</w:t>
        </w:r>
      </w:smartTag>
    </w:p>
    <w:p w14:paraId="3A8943D7" w14:textId="77777777" w:rsidR="00082BB2" w:rsidRPr="00082BB2" w:rsidRDefault="00082BB2" w:rsidP="00082BB2">
      <w:pPr>
        <w:pStyle w:val="NormalnyWeb"/>
        <w:numPr>
          <w:ilvl w:val="0"/>
          <w:numId w:val="10"/>
        </w:numPr>
        <w:spacing w:after="0" w:afterAutospacing="0" w:line="360" w:lineRule="auto"/>
        <w:jc w:val="both"/>
        <w:rPr>
          <w:rFonts w:ascii="Arial" w:hAnsi="Arial" w:cs="Arial"/>
          <w:sz w:val="22"/>
          <w:szCs w:val="22"/>
        </w:rPr>
      </w:pPr>
      <w:r w:rsidRPr="00082BB2">
        <w:rPr>
          <w:rFonts w:ascii="Arial" w:hAnsi="Arial" w:cs="Arial"/>
          <w:sz w:val="22"/>
          <w:szCs w:val="22"/>
        </w:rPr>
        <w:t>Wandaloodporność: IK-10</w:t>
      </w:r>
    </w:p>
    <w:p w14:paraId="3EFC698B" w14:textId="77777777" w:rsidR="00082BB2" w:rsidRPr="00082BB2" w:rsidRDefault="00082BB2" w:rsidP="00082BB2">
      <w:pPr>
        <w:pStyle w:val="western"/>
        <w:spacing w:after="0" w:line="360" w:lineRule="auto"/>
        <w:ind w:left="709"/>
        <w:jc w:val="both"/>
        <w:rPr>
          <w:rFonts w:ascii="Arial" w:hAnsi="Arial" w:cs="Arial"/>
          <w:sz w:val="22"/>
          <w:szCs w:val="22"/>
        </w:rPr>
      </w:pPr>
      <w:r w:rsidRPr="00082BB2">
        <w:rPr>
          <w:rFonts w:ascii="Arial" w:hAnsi="Arial" w:cs="Arial"/>
          <w:sz w:val="22"/>
          <w:szCs w:val="22"/>
        </w:rPr>
        <w:t>Zewnętrzne:</w:t>
      </w:r>
    </w:p>
    <w:p w14:paraId="7469DC8C" w14:textId="77777777" w:rsidR="00082BB2" w:rsidRPr="00082BB2" w:rsidRDefault="00082BB2" w:rsidP="00082BB2">
      <w:pPr>
        <w:pStyle w:val="NormalnyWeb"/>
        <w:numPr>
          <w:ilvl w:val="0"/>
          <w:numId w:val="12"/>
        </w:numPr>
        <w:spacing w:after="0" w:afterAutospacing="0" w:line="360" w:lineRule="auto"/>
        <w:jc w:val="both"/>
        <w:rPr>
          <w:rFonts w:ascii="Arial" w:hAnsi="Arial" w:cs="Arial"/>
          <w:sz w:val="22"/>
          <w:szCs w:val="22"/>
        </w:rPr>
      </w:pPr>
      <w:r w:rsidRPr="00082BB2">
        <w:rPr>
          <w:rFonts w:ascii="Arial" w:hAnsi="Arial" w:cs="Arial"/>
          <w:sz w:val="22"/>
          <w:szCs w:val="22"/>
        </w:rPr>
        <w:t>Typ kamery: Kopułkowa</w:t>
      </w:r>
    </w:p>
    <w:p w14:paraId="1C3EEC02" w14:textId="77777777" w:rsidR="00082BB2" w:rsidRPr="00082BB2" w:rsidRDefault="00082BB2" w:rsidP="00082BB2">
      <w:pPr>
        <w:pStyle w:val="NormalnyWeb"/>
        <w:numPr>
          <w:ilvl w:val="0"/>
          <w:numId w:val="12"/>
        </w:numPr>
        <w:spacing w:after="0" w:afterAutospacing="0" w:line="360" w:lineRule="auto"/>
        <w:jc w:val="both"/>
        <w:rPr>
          <w:rFonts w:ascii="Arial" w:hAnsi="Arial" w:cs="Arial"/>
          <w:sz w:val="22"/>
          <w:szCs w:val="22"/>
        </w:rPr>
      </w:pPr>
      <w:r w:rsidRPr="00082BB2">
        <w:rPr>
          <w:rFonts w:ascii="Arial" w:hAnsi="Arial" w:cs="Arial"/>
          <w:sz w:val="22"/>
          <w:szCs w:val="22"/>
        </w:rPr>
        <w:t xml:space="preserve">Przetwornik obrazu: 4 Mpix, Starlight, Smart </w:t>
      </w:r>
    </w:p>
    <w:p w14:paraId="34F0DA06" w14:textId="77777777" w:rsidR="00082BB2" w:rsidRPr="00082BB2" w:rsidRDefault="00082BB2" w:rsidP="00082BB2">
      <w:pPr>
        <w:pStyle w:val="NormalnyWeb"/>
        <w:numPr>
          <w:ilvl w:val="0"/>
          <w:numId w:val="12"/>
        </w:numPr>
        <w:spacing w:after="0" w:afterAutospacing="0" w:line="360" w:lineRule="auto"/>
        <w:jc w:val="both"/>
        <w:rPr>
          <w:rFonts w:ascii="Arial" w:hAnsi="Arial" w:cs="Arial"/>
          <w:sz w:val="22"/>
          <w:szCs w:val="22"/>
        </w:rPr>
      </w:pPr>
      <w:r w:rsidRPr="00082BB2">
        <w:rPr>
          <w:rFonts w:ascii="Arial" w:hAnsi="Arial" w:cs="Arial"/>
          <w:sz w:val="22"/>
          <w:szCs w:val="22"/>
        </w:rPr>
        <w:t>Typ obiektywu: ze stałą ogniskową, F=3.6mm</w:t>
      </w:r>
    </w:p>
    <w:p w14:paraId="16E8F518" w14:textId="77777777" w:rsidR="00082BB2" w:rsidRPr="00082BB2" w:rsidRDefault="00082BB2" w:rsidP="00082BB2">
      <w:pPr>
        <w:pStyle w:val="NormalnyWeb"/>
        <w:numPr>
          <w:ilvl w:val="0"/>
          <w:numId w:val="12"/>
        </w:numPr>
        <w:spacing w:after="0" w:afterAutospacing="0" w:line="360" w:lineRule="auto"/>
        <w:jc w:val="both"/>
        <w:rPr>
          <w:rFonts w:ascii="Arial" w:hAnsi="Arial" w:cs="Arial"/>
          <w:sz w:val="22"/>
          <w:szCs w:val="22"/>
        </w:rPr>
      </w:pPr>
      <w:r w:rsidRPr="00082BB2">
        <w:rPr>
          <w:rFonts w:ascii="Arial" w:hAnsi="Arial" w:cs="Arial"/>
          <w:sz w:val="22"/>
          <w:szCs w:val="22"/>
        </w:rPr>
        <w:t>Rozdzielczość strumienia wideo: 2560x1440</w:t>
      </w:r>
    </w:p>
    <w:p w14:paraId="020F5631" w14:textId="77777777" w:rsidR="00082BB2" w:rsidRPr="00082BB2" w:rsidRDefault="00082BB2" w:rsidP="00082BB2">
      <w:pPr>
        <w:pStyle w:val="NormalnyWeb"/>
        <w:numPr>
          <w:ilvl w:val="0"/>
          <w:numId w:val="12"/>
        </w:numPr>
        <w:spacing w:after="0" w:afterAutospacing="0" w:line="360" w:lineRule="auto"/>
        <w:jc w:val="both"/>
        <w:rPr>
          <w:rFonts w:ascii="Arial" w:hAnsi="Arial" w:cs="Arial"/>
          <w:sz w:val="22"/>
          <w:szCs w:val="22"/>
        </w:rPr>
      </w:pPr>
      <w:r w:rsidRPr="00082BB2">
        <w:rPr>
          <w:rFonts w:ascii="Arial" w:hAnsi="Arial" w:cs="Arial"/>
          <w:sz w:val="22"/>
          <w:szCs w:val="22"/>
        </w:rPr>
        <w:t>Prędkość przetwarzania: 25/30 kl/s</w:t>
      </w:r>
    </w:p>
    <w:p w14:paraId="216A3952" w14:textId="77777777" w:rsidR="00082BB2" w:rsidRPr="00082BB2" w:rsidRDefault="00082BB2" w:rsidP="00082BB2">
      <w:pPr>
        <w:pStyle w:val="NormalnyWeb"/>
        <w:numPr>
          <w:ilvl w:val="0"/>
          <w:numId w:val="12"/>
        </w:numPr>
        <w:spacing w:after="0" w:afterAutospacing="0" w:line="360" w:lineRule="auto"/>
        <w:jc w:val="both"/>
        <w:rPr>
          <w:rFonts w:ascii="Arial" w:hAnsi="Arial" w:cs="Arial"/>
          <w:sz w:val="22"/>
          <w:szCs w:val="22"/>
        </w:rPr>
      </w:pPr>
      <w:r w:rsidRPr="00082BB2">
        <w:rPr>
          <w:rFonts w:ascii="Arial" w:hAnsi="Arial" w:cs="Arial"/>
          <w:sz w:val="22"/>
          <w:szCs w:val="22"/>
        </w:rPr>
        <w:t>Kompresja wideo: H.265/H.264</w:t>
      </w:r>
    </w:p>
    <w:p w14:paraId="0325B605" w14:textId="77777777" w:rsidR="00082BB2" w:rsidRPr="00082BB2" w:rsidRDefault="00082BB2" w:rsidP="00082BB2">
      <w:pPr>
        <w:pStyle w:val="NormalnyWeb"/>
        <w:numPr>
          <w:ilvl w:val="0"/>
          <w:numId w:val="12"/>
        </w:numPr>
        <w:spacing w:after="0" w:afterAutospacing="0" w:line="360" w:lineRule="auto"/>
        <w:jc w:val="both"/>
        <w:rPr>
          <w:rFonts w:ascii="Arial" w:hAnsi="Arial" w:cs="Arial"/>
          <w:sz w:val="22"/>
          <w:szCs w:val="22"/>
        </w:rPr>
      </w:pPr>
      <w:r w:rsidRPr="00082BB2">
        <w:rPr>
          <w:rFonts w:ascii="Arial" w:hAnsi="Arial" w:cs="Arial"/>
          <w:sz w:val="22"/>
          <w:szCs w:val="22"/>
        </w:rPr>
        <w:t>Detekcja ruchu: tak</w:t>
      </w:r>
    </w:p>
    <w:p w14:paraId="58C47CE9" w14:textId="77777777" w:rsidR="00082BB2" w:rsidRPr="00082BB2" w:rsidRDefault="00082BB2" w:rsidP="00082BB2">
      <w:pPr>
        <w:pStyle w:val="NormalnyWeb"/>
        <w:numPr>
          <w:ilvl w:val="0"/>
          <w:numId w:val="12"/>
        </w:numPr>
        <w:spacing w:after="0" w:afterAutospacing="0" w:line="360" w:lineRule="auto"/>
        <w:jc w:val="both"/>
        <w:rPr>
          <w:rFonts w:ascii="Arial" w:hAnsi="Arial" w:cs="Arial"/>
          <w:sz w:val="22"/>
          <w:szCs w:val="22"/>
        </w:rPr>
      </w:pPr>
      <w:r w:rsidRPr="00082BB2">
        <w:rPr>
          <w:rFonts w:ascii="Arial" w:hAnsi="Arial" w:cs="Arial"/>
          <w:sz w:val="22"/>
          <w:szCs w:val="22"/>
        </w:rPr>
        <w:t>Liczba LED: 30</w:t>
      </w:r>
    </w:p>
    <w:p w14:paraId="04F8DF1A" w14:textId="77777777" w:rsidR="00082BB2" w:rsidRPr="00082BB2" w:rsidRDefault="00082BB2" w:rsidP="00082BB2">
      <w:pPr>
        <w:pStyle w:val="NormalnyWeb"/>
        <w:numPr>
          <w:ilvl w:val="0"/>
          <w:numId w:val="12"/>
        </w:numPr>
        <w:spacing w:after="0" w:afterAutospacing="0" w:line="360" w:lineRule="auto"/>
        <w:jc w:val="both"/>
        <w:rPr>
          <w:rFonts w:ascii="Arial" w:hAnsi="Arial" w:cs="Arial"/>
          <w:sz w:val="22"/>
          <w:szCs w:val="22"/>
        </w:rPr>
      </w:pPr>
      <w:r w:rsidRPr="00082BB2">
        <w:rPr>
          <w:rFonts w:ascii="Arial" w:hAnsi="Arial" w:cs="Arial"/>
          <w:sz w:val="22"/>
          <w:szCs w:val="22"/>
        </w:rPr>
        <w:t xml:space="preserve">Zasięg LED: </w:t>
      </w:r>
      <w:smartTag w:uri="urn:schemas-microsoft-com:office:smarttags" w:element="metricconverter">
        <w:smartTagPr>
          <w:attr w:name="ProductID" w:val="30ﾠm"/>
        </w:smartTagPr>
        <w:r w:rsidRPr="00082BB2">
          <w:rPr>
            <w:rFonts w:ascii="Arial" w:hAnsi="Arial" w:cs="Arial"/>
            <w:sz w:val="22"/>
            <w:szCs w:val="22"/>
          </w:rPr>
          <w:t>30 m</w:t>
        </w:r>
      </w:smartTag>
    </w:p>
    <w:p w14:paraId="5A939480" w14:textId="77777777" w:rsidR="00082BB2" w:rsidRPr="00082BB2" w:rsidRDefault="00082BB2" w:rsidP="00082BB2">
      <w:pPr>
        <w:pStyle w:val="NormalnyWeb"/>
        <w:numPr>
          <w:ilvl w:val="0"/>
          <w:numId w:val="12"/>
        </w:numPr>
        <w:spacing w:after="0" w:afterAutospacing="0" w:line="360" w:lineRule="auto"/>
        <w:jc w:val="both"/>
        <w:rPr>
          <w:rFonts w:ascii="Arial" w:hAnsi="Arial" w:cs="Arial"/>
          <w:sz w:val="22"/>
          <w:szCs w:val="22"/>
        </w:rPr>
      </w:pPr>
      <w:r w:rsidRPr="00082BB2">
        <w:rPr>
          <w:rFonts w:ascii="Arial" w:hAnsi="Arial" w:cs="Arial"/>
          <w:sz w:val="22"/>
          <w:szCs w:val="22"/>
        </w:rPr>
        <w:t>Interfejs sieciowy: 1xEthernet- złącze RJ45, 10/100Mbit/s </w:t>
      </w:r>
    </w:p>
    <w:p w14:paraId="6AB4EB35" w14:textId="77777777" w:rsidR="00082BB2" w:rsidRPr="00082BB2" w:rsidRDefault="00082BB2" w:rsidP="00082BB2">
      <w:pPr>
        <w:pStyle w:val="NormalnyWeb"/>
        <w:numPr>
          <w:ilvl w:val="0"/>
          <w:numId w:val="12"/>
        </w:numPr>
        <w:spacing w:after="0" w:afterAutospacing="0" w:line="360" w:lineRule="auto"/>
        <w:jc w:val="both"/>
        <w:rPr>
          <w:rFonts w:ascii="Arial" w:hAnsi="Arial" w:cs="Arial"/>
          <w:sz w:val="22"/>
          <w:szCs w:val="22"/>
        </w:rPr>
      </w:pPr>
      <w:r w:rsidRPr="00082BB2">
        <w:rPr>
          <w:rFonts w:ascii="Arial" w:hAnsi="Arial" w:cs="Arial"/>
          <w:sz w:val="22"/>
          <w:szCs w:val="22"/>
        </w:rPr>
        <w:t>Klasa szczelności: IP67</w:t>
      </w:r>
    </w:p>
    <w:p w14:paraId="39B041FF" w14:textId="77777777" w:rsidR="00082BB2" w:rsidRPr="00082BB2" w:rsidRDefault="00082BB2" w:rsidP="00082BB2">
      <w:pPr>
        <w:pStyle w:val="NormalnyWeb"/>
        <w:numPr>
          <w:ilvl w:val="0"/>
          <w:numId w:val="12"/>
        </w:numPr>
        <w:spacing w:after="0" w:afterAutospacing="0" w:line="360" w:lineRule="auto"/>
        <w:jc w:val="both"/>
        <w:rPr>
          <w:rFonts w:ascii="Arial" w:hAnsi="Arial" w:cs="Arial"/>
          <w:sz w:val="22"/>
          <w:szCs w:val="22"/>
        </w:rPr>
      </w:pPr>
      <w:r w:rsidRPr="00082BB2">
        <w:rPr>
          <w:rFonts w:ascii="Arial" w:hAnsi="Arial" w:cs="Arial"/>
          <w:sz w:val="22"/>
          <w:szCs w:val="22"/>
        </w:rPr>
        <w:t>Zasilanie: PoE, 12V</w:t>
      </w:r>
    </w:p>
    <w:p w14:paraId="39E0A323" w14:textId="77777777" w:rsidR="00082BB2" w:rsidRPr="00082BB2" w:rsidRDefault="00082BB2" w:rsidP="00082BB2">
      <w:pPr>
        <w:pStyle w:val="NormalnyWeb"/>
        <w:numPr>
          <w:ilvl w:val="0"/>
          <w:numId w:val="12"/>
        </w:numPr>
        <w:spacing w:after="0" w:afterAutospacing="0" w:line="360" w:lineRule="auto"/>
        <w:jc w:val="both"/>
        <w:rPr>
          <w:rFonts w:ascii="Arial" w:hAnsi="Arial" w:cs="Arial"/>
          <w:sz w:val="22"/>
          <w:szCs w:val="22"/>
        </w:rPr>
      </w:pPr>
      <w:r w:rsidRPr="00082BB2">
        <w:rPr>
          <w:rFonts w:ascii="Arial" w:hAnsi="Arial" w:cs="Arial"/>
          <w:sz w:val="22"/>
          <w:szCs w:val="22"/>
        </w:rPr>
        <w:t>Pobór mocy: 2W (LED wł. 6W)</w:t>
      </w:r>
    </w:p>
    <w:p w14:paraId="79DF44D6" w14:textId="77777777" w:rsidR="00082BB2" w:rsidRPr="00082BB2" w:rsidRDefault="00082BB2" w:rsidP="00082BB2">
      <w:pPr>
        <w:pStyle w:val="NormalnyWeb"/>
        <w:numPr>
          <w:ilvl w:val="0"/>
          <w:numId w:val="12"/>
        </w:numPr>
        <w:spacing w:after="0" w:afterAutospacing="0" w:line="360" w:lineRule="auto"/>
        <w:jc w:val="both"/>
        <w:rPr>
          <w:rFonts w:ascii="Arial" w:hAnsi="Arial" w:cs="Arial"/>
          <w:sz w:val="22"/>
          <w:szCs w:val="22"/>
        </w:rPr>
      </w:pPr>
      <w:r w:rsidRPr="00082BB2">
        <w:rPr>
          <w:rFonts w:ascii="Arial" w:hAnsi="Arial" w:cs="Arial"/>
          <w:sz w:val="22"/>
          <w:szCs w:val="22"/>
        </w:rPr>
        <w:t xml:space="preserve">Temp. Pracy: </w:t>
      </w:r>
      <w:smartTag w:uri="urn:schemas-microsoft-com:office:smarttags" w:element="metricconverter">
        <w:smartTagPr>
          <w:attr w:name="ProductID" w:val="-35ﾰC"/>
        </w:smartTagPr>
        <w:r w:rsidRPr="00082BB2">
          <w:rPr>
            <w:rFonts w:ascii="Arial" w:hAnsi="Arial" w:cs="Arial"/>
            <w:sz w:val="22"/>
            <w:szCs w:val="22"/>
          </w:rPr>
          <w:t>-35°C</w:t>
        </w:r>
      </w:smartTag>
      <w:r w:rsidRPr="00082BB2">
        <w:rPr>
          <w:rFonts w:ascii="Arial" w:hAnsi="Arial" w:cs="Arial"/>
          <w:sz w:val="22"/>
          <w:szCs w:val="22"/>
        </w:rPr>
        <w:t xml:space="preserve"> do </w:t>
      </w:r>
      <w:smartTag w:uri="urn:schemas-microsoft-com:office:smarttags" w:element="metricconverter">
        <w:smartTagPr>
          <w:attr w:name="ProductID" w:val="60 ﾰC"/>
        </w:smartTagPr>
        <w:r w:rsidRPr="00082BB2">
          <w:rPr>
            <w:rFonts w:ascii="Arial" w:hAnsi="Arial" w:cs="Arial"/>
            <w:sz w:val="22"/>
            <w:szCs w:val="22"/>
          </w:rPr>
          <w:t>60 °C</w:t>
        </w:r>
      </w:smartTag>
    </w:p>
    <w:p w14:paraId="0560BEC1" w14:textId="77777777" w:rsidR="00082BB2" w:rsidRPr="00082BB2" w:rsidRDefault="00082BB2" w:rsidP="00082BB2">
      <w:pPr>
        <w:pStyle w:val="NormalnyWeb"/>
        <w:numPr>
          <w:ilvl w:val="0"/>
          <w:numId w:val="12"/>
        </w:numPr>
        <w:spacing w:after="0" w:afterAutospacing="0" w:line="360" w:lineRule="auto"/>
        <w:jc w:val="both"/>
        <w:rPr>
          <w:rFonts w:ascii="Arial" w:hAnsi="Arial" w:cs="Arial"/>
          <w:sz w:val="22"/>
          <w:szCs w:val="22"/>
        </w:rPr>
      </w:pPr>
      <w:r w:rsidRPr="00082BB2">
        <w:rPr>
          <w:rFonts w:ascii="Arial" w:hAnsi="Arial" w:cs="Arial"/>
          <w:sz w:val="22"/>
          <w:szCs w:val="22"/>
        </w:rPr>
        <w:t>Wandaloodporność: IK-10</w:t>
      </w:r>
    </w:p>
    <w:p w14:paraId="6B82B313" w14:textId="1AE89A64" w:rsidR="00082BB2" w:rsidRPr="00082BB2" w:rsidRDefault="00082BB2" w:rsidP="00082BB2">
      <w:pPr>
        <w:pStyle w:val="western"/>
        <w:spacing w:after="198" w:line="360" w:lineRule="auto"/>
        <w:ind w:left="709"/>
        <w:jc w:val="both"/>
        <w:rPr>
          <w:rFonts w:ascii="Arial" w:hAnsi="Arial" w:cs="Arial"/>
          <w:sz w:val="22"/>
          <w:szCs w:val="22"/>
        </w:rPr>
      </w:pPr>
      <w:r>
        <w:rPr>
          <w:rFonts w:ascii="Arial" w:hAnsi="Arial" w:cs="Arial"/>
          <w:b/>
          <w:bCs/>
          <w:i/>
          <w:iCs/>
          <w:sz w:val="22"/>
          <w:szCs w:val="22"/>
        </w:rPr>
        <w:br/>
      </w:r>
      <w:r w:rsidRPr="00082BB2">
        <w:rPr>
          <w:rFonts w:ascii="Arial" w:hAnsi="Arial" w:cs="Arial"/>
          <w:b/>
          <w:bCs/>
          <w:i/>
          <w:iCs/>
          <w:sz w:val="22"/>
          <w:szCs w:val="22"/>
        </w:rPr>
        <w:t>Serwer do rejestracji obrazu i dźwięku</w:t>
      </w:r>
    </w:p>
    <w:p w14:paraId="101CCC40" w14:textId="77777777" w:rsidR="00082BB2" w:rsidRPr="00082BB2" w:rsidRDefault="00082BB2" w:rsidP="00082BB2">
      <w:pPr>
        <w:pStyle w:val="western"/>
        <w:spacing w:after="198" w:line="360" w:lineRule="auto"/>
        <w:ind w:left="709"/>
        <w:jc w:val="both"/>
        <w:rPr>
          <w:rFonts w:ascii="Arial" w:hAnsi="Arial" w:cs="Arial"/>
          <w:sz w:val="22"/>
          <w:szCs w:val="22"/>
        </w:rPr>
      </w:pPr>
      <w:r w:rsidRPr="00082BB2">
        <w:rPr>
          <w:rFonts w:ascii="Arial" w:hAnsi="Arial" w:cs="Arial"/>
          <w:sz w:val="22"/>
          <w:szCs w:val="22"/>
        </w:rPr>
        <w:t>Minimalne wymagania techniczne dla rejestratora:</w:t>
      </w:r>
    </w:p>
    <w:p w14:paraId="3BD47FE7" w14:textId="77777777" w:rsidR="00082BB2" w:rsidRPr="00082BB2" w:rsidRDefault="00082BB2" w:rsidP="00082BB2">
      <w:pPr>
        <w:pStyle w:val="western"/>
        <w:numPr>
          <w:ilvl w:val="0"/>
          <w:numId w:val="11"/>
        </w:numPr>
        <w:spacing w:after="0" w:line="360" w:lineRule="auto"/>
        <w:jc w:val="both"/>
        <w:rPr>
          <w:rFonts w:ascii="Arial" w:hAnsi="Arial" w:cs="Arial"/>
          <w:sz w:val="22"/>
          <w:szCs w:val="22"/>
        </w:rPr>
      </w:pPr>
      <w:r w:rsidRPr="00082BB2">
        <w:rPr>
          <w:rFonts w:ascii="Arial" w:hAnsi="Arial" w:cs="Arial"/>
          <w:sz w:val="22"/>
          <w:szCs w:val="22"/>
        </w:rPr>
        <w:t>Kanały wideo i audio 32</w:t>
      </w:r>
    </w:p>
    <w:p w14:paraId="623B93C9" w14:textId="77777777" w:rsidR="00082BB2" w:rsidRPr="00082BB2" w:rsidRDefault="00082BB2" w:rsidP="00082BB2">
      <w:pPr>
        <w:pStyle w:val="western"/>
        <w:numPr>
          <w:ilvl w:val="0"/>
          <w:numId w:val="11"/>
        </w:numPr>
        <w:spacing w:after="0" w:line="360" w:lineRule="auto"/>
        <w:jc w:val="both"/>
        <w:rPr>
          <w:rFonts w:ascii="Arial" w:hAnsi="Arial" w:cs="Arial"/>
          <w:sz w:val="22"/>
          <w:szCs w:val="22"/>
        </w:rPr>
      </w:pPr>
      <w:r w:rsidRPr="00082BB2">
        <w:rPr>
          <w:rFonts w:ascii="Arial" w:hAnsi="Arial" w:cs="Arial"/>
          <w:sz w:val="22"/>
          <w:szCs w:val="22"/>
        </w:rPr>
        <w:t>Nagrywanie: do 25kl/s w rozdzielczości 2560x1440 dla pojedynczego kanału</w:t>
      </w:r>
    </w:p>
    <w:p w14:paraId="22A1822E" w14:textId="77777777" w:rsidR="00082BB2" w:rsidRPr="00082BB2" w:rsidRDefault="00082BB2" w:rsidP="00082BB2">
      <w:pPr>
        <w:pStyle w:val="western"/>
        <w:numPr>
          <w:ilvl w:val="0"/>
          <w:numId w:val="11"/>
        </w:numPr>
        <w:spacing w:after="0" w:line="360" w:lineRule="auto"/>
        <w:jc w:val="both"/>
        <w:rPr>
          <w:rFonts w:ascii="Arial" w:hAnsi="Arial" w:cs="Arial"/>
          <w:sz w:val="22"/>
          <w:szCs w:val="22"/>
        </w:rPr>
      </w:pPr>
      <w:r w:rsidRPr="00082BB2">
        <w:rPr>
          <w:rFonts w:ascii="Arial" w:hAnsi="Arial" w:cs="Arial"/>
          <w:sz w:val="22"/>
          <w:szCs w:val="22"/>
        </w:rPr>
        <w:t>Obsługiwane macierzy: nie</w:t>
      </w:r>
    </w:p>
    <w:p w14:paraId="290BD15D" w14:textId="77777777" w:rsidR="00082BB2" w:rsidRPr="00082BB2" w:rsidRDefault="00082BB2" w:rsidP="00082BB2">
      <w:pPr>
        <w:pStyle w:val="western"/>
        <w:numPr>
          <w:ilvl w:val="0"/>
          <w:numId w:val="11"/>
        </w:numPr>
        <w:spacing w:after="0" w:line="360" w:lineRule="auto"/>
        <w:jc w:val="both"/>
        <w:rPr>
          <w:rFonts w:ascii="Arial" w:hAnsi="Arial" w:cs="Arial"/>
          <w:sz w:val="22"/>
          <w:szCs w:val="22"/>
        </w:rPr>
      </w:pPr>
      <w:r w:rsidRPr="00082BB2">
        <w:rPr>
          <w:rFonts w:ascii="Arial" w:hAnsi="Arial" w:cs="Arial"/>
          <w:sz w:val="22"/>
          <w:szCs w:val="22"/>
        </w:rPr>
        <w:lastRenderedPageBreak/>
        <w:t>Maksymalne pasmo dla strumienia video 320 Mb/s</w:t>
      </w:r>
    </w:p>
    <w:p w14:paraId="456BAE88" w14:textId="77777777" w:rsidR="00082BB2" w:rsidRPr="00082BB2" w:rsidRDefault="00082BB2" w:rsidP="00082BB2">
      <w:pPr>
        <w:pStyle w:val="western"/>
        <w:numPr>
          <w:ilvl w:val="0"/>
          <w:numId w:val="11"/>
        </w:numPr>
        <w:spacing w:after="0" w:line="360" w:lineRule="auto"/>
        <w:jc w:val="both"/>
        <w:rPr>
          <w:rFonts w:ascii="Arial" w:hAnsi="Arial" w:cs="Arial"/>
          <w:sz w:val="22"/>
          <w:szCs w:val="22"/>
        </w:rPr>
      </w:pPr>
      <w:r w:rsidRPr="00082BB2">
        <w:rPr>
          <w:rFonts w:ascii="Arial" w:hAnsi="Arial" w:cs="Arial"/>
          <w:sz w:val="22"/>
          <w:szCs w:val="22"/>
        </w:rPr>
        <w:t xml:space="preserve">Opcjonalny montaż dysku: 4x S-ATA </w:t>
      </w:r>
      <w:smartTag w:uri="urn:schemas-microsoft-com:office:smarttags" w:element="metricconverter">
        <w:smartTagPr>
          <w:attr w:name="ProductID" w:val="3,5”"/>
        </w:smartTagPr>
        <w:r w:rsidRPr="00082BB2">
          <w:rPr>
            <w:rFonts w:ascii="Arial" w:hAnsi="Arial" w:cs="Arial"/>
            <w:sz w:val="22"/>
            <w:szCs w:val="22"/>
          </w:rPr>
          <w:t>3,5”</w:t>
        </w:r>
      </w:smartTag>
    </w:p>
    <w:p w14:paraId="4F1377C3" w14:textId="77777777" w:rsidR="00082BB2" w:rsidRPr="00082BB2" w:rsidRDefault="00082BB2" w:rsidP="00082BB2">
      <w:pPr>
        <w:pStyle w:val="western"/>
        <w:numPr>
          <w:ilvl w:val="0"/>
          <w:numId w:val="11"/>
        </w:numPr>
        <w:spacing w:after="0" w:line="360" w:lineRule="auto"/>
        <w:jc w:val="both"/>
        <w:rPr>
          <w:rFonts w:ascii="Arial" w:hAnsi="Arial" w:cs="Arial"/>
          <w:sz w:val="22"/>
          <w:szCs w:val="22"/>
        </w:rPr>
      </w:pPr>
      <w:r w:rsidRPr="00082BB2">
        <w:rPr>
          <w:rFonts w:ascii="Arial" w:hAnsi="Arial" w:cs="Arial"/>
          <w:sz w:val="22"/>
          <w:szCs w:val="22"/>
        </w:rPr>
        <w:t>Oprogramowanie: elastyczne serwer-klient</w:t>
      </w:r>
    </w:p>
    <w:p w14:paraId="38E6644F" w14:textId="77777777" w:rsidR="00082BB2" w:rsidRPr="00082BB2" w:rsidRDefault="00082BB2" w:rsidP="00082BB2">
      <w:pPr>
        <w:pStyle w:val="western"/>
        <w:numPr>
          <w:ilvl w:val="0"/>
          <w:numId w:val="11"/>
        </w:numPr>
        <w:spacing w:after="198" w:line="360" w:lineRule="auto"/>
        <w:jc w:val="both"/>
        <w:rPr>
          <w:rFonts w:ascii="Arial" w:hAnsi="Arial" w:cs="Arial"/>
          <w:sz w:val="22"/>
          <w:szCs w:val="22"/>
        </w:rPr>
      </w:pPr>
      <w:r w:rsidRPr="00082BB2">
        <w:rPr>
          <w:rFonts w:ascii="Arial" w:hAnsi="Arial" w:cs="Arial"/>
          <w:sz w:val="22"/>
          <w:szCs w:val="22"/>
        </w:rPr>
        <w:t>Możliwość redundancji zasilacza: nie</w:t>
      </w:r>
    </w:p>
    <w:p w14:paraId="79A2F6D3" w14:textId="77777777" w:rsidR="00082BB2" w:rsidRPr="00082BB2" w:rsidRDefault="00082BB2" w:rsidP="00082BB2">
      <w:pPr>
        <w:pStyle w:val="western"/>
        <w:spacing w:after="198" w:line="360" w:lineRule="auto"/>
        <w:jc w:val="both"/>
        <w:rPr>
          <w:rFonts w:ascii="Arial" w:hAnsi="Arial" w:cs="Arial"/>
          <w:sz w:val="22"/>
          <w:szCs w:val="22"/>
        </w:rPr>
      </w:pPr>
      <w:r w:rsidRPr="00082BB2">
        <w:rPr>
          <w:rFonts w:ascii="Arial" w:hAnsi="Arial" w:cs="Arial"/>
          <w:sz w:val="22"/>
          <w:szCs w:val="22"/>
        </w:rPr>
        <w:t>Rejestrator wyposażyć w dyski twarde umożliwiające zapis i przechowywanie materiału wideo i audio przez 30 dni przy 25kl/s w rozdzielczości 2560x1440. Oprogramowanie musi zapewniać brak dodatkowych opłat licencyjnych. Rejestrator musi posiadać możliwość integracji z systemem wizualizacji. System ma umożliwiać rozbudowę o 20%</w:t>
      </w:r>
    </w:p>
    <w:p w14:paraId="7BE3EB78" w14:textId="77777777" w:rsidR="00082BB2" w:rsidRPr="00082BB2" w:rsidRDefault="00082BB2" w:rsidP="00082BB2">
      <w:pPr>
        <w:pStyle w:val="western"/>
        <w:spacing w:after="198" w:line="360" w:lineRule="auto"/>
        <w:jc w:val="both"/>
        <w:rPr>
          <w:rFonts w:ascii="Arial" w:hAnsi="Arial" w:cs="Arial"/>
          <w:sz w:val="22"/>
          <w:szCs w:val="22"/>
        </w:rPr>
      </w:pPr>
      <w:r w:rsidRPr="00082BB2">
        <w:rPr>
          <w:rFonts w:ascii="Arial" w:hAnsi="Arial" w:cs="Arial"/>
          <w:sz w:val="22"/>
          <w:szCs w:val="22"/>
        </w:rPr>
        <w:t>System monitoringu CCTV należy zaprojektować w wydzielonej szafie teletechnicznej w pomieszczeniu CENTRALI INFORMATYCZNEJ. Szafę teletechniczną należy wyposażyć w urządzenia do obsługi systemu takie jak: patchpanele, switche PoE, Serwer CCTV, monitor minimum 24”, UPS oraz dodatkowe wyposażenie szafy</w:t>
      </w:r>
    </w:p>
    <w:p w14:paraId="71CD4D4E" w14:textId="77777777" w:rsidR="00082BB2" w:rsidRPr="00082BB2" w:rsidRDefault="00082BB2" w:rsidP="00082BB2">
      <w:pPr>
        <w:spacing w:line="360" w:lineRule="auto"/>
        <w:ind w:left="709"/>
        <w:jc w:val="both"/>
        <w:rPr>
          <w:rFonts w:ascii="Arial" w:hAnsi="Arial" w:cs="Arial"/>
          <w:b/>
          <w:i/>
          <w:sz w:val="22"/>
          <w:szCs w:val="22"/>
        </w:rPr>
      </w:pPr>
      <w:r w:rsidRPr="00082BB2">
        <w:rPr>
          <w:rFonts w:ascii="Arial" w:hAnsi="Arial" w:cs="Arial"/>
          <w:b/>
          <w:i/>
          <w:sz w:val="22"/>
          <w:szCs w:val="22"/>
        </w:rPr>
        <w:t>Stacja podglądu</w:t>
      </w:r>
    </w:p>
    <w:p w14:paraId="6C1BAD22" w14:textId="19B013AB" w:rsidR="00082BB2" w:rsidRPr="00082BB2" w:rsidRDefault="00082BB2" w:rsidP="00082BB2">
      <w:pPr>
        <w:pStyle w:val="western"/>
        <w:spacing w:after="198" w:line="360" w:lineRule="auto"/>
        <w:jc w:val="both"/>
        <w:rPr>
          <w:rFonts w:ascii="Arial" w:hAnsi="Arial" w:cs="Arial"/>
          <w:sz w:val="22"/>
          <w:szCs w:val="22"/>
        </w:rPr>
      </w:pPr>
      <w:r w:rsidRPr="00082BB2">
        <w:rPr>
          <w:rFonts w:ascii="Arial" w:hAnsi="Arial" w:cs="Arial"/>
          <w:sz w:val="22"/>
          <w:szCs w:val="22"/>
        </w:rPr>
        <w:t xml:space="preserve">Należy przewidzieć min. 1 stacje obsługi systemu CCTV, która zostanie wyposażone </w:t>
      </w:r>
      <w:r w:rsidRPr="00082BB2">
        <w:rPr>
          <w:rFonts w:ascii="Arial" w:hAnsi="Arial" w:cs="Arial"/>
          <w:sz w:val="22"/>
          <w:szCs w:val="22"/>
        </w:rPr>
        <w:br/>
        <w:t xml:space="preserve">w stacje podglądową składającą się z 1 monitora LED minimum </w:t>
      </w:r>
      <w:smartTag w:uri="urn:schemas-microsoft-com:office:smarttags" w:element="metricconverter">
        <w:smartTagPr>
          <w:attr w:name="ProductID" w:val="32”"/>
        </w:smartTagPr>
        <w:r w:rsidRPr="00082BB2">
          <w:rPr>
            <w:rFonts w:ascii="Arial" w:hAnsi="Arial" w:cs="Arial"/>
            <w:sz w:val="22"/>
            <w:szCs w:val="22"/>
          </w:rPr>
          <w:t>32”</w:t>
        </w:r>
      </w:smartTag>
      <w:r w:rsidRPr="00082BB2">
        <w:rPr>
          <w:rFonts w:ascii="Arial" w:hAnsi="Arial" w:cs="Arial"/>
          <w:sz w:val="22"/>
          <w:szCs w:val="22"/>
        </w:rPr>
        <w:t>. Stacje umieścić w pomieszczeniu dyrektora</w:t>
      </w:r>
      <w:r w:rsidR="00193514">
        <w:rPr>
          <w:rFonts w:ascii="Arial" w:hAnsi="Arial" w:cs="Arial"/>
          <w:sz w:val="22"/>
          <w:szCs w:val="22"/>
        </w:rPr>
        <w:t>.</w:t>
      </w:r>
      <w:r w:rsidR="0079315A">
        <w:rPr>
          <w:rFonts w:ascii="Arial" w:hAnsi="Arial" w:cs="Arial"/>
          <w:sz w:val="22"/>
          <w:szCs w:val="22"/>
        </w:rPr>
        <w:t>”.</w:t>
      </w:r>
      <w:bookmarkEnd w:id="1"/>
    </w:p>
    <w:p w14:paraId="5E003577" w14:textId="77777777" w:rsidR="00B519CA" w:rsidRPr="00A06002" w:rsidRDefault="00B519CA" w:rsidP="00A06002">
      <w:pPr>
        <w:suppressAutoHyphens/>
        <w:spacing w:line="360" w:lineRule="auto"/>
        <w:jc w:val="both"/>
        <w:rPr>
          <w:rFonts w:ascii="Arial" w:hAnsi="Arial" w:cs="Arial"/>
          <w:sz w:val="22"/>
          <w:szCs w:val="22"/>
        </w:rPr>
      </w:pPr>
    </w:p>
    <w:p w14:paraId="304BDFC4" w14:textId="51C796B0" w:rsidR="00A06002" w:rsidRPr="00A06002" w:rsidRDefault="00A06002" w:rsidP="00A06002">
      <w:pPr>
        <w:suppressAutoHyphens/>
        <w:spacing w:line="360" w:lineRule="auto"/>
        <w:jc w:val="both"/>
        <w:rPr>
          <w:rFonts w:ascii="Arial" w:hAnsi="Arial" w:cs="Arial"/>
          <w:sz w:val="22"/>
          <w:szCs w:val="22"/>
        </w:rPr>
      </w:pPr>
      <w:r w:rsidRPr="00E87D55">
        <w:rPr>
          <w:rFonts w:ascii="Arial" w:hAnsi="Arial" w:cs="Arial"/>
          <w:b/>
          <w:bCs/>
          <w:sz w:val="22"/>
          <w:szCs w:val="22"/>
        </w:rPr>
        <w:t>Pyt</w:t>
      </w:r>
      <w:r w:rsidR="00E87D55" w:rsidRPr="00E87D55">
        <w:rPr>
          <w:rFonts w:ascii="Arial" w:hAnsi="Arial" w:cs="Arial"/>
          <w:b/>
          <w:bCs/>
          <w:sz w:val="22"/>
          <w:szCs w:val="22"/>
        </w:rPr>
        <w:t>anie nr 25:</w:t>
      </w:r>
      <w:r w:rsidRPr="00A06002">
        <w:rPr>
          <w:rFonts w:ascii="Arial" w:hAnsi="Arial" w:cs="Arial"/>
          <w:sz w:val="22"/>
          <w:szCs w:val="22"/>
        </w:rPr>
        <w:t xml:space="preserve"> W punkcie 1.2.5 przewiduje się monitorowanie systemu SSWiN, który nie został przedstawiony w</w:t>
      </w:r>
      <w:r w:rsidR="00E87D55">
        <w:rPr>
          <w:rFonts w:ascii="Arial" w:hAnsi="Arial" w:cs="Arial"/>
          <w:sz w:val="22"/>
          <w:szCs w:val="22"/>
        </w:rPr>
        <w:t xml:space="preserve"> </w:t>
      </w:r>
      <w:r w:rsidRPr="00A06002">
        <w:rPr>
          <w:rFonts w:ascii="Arial" w:hAnsi="Arial" w:cs="Arial"/>
          <w:sz w:val="22"/>
          <w:szCs w:val="22"/>
        </w:rPr>
        <w:t>opracowaniu. Czy oferta ma zawierać system SSWiN? Proszę o doprecyzowanie wymagań dotyczących</w:t>
      </w:r>
      <w:r w:rsidR="00E87D55">
        <w:rPr>
          <w:rFonts w:ascii="Arial" w:hAnsi="Arial" w:cs="Arial"/>
          <w:sz w:val="22"/>
          <w:szCs w:val="22"/>
        </w:rPr>
        <w:t xml:space="preserve"> </w:t>
      </w:r>
      <w:r w:rsidRPr="00A06002">
        <w:rPr>
          <w:rFonts w:ascii="Arial" w:hAnsi="Arial" w:cs="Arial"/>
          <w:sz w:val="22"/>
          <w:szCs w:val="22"/>
        </w:rPr>
        <w:t>systemu.</w:t>
      </w:r>
    </w:p>
    <w:p w14:paraId="3225B48C" w14:textId="77777777" w:rsidR="00193514" w:rsidRPr="00193514" w:rsidRDefault="00E87D55" w:rsidP="00193514">
      <w:pPr>
        <w:spacing w:line="360" w:lineRule="auto"/>
        <w:jc w:val="both"/>
        <w:rPr>
          <w:rFonts w:ascii="Arial" w:hAnsi="Arial" w:cs="Arial"/>
          <w:sz w:val="22"/>
          <w:szCs w:val="22"/>
        </w:rPr>
      </w:pPr>
      <w:r w:rsidRPr="00193514">
        <w:rPr>
          <w:rFonts w:ascii="Arial" w:hAnsi="Arial" w:cs="Arial"/>
          <w:b/>
          <w:bCs/>
          <w:sz w:val="22"/>
          <w:szCs w:val="22"/>
        </w:rPr>
        <w:t>Odpowiedź:</w:t>
      </w:r>
      <w:r w:rsidR="00193514" w:rsidRPr="00193514">
        <w:rPr>
          <w:rFonts w:ascii="Arial" w:hAnsi="Arial" w:cs="Arial"/>
          <w:b/>
          <w:bCs/>
          <w:sz w:val="22"/>
          <w:szCs w:val="22"/>
        </w:rPr>
        <w:t xml:space="preserve"> </w:t>
      </w:r>
      <w:r w:rsidR="00193514" w:rsidRPr="00193514">
        <w:rPr>
          <w:rFonts w:ascii="Arial" w:hAnsi="Arial" w:cs="Arial"/>
          <w:bCs/>
          <w:sz w:val="22"/>
          <w:szCs w:val="22"/>
        </w:rPr>
        <w:t xml:space="preserve">Oferta ma zawierać System Sygnalizacji </w:t>
      </w:r>
      <w:r w:rsidR="00193514" w:rsidRPr="00193514">
        <w:rPr>
          <w:rFonts w:ascii="Arial" w:hAnsi="Arial" w:cs="Arial"/>
          <w:sz w:val="22"/>
          <w:szCs w:val="22"/>
        </w:rPr>
        <w:t xml:space="preserve">Otwartych Drzwi, </w:t>
      </w:r>
      <w:r w:rsidR="00193514" w:rsidRPr="00193514">
        <w:rPr>
          <w:rFonts w:ascii="Arial" w:hAnsi="Arial" w:cs="Arial"/>
          <w:bCs/>
          <w:sz w:val="22"/>
          <w:szCs w:val="22"/>
        </w:rPr>
        <w:t xml:space="preserve">Włamania i Napadu (SSWiN) w podstawowym standardzie. </w:t>
      </w:r>
      <w:r w:rsidR="00193514" w:rsidRPr="00193514">
        <w:rPr>
          <w:rFonts w:ascii="Arial" w:hAnsi="Arial" w:cs="Arial"/>
          <w:sz w:val="22"/>
          <w:szCs w:val="22"/>
        </w:rPr>
        <w:t xml:space="preserve">System sygnalizacji włamania i napadu (SSWiN) powinien skutecznie i jak najszybciej wykryć intruza w chronionym obiekcie i przekazać tę informację w celu podjęcia stosownych działań. Wszystkie pomieszczenia z oknami lub drzwiami należy wyposażyć czujki. Zamawiający dopuszcza pasywne czujki podczerwieni, czujki ultradźwiękowe i czujki mikrofalowe. Ponadto należy przewidzieć czujki magnetyczne, kontaktrony na drzwiach wejściowych. Nie wymaga się czujek stłuczeniowych szkła czy też czujek reagujących na różnego rodzaju drgania i wibracje. Centrala alarmowa powinna uruchomić alarm dźwiękowo-świetlny oraz przesłać sygnał poprzez sieć GSM na wybrane numery telefonów. Załączanie alarmu przy pomocy manipulatorów zlokalizowanych przy dwóch wejściach do budynku oraz przy drzwiach zewnętrznych do węzła cieplnego (należy przewidzieć wydzielenie węzła jako oddzielnej strefy chronionej ze względu na wymagany </w:t>
      </w:r>
      <w:r w:rsidR="00193514" w:rsidRPr="00193514">
        <w:rPr>
          <w:rFonts w:ascii="Arial" w:hAnsi="Arial" w:cs="Arial"/>
          <w:sz w:val="22"/>
          <w:szCs w:val="22"/>
        </w:rPr>
        <w:lastRenderedPageBreak/>
        <w:t>całodobowy dostęp do węzła dla pracowników Ostrowskiego Zakładu Ciepłowniczego). Przewidzieć możliwość sterowania ze smartfona (np. dyrektora placówki).</w:t>
      </w:r>
    </w:p>
    <w:p w14:paraId="6B8C3FAA" w14:textId="77777777" w:rsidR="00193514" w:rsidRPr="00193514" w:rsidRDefault="00193514" w:rsidP="00193514">
      <w:pPr>
        <w:pStyle w:val="NormalnyWeb"/>
        <w:shd w:val="clear" w:color="auto" w:fill="FFFFFF"/>
        <w:spacing w:before="0" w:beforeAutospacing="0" w:after="0" w:afterAutospacing="0" w:line="360" w:lineRule="auto"/>
        <w:jc w:val="both"/>
        <w:rPr>
          <w:rFonts w:ascii="Arial" w:hAnsi="Arial" w:cs="Arial"/>
          <w:sz w:val="22"/>
          <w:szCs w:val="22"/>
        </w:rPr>
      </w:pPr>
      <w:r w:rsidRPr="00193514">
        <w:rPr>
          <w:rFonts w:ascii="Arial" w:hAnsi="Arial" w:cs="Arial"/>
          <w:sz w:val="22"/>
          <w:szCs w:val="22"/>
        </w:rPr>
        <w:t>System ma być zgodny z normą PN-EN 50130-5:2002 w stopniu Grade 2.</w:t>
      </w:r>
    </w:p>
    <w:p w14:paraId="56D0C2A1" w14:textId="77777777" w:rsidR="00E87D55" w:rsidRDefault="00E87D55" w:rsidP="00A06002">
      <w:pPr>
        <w:suppressAutoHyphens/>
        <w:spacing w:line="360" w:lineRule="auto"/>
        <w:jc w:val="both"/>
        <w:rPr>
          <w:rFonts w:ascii="Arial" w:hAnsi="Arial" w:cs="Arial"/>
          <w:sz w:val="22"/>
          <w:szCs w:val="22"/>
        </w:rPr>
      </w:pPr>
    </w:p>
    <w:p w14:paraId="0E46E137" w14:textId="74CA0FDB" w:rsidR="00A06002" w:rsidRDefault="00A06002" w:rsidP="00A06002">
      <w:pPr>
        <w:suppressAutoHyphens/>
        <w:spacing w:line="360" w:lineRule="auto"/>
        <w:jc w:val="both"/>
        <w:rPr>
          <w:rFonts w:ascii="Arial" w:hAnsi="Arial" w:cs="Arial"/>
          <w:sz w:val="22"/>
          <w:szCs w:val="22"/>
        </w:rPr>
      </w:pPr>
      <w:r w:rsidRPr="00E87D55">
        <w:rPr>
          <w:rFonts w:ascii="Arial" w:hAnsi="Arial" w:cs="Arial"/>
          <w:b/>
          <w:bCs/>
          <w:sz w:val="22"/>
          <w:szCs w:val="22"/>
        </w:rPr>
        <w:t>Pyt</w:t>
      </w:r>
      <w:r w:rsidR="00E87D55" w:rsidRPr="00E87D55">
        <w:rPr>
          <w:rFonts w:ascii="Arial" w:hAnsi="Arial" w:cs="Arial"/>
          <w:b/>
          <w:bCs/>
          <w:sz w:val="22"/>
          <w:szCs w:val="22"/>
        </w:rPr>
        <w:t>anie nr 26:</w:t>
      </w:r>
      <w:r w:rsidRPr="00A06002">
        <w:rPr>
          <w:rFonts w:ascii="Arial" w:hAnsi="Arial" w:cs="Arial"/>
          <w:sz w:val="22"/>
          <w:szCs w:val="22"/>
        </w:rPr>
        <w:t xml:space="preserve"> W pkt. 1.2.9. dotyczącym monitoringu instalacji elektrycznych wspomniano o nadzorowaniu</w:t>
      </w:r>
      <w:r w:rsidR="00E87D55">
        <w:rPr>
          <w:rFonts w:ascii="Arial" w:hAnsi="Arial" w:cs="Arial"/>
          <w:sz w:val="22"/>
          <w:szCs w:val="22"/>
        </w:rPr>
        <w:t xml:space="preserve"> </w:t>
      </w:r>
      <w:r w:rsidRPr="00A06002">
        <w:rPr>
          <w:rFonts w:ascii="Arial" w:hAnsi="Arial" w:cs="Arial"/>
          <w:sz w:val="22"/>
          <w:szCs w:val="22"/>
        </w:rPr>
        <w:t>rozdzielnicy oświetlenia hali. Proszę o doprecyzowanie jakiej hali dotyczy wyżej wspomniany podpunkt.</w:t>
      </w:r>
    </w:p>
    <w:p w14:paraId="06CF2E23" w14:textId="749FCB7E" w:rsidR="00E87D55" w:rsidRPr="00E87D55" w:rsidRDefault="00E87D55" w:rsidP="00A06002">
      <w:pPr>
        <w:suppressAutoHyphens/>
        <w:spacing w:line="360" w:lineRule="auto"/>
        <w:jc w:val="both"/>
        <w:rPr>
          <w:rFonts w:ascii="Arial" w:hAnsi="Arial" w:cs="Arial"/>
          <w:sz w:val="22"/>
          <w:szCs w:val="22"/>
        </w:rPr>
      </w:pPr>
      <w:r w:rsidRPr="00E87D55">
        <w:rPr>
          <w:rFonts w:ascii="Arial" w:hAnsi="Arial" w:cs="Arial"/>
          <w:b/>
          <w:bCs/>
          <w:sz w:val="22"/>
          <w:szCs w:val="22"/>
        </w:rPr>
        <w:t xml:space="preserve">Odpowiedź: </w:t>
      </w:r>
      <w:r w:rsidR="00193514">
        <w:rPr>
          <w:rFonts w:ascii="Arial" w:hAnsi="Arial" w:cs="Arial"/>
          <w:sz w:val="22"/>
          <w:szCs w:val="22"/>
        </w:rPr>
        <w:t>W punkcie tym został użyty błędny zwrot</w:t>
      </w:r>
      <w:r w:rsidR="00193514" w:rsidRPr="00193514">
        <w:rPr>
          <w:rFonts w:ascii="Arial" w:hAnsi="Arial" w:cs="Arial"/>
          <w:sz w:val="22"/>
          <w:szCs w:val="22"/>
        </w:rPr>
        <w:t xml:space="preserve">. </w:t>
      </w:r>
      <w:r w:rsidR="00193514">
        <w:rPr>
          <w:rFonts w:ascii="Arial" w:hAnsi="Arial" w:cs="Arial"/>
          <w:sz w:val="22"/>
          <w:szCs w:val="22"/>
        </w:rPr>
        <w:t xml:space="preserve">Zamawiający zamienia w przywołanym zapisie </w:t>
      </w:r>
      <w:r w:rsidR="00193514" w:rsidRPr="00193514">
        <w:rPr>
          <w:rFonts w:ascii="Arial" w:hAnsi="Arial" w:cs="Arial"/>
          <w:sz w:val="22"/>
          <w:szCs w:val="22"/>
        </w:rPr>
        <w:t>słow</w:t>
      </w:r>
      <w:r w:rsidR="00193514">
        <w:rPr>
          <w:rFonts w:ascii="Arial" w:hAnsi="Arial" w:cs="Arial"/>
          <w:sz w:val="22"/>
          <w:szCs w:val="22"/>
        </w:rPr>
        <w:t>o</w:t>
      </w:r>
      <w:r w:rsidR="00193514" w:rsidRPr="00193514">
        <w:rPr>
          <w:rFonts w:ascii="Arial" w:hAnsi="Arial" w:cs="Arial"/>
          <w:sz w:val="22"/>
          <w:szCs w:val="22"/>
        </w:rPr>
        <w:t xml:space="preserve"> „hali”</w:t>
      </w:r>
      <w:r w:rsidR="00193514">
        <w:rPr>
          <w:rFonts w:ascii="Arial" w:hAnsi="Arial" w:cs="Arial"/>
          <w:sz w:val="22"/>
          <w:szCs w:val="22"/>
        </w:rPr>
        <w:t xml:space="preserve"> na słowo:</w:t>
      </w:r>
      <w:r w:rsidR="00193514" w:rsidRPr="00193514">
        <w:rPr>
          <w:rFonts w:ascii="Arial" w:hAnsi="Arial" w:cs="Arial"/>
          <w:sz w:val="22"/>
          <w:szCs w:val="22"/>
        </w:rPr>
        <w:t xml:space="preserve"> „obiektu”.</w:t>
      </w:r>
      <w:r w:rsidR="00E62953">
        <w:rPr>
          <w:rFonts w:ascii="Arial" w:hAnsi="Arial" w:cs="Arial"/>
          <w:sz w:val="22"/>
          <w:szCs w:val="22"/>
        </w:rPr>
        <w:t xml:space="preserve"> Zamawiający dokonał zmian w PFU w tym zakresie.</w:t>
      </w:r>
    </w:p>
    <w:p w14:paraId="507D5F9E" w14:textId="77777777" w:rsidR="00E87D55" w:rsidRDefault="00E87D55" w:rsidP="00A06002">
      <w:pPr>
        <w:suppressAutoHyphens/>
        <w:spacing w:line="360" w:lineRule="auto"/>
        <w:jc w:val="both"/>
        <w:rPr>
          <w:rFonts w:ascii="Arial" w:hAnsi="Arial" w:cs="Arial"/>
          <w:sz w:val="22"/>
          <w:szCs w:val="22"/>
        </w:rPr>
      </w:pPr>
    </w:p>
    <w:p w14:paraId="75F5F3AA" w14:textId="5873440C" w:rsidR="00A06002" w:rsidRDefault="00A06002" w:rsidP="00A06002">
      <w:pPr>
        <w:suppressAutoHyphens/>
        <w:spacing w:line="360" w:lineRule="auto"/>
        <w:jc w:val="both"/>
        <w:rPr>
          <w:rFonts w:ascii="Arial" w:hAnsi="Arial" w:cs="Arial"/>
          <w:sz w:val="22"/>
          <w:szCs w:val="22"/>
        </w:rPr>
      </w:pPr>
      <w:r w:rsidRPr="00E87D55">
        <w:rPr>
          <w:rFonts w:ascii="Arial" w:hAnsi="Arial" w:cs="Arial"/>
          <w:b/>
          <w:bCs/>
          <w:sz w:val="22"/>
          <w:szCs w:val="22"/>
        </w:rPr>
        <w:t>Pyt</w:t>
      </w:r>
      <w:r w:rsidR="00E87D55" w:rsidRPr="00E87D55">
        <w:rPr>
          <w:rFonts w:ascii="Arial" w:hAnsi="Arial" w:cs="Arial"/>
          <w:b/>
          <w:bCs/>
          <w:sz w:val="22"/>
          <w:szCs w:val="22"/>
        </w:rPr>
        <w:t>anie nr 27:</w:t>
      </w:r>
      <w:r w:rsidR="00E87D55">
        <w:rPr>
          <w:rFonts w:ascii="Arial" w:hAnsi="Arial" w:cs="Arial"/>
          <w:sz w:val="22"/>
          <w:szCs w:val="22"/>
        </w:rPr>
        <w:t xml:space="preserve"> </w:t>
      </w:r>
      <w:r w:rsidRPr="00A06002">
        <w:rPr>
          <w:rFonts w:ascii="Arial" w:hAnsi="Arial" w:cs="Arial"/>
          <w:sz w:val="22"/>
          <w:szCs w:val="22"/>
        </w:rPr>
        <w:t xml:space="preserve"> Ze względu na niewielkie gabaryty obiektu proszę o potwierdzenie konieczności zastosowania</w:t>
      </w:r>
      <w:r w:rsidR="00E87D55">
        <w:rPr>
          <w:rFonts w:ascii="Arial" w:hAnsi="Arial" w:cs="Arial"/>
          <w:sz w:val="22"/>
          <w:szCs w:val="22"/>
        </w:rPr>
        <w:t xml:space="preserve"> </w:t>
      </w:r>
      <w:r w:rsidRPr="00A06002">
        <w:rPr>
          <w:rFonts w:ascii="Arial" w:hAnsi="Arial" w:cs="Arial"/>
          <w:sz w:val="22"/>
          <w:szCs w:val="22"/>
        </w:rPr>
        <w:t>systemu wizualizacji obiektu.</w:t>
      </w:r>
    </w:p>
    <w:p w14:paraId="611C6A47" w14:textId="77777777" w:rsidR="00193514" w:rsidRPr="00193514" w:rsidRDefault="00E87D55" w:rsidP="00193514">
      <w:pPr>
        <w:shd w:val="clear" w:color="auto" w:fill="FFFFFF"/>
        <w:rPr>
          <w:sz w:val="24"/>
          <w:szCs w:val="24"/>
        </w:rPr>
      </w:pPr>
      <w:r w:rsidRPr="00193514">
        <w:rPr>
          <w:rFonts w:ascii="Arial" w:hAnsi="Arial" w:cs="Arial"/>
          <w:b/>
          <w:bCs/>
          <w:sz w:val="22"/>
          <w:szCs w:val="22"/>
        </w:rPr>
        <w:t>Odpowiedź:</w:t>
      </w:r>
      <w:r>
        <w:rPr>
          <w:rFonts w:ascii="Arial" w:hAnsi="Arial" w:cs="Arial"/>
          <w:sz w:val="22"/>
          <w:szCs w:val="22"/>
        </w:rPr>
        <w:t xml:space="preserve"> </w:t>
      </w:r>
      <w:r w:rsidR="00193514" w:rsidRPr="00193514">
        <w:rPr>
          <w:rFonts w:ascii="Arial" w:hAnsi="Arial" w:cs="Arial"/>
          <w:sz w:val="22"/>
          <w:szCs w:val="22"/>
        </w:rPr>
        <w:t>Potwierdzamy konieczność zastosowania systemu wizualizacji obiektu.</w:t>
      </w:r>
    </w:p>
    <w:p w14:paraId="273D3690" w14:textId="77777777" w:rsidR="00E87D55" w:rsidRPr="00A06002" w:rsidRDefault="00E87D55" w:rsidP="00A06002">
      <w:pPr>
        <w:suppressAutoHyphens/>
        <w:spacing w:line="360" w:lineRule="auto"/>
        <w:jc w:val="both"/>
        <w:rPr>
          <w:rFonts w:ascii="Arial" w:hAnsi="Arial" w:cs="Arial"/>
          <w:sz w:val="22"/>
          <w:szCs w:val="22"/>
        </w:rPr>
      </w:pPr>
    </w:p>
    <w:p w14:paraId="4AD20D57" w14:textId="566FFB09" w:rsidR="00A06002" w:rsidRDefault="00A06002" w:rsidP="00A06002">
      <w:pPr>
        <w:suppressAutoHyphens/>
        <w:spacing w:line="360" w:lineRule="auto"/>
        <w:jc w:val="both"/>
        <w:rPr>
          <w:rFonts w:ascii="Arial" w:hAnsi="Arial" w:cs="Arial"/>
          <w:sz w:val="22"/>
          <w:szCs w:val="22"/>
        </w:rPr>
      </w:pPr>
      <w:r w:rsidRPr="00E87D55">
        <w:rPr>
          <w:rFonts w:ascii="Arial" w:hAnsi="Arial" w:cs="Arial"/>
          <w:b/>
          <w:bCs/>
          <w:sz w:val="22"/>
          <w:szCs w:val="22"/>
        </w:rPr>
        <w:t>Pyt</w:t>
      </w:r>
      <w:r w:rsidR="00E87D55" w:rsidRPr="00E87D55">
        <w:rPr>
          <w:rFonts w:ascii="Arial" w:hAnsi="Arial" w:cs="Arial"/>
          <w:b/>
          <w:bCs/>
          <w:sz w:val="22"/>
          <w:szCs w:val="22"/>
        </w:rPr>
        <w:t>anie nr 28:</w:t>
      </w:r>
      <w:r w:rsidRPr="00A06002">
        <w:rPr>
          <w:rFonts w:ascii="Arial" w:hAnsi="Arial" w:cs="Arial"/>
          <w:sz w:val="22"/>
          <w:szCs w:val="22"/>
        </w:rPr>
        <w:t xml:space="preserve"> Ze względu na niewielkie gabaryty obiektu oraz ilość zainstalowanych w nim urządzeń proszę o</w:t>
      </w:r>
      <w:r w:rsidR="00E87D55">
        <w:rPr>
          <w:rFonts w:ascii="Arial" w:hAnsi="Arial" w:cs="Arial"/>
          <w:sz w:val="22"/>
          <w:szCs w:val="22"/>
        </w:rPr>
        <w:t xml:space="preserve"> </w:t>
      </w:r>
      <w:r w:rsidRPr="00A06002">
        <w:rPr>
          <w:rFonts w:ascii="Arial" w:hAnsi="Arial" w:cs="Arial"/>
          <w:sz w:val="22"/>
          <w:szCs w:val="22"/>
        </w:rPr>
        <w:t>potwierdzenie konieczności zastosowania w nim systemu BMS.</w:t>
      </w:r>
    </w:p>
    <w:p w14:paraId="4BE1DA85" w14:textId="5030A9E8" w:rsidR="00193514" w:rsidRPr="00193514" w:rsidRDefault="00E87D55" w:rsidP="00193514">
      <w:pPr>
        <w:shd w:val="clear" w:color="auto" w:fill="FFFFFF"/>
        <w:spacing w:line="360" w:lineRule="auto"/>
        <w:jc w:val="both"/>
        <w:rPr>
          <w:rFonts w:ascii="Arial" w:hAnsi="Arial" w:cs="Arial"/>
          <w:sz w:val="22"/>
          <w:szCs w:val="22"/>
        </w:rPr>
      </w:pPr>
      <w:r w:rsidRPr="00404EC6">
        <w:rPr>
          <w:rFonts w:ascii="Arial" w:hAnsi="Arial" w:cs="Arial"/>
          <w:b/>
          <w:bCs/>
          <w:sz w:val="22"/>
          <w:szCs w:val="22"/>
        </w:rPr>
        <w:t>Odpowiedź:</w:t>
      </w:r>
      <w:r>
        <w:rPr>
          <w:rFonts w:ascii="Arial" w:hAnsi="Arial" w:cs="Arial"/>
          <w:sz w:val="22"/>
          <w:szCs w:val="22"/>
        </w:rPr>
        <w:t xml:space="preserve"> </w:t>
      </w:r>
      <w:r w:rsidR="00193514" w:rsidRPr="00193514">
        <w:rPr>
          <w:rFonts w:ascii="Arial" w:hAnsi="Arial" w:cs="Arial"/>
          <w:sz w:val="22"/>
          <w:szCs w:val="22"/>
        </w:rPr>
        <w:t>Zamawiający potwierdza konieczność zastosowania w obiekcie systemu BMS.</w:t>
      </w:r>
      <w:r w:rsidR="00193514">
        <w:rPr>
          <w:rFonts w:ascii="Arial" w:hAnsi="Arial" w:cs="Arial"/>
          <w:sz w:val="22"/>
          <w:szCs w:val="22"/>
        </w:rPr>
        <w:t xml:space="preserve"> Proszę </w:t>
      </w:r>
      <w:r w:rsidR="0079315A">
        <w:rPr>
          <w:rFonts w:ascii="Arial" w:hAnsi="Arial" w:cs="Arial"/>
          <w:sz w:val="22"/>
          <w:szCs w:val="22"/>
        </w:rPr>
        <w:t>zapoznać się z o</w:t>
      </w:r>
      <w:r w:rsidR="00193514">
        <w:rPr>
          <w:rFonts w:ascii="Arial" w:hAnsi="Arial" w:cs="Arial"/>
          <w:sz w:val="22"/>
          <w:szCs w:val="22"/>
        </w:rPr>
        <w:t>dpowied</w:t>
      </w:r>
      <w:r w:rsidR="0079315A">
        <w:rPr>
          <w:rFonts w:ascii="Arial" w:hAnsi="Arial" w:cs="Arial"/>
          <w:sz w:val="22"/>
          <w:szCs w:val="22"/>
        </w:rPr>
        <w:t>zią</w:t>
      </w:r>
      <w:r w:rsidR="00193514">
        <w:rPr>
          <w:rFonts w:ascii="Arial" w:hAnsi="Arial" w:cs="Arial"/>
          <w:sz w:val="22"/>
          <w:szCs w:val="22"/>
        </w:rPr>
        <w:t xml:space="preserve"> do pytania nr 14.</w:t>
      </w:r>
    </w:p>
    <w:p w14:paraId="4DDFD8CE" w14:textId="17D4E28D" w:rsidR="00D24B7C" w:rsidRPr="00511012" w:rsidRDefault="00D24B7C" w:rsidP="00D24B7C">
      <w:pPr>
        <w:jc w:val="both"/>
        <w:rPr>
          <w:rFonts w:ascii="Arial" w:hAnsi="Arial" w:cs="Arial"/>
          <w:sz w:val="22"/>
          <w:szCs w:val="22"/>
        </w:rPr>
      </w:pPr>
    </w:p>
    <w:p w14:paraId="0D994AB3" w14:textId="02AE0DFD" w:rsidR="00D24B7C" w:rsidRPr="00511012" w:rsidRDefault="00D24B7C" w:rsidP="00D24B7C">
      <w:pPr>
        <w:jc w:val="both"/>
        <w:rPr>
          <w:rFonts w:ascii="Arial" w:hAnsi="Arial" w:cs="Arial"/>
          <w:sz w:val="22"/>
          <w:szCs w:val="22"/>
        </w:rPr>
      </w:pPr>
    </w:p>
    <w:p w14:paraId="4EC64807" w14:textId="1BFA22EF" w:rsidR="006D4AB3" w:rsidRPr="00511012" w:rsidRDefault="00637817" w:rsidP="00D8461B">
      <w:pPr>
        <w:spacing w:before="120" w:after="120" w:line="360" w:lineRule="auto"/>
        <w:ind w:left="567"/>
        <w:jc w:val="right"/>
        <w:rPr>
          <w:sz w:val="22"/>
          <w:szCs w:val="22"/>
        </w:rPr>
      </w:pPr>
      <w:r w:rsidRPr="00511012">
        <w:rPr>
          <w:rFonts w:ascii="Arial" w:hAnsi="Arial" w:cs="Arial"/>
          <w:sz w:val="22"/>
          <w:szCs w:val="22"/>
        </w:rPr>
        <w:t xml:space="preserve">/-/ </w:t>
      </w:r>
      <w:r w:rsidR="001A1D0E" w:rsidRPr="00511012">
        <w:rPr>
          <w:rFonts w:ascii="Arial" w:hAnsi="Arial" w:cs="Arial"/>
          <w:sz w:val="22"/>
          <w:szCs w:val="22"/>
        </w:rPr>
        <w:t>Marcin</w:t>
      </w:r>
      <w:r w:rsidR="006D4AB3" w:rsidRPr="00511012">
        <w:rPr>
          <w:rFonts w:ascii="Arial" w:hAnsi="Arial" w:cs="Arial"/>
          <w:sz w:val="22"/>
          <w:szCs w:val="22"/>
        </w:rPr>
        <w:t xml:space="preserve"> </w:t>
      </w:r>
      <w:r w:rsidR="001A1D0E" w:rsidRPr="00511012">
        <w:rPr>
          <w:rFonts w:ascii="Arial" w:hAnsi="Arial" w:cs="Arial"/>
          <w:sz w:val="22"/>
          <w:szCs w:val="22"/>
        </w:rPr>
        <w:t>Woliński</w:t>
      </w:r>
      <w:r w:rsidRPr="00511012">
        <w:rPr>
          <w:rFonts w:ascii="Arial" w:hAnsi="Arial" w:cs="Arial"/>
          <w:sz w:val="22"/>
          <w:szCs w:val="22"/>
        </w:rPr>
        <w:br/>
        <w:t>Dyrektor Wydziału Rozwoju Powiatu</w:t>
      </w:r>
    </w:p>
    <w:sectPr w:rsidR="006D4AB3" w:rsidRPr="00511012" w:rsidSect="0012774F">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E40A7" w14:textId="77777777" w:rsidR="00FD21BB" w:rsidRDefault="00FD21BB">
      <w:r>
        <w:separator/>
      </w:r>
    </w:p>
  </w:endnote>
  <w:endnote w:type="continuationSeparator" w:id="0">
    <w:p w14:paraId="76C5B2DF" w14:textId="77777777" w:rsidR="00FD21BB" w:rsidRDefault="00FD2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9341" w14:textId="77777777" w:rsidR="006D4AB3" w:rsidRDefault="006D4AB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B98CA14" w14:textId="77777777" w:rsidR="006D4AB3" w:rsidRDefault="006D4AB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2F94C" w14:textId="77777777" w:rsidR="00637817" w:rsidRDefault="00637817">
    <w:pPr>
      <w:pStyle w:val="Stopka"/>
      <w:jc w:val="right"/>
    </w:pPr>
    <w:r>
      <w:fldChar w:fldCharType="begin"/>
    </w:r>
    <w:r>
      <w:instrText>PAGE   \* MERGEFORMAT</w:instrText>
    </w:r>
    <w:r>
      <w:fldChar w:fldCharType="separate"/>
    </w:r>
    <w:r>
      <w:t>2</w:t>
    </w:r>
    <w:r>
      <w:fldChar w:fldCharType="end"/>
    </w:r>
  </w:p>
  <w:p w14:paraId="7F31D621" w14:textId="16E5E445" w:rsidR="006D4AB3" w:rsidRDefault="006D4AB3">
    <w:pPr>
      <w:pStyle w:val="Stopka"/>
      <w:tabs>
        <w:tab w:val="clear" w:pos="4536"/>
      </w:tabs>
      <w:jc w:val="cen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AFD3" w14:textId="77777777" w:rsidR="006D4AB3" w:rsidRDefault="006D4AB3">
    <w:pPr>
      <w:pStyle w:val="Stopka"/>
      <w:pBdr>
        <w:bottom w:val="single" w:sz="6" w:space="0" w:color="auto"/>
      </w:pBdr>
      <w:tabs>
        <w:tab w:val="clear" w:pos="4536"/>
        <w:tab w:val="left" w:pos="6237"/>
      </w:tabs>
    </w:pPr>
  </w:p>
  <w:p w14:paraId="0CA6F684" w14:textId="77777777" w:rsidR="006D4AB3" w:rsidRDefault="006D4AB3">
    <w:pPr>
      <w:pStyle w:val="Stopka"/>
      <w:framePr w:wrap="around" w:vAnchor="text" w:hAnchor="page" w:x="10225" w:y="172"/>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 MERGEFORMAT </w:instrText>
    </w:r>
    <w:r>
      <w:rPr>
        <w:rStyle w:val="Numerstrony"/>
      </w:rPr>
      <w:fldChar w:fldCharType="separate"/>
    </w:r>
    <w:r w:rsidR="00897AB0">
      <w:rPr>
        <w:rStyle w:val="Numerstrony"/>
        <w:noProof/>
      </w:rPr>
      <w:t>2</w:t>
    </w:r>
    <w:r>
      <w:rPr>
        <w:rStyle w:val="Numerstrony"/>
      </w:rPr>
      <w:fldChar w:fldCharType="end"/>
    </w:r>
  </w:p>
  <w:p w14:paraId="7C4BD6A7" w14:textId="77777777" w:rsidR="006D4AB3" w:rsidRDefault="006D4AB3">
    <w:pPr>
      <w:pStyle w:val="Stopka"/>
      <w:tabs>
        <w:tab w:val="clear" w:pos="4536"/>
        <w:tab w:val="left" w:pos="6237"/>
      </w:tabs>
    </w:pPr>
  </w:p>
  <w:p w14:paraId="0476C76C" w14:textId="77777777" w:rsidR="006D4AB3" w:rsidRDefault="006D4AB3">
    <w:pPr>
      <w:pStyle w:val="Stopka"/>
    </w:pPr>
    <w:r>
      <w:t>System PRZETARG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76288" w14:textId="77777777" w:rsidR="00FD21BB" w:rsidRDefault="00FD21BB">
      <w:r>
        <w:separator/>
      </w:r>
    </w:p>
  </w:footnote>
  <w:footnote w:type="continuationSeparator" w:id="0">
    <w:p w14:paraId="3045CBF7" w14:textId="77777777" w:rsidR="00FD21BB" w:rsidRDefault="00FD2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897CA" w14:textId="77777777" w:rsidR="001A1D0E" w:rsidRDefault="001A1D0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E3A8" w14:textId="77777777" w:rsidR="001A1D0E" w:rsidRDefault="001A1D0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C06CA" w14:textId="77777777" w:rsidR="001A1D0E" w:rsidRDefault="001A1D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D5406"/>
    <w:multiLevelType w:val="singleLevel"/>
    <w:tmpl w:val="0415000F"/>
    <w:lvl w:ilvl="0">
      <w:start w:val="1"/>
      <w:numFmt w:val="decimal"/>
      <w:lvlText w:val="%1."/>
      <w:lvlJc w:val="left"/>
      <w:pPr>
        <w:tabs>
          <w:tab w:val="num" w:pos="360"/>
        </w:tabs>
        <w:ind w:left="360" w:hanging="360"/>
      </w:pPr>
      <w:rPr>
        <w:rFonts w:hint="default"/>
      </w:rPr>
    </w:lvl>
  </w:abstractNum>
  <w:abstractNum w:abstractNumId="1" w15:restartNumberingAfterBreak="0">
    <w:nsid w:val="31511FC1"/>
    <w:multiLevelType w:val="singleLevel"/>
    <w:tmpl w:val="04150017"/>
    <w:lvl w:ilvl="0">
      <w:start w:val="1"/>
      <w:numFmt w:val="lowerLetter"/>
      <w:lvlText w:val="%1)"/>
      <w:lvlJc w:val="left"/>
      <w:pPr>
        <w:tabs>
          <w:tab w:val="num" w:pos="360"/>
        </w:tabs>
        <w:ind w:left="360" w:hanging="360"/>
      </w:pPr>
    </w:lvl>
  </w:abstractNum>
  <w:abstractNum w:abstractNumId="2" w15:restartNumberingAfterBreak="0">
    <w:nsid w:val="3FB53552"/>
    <w:multiLevelType w:val="multilevel"/>
    <w:tmpl w:val="7946E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5E338D"/>
    <w:multiLevelType w:val="singleLevel"/>
    <w:tmpl w:val="04150017"/>
    <w:lvl w:ilvl="0">
      <w:start w:val="1"/>
      <w:numFmt w:val="lowerLetter"/>
      <w:lvlText w:val="%1)"/>
      <w:lvlJc w:val="left"/>
      <w:pPr>
        <w:tabs>
          <w:tab w:val="num" w:pos="360"/>
        </w:tabs>
        <w:ind w:left="360" w:hanging="360"/>
      </w:pPr>
    </w:lvl>
  </w:abstractNum>
  <w:abstractNum w:abstractNumId="4" w15:restartNumberingAfterBreak="0">
    <w:nsid w:val="487D20FF"/>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4DDC4240"/>
    <w:multiLevelType w:val="multilevel"/>
    <w:tmpl w:val="C9147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415C9E"/>
    <w:multiLevelType w:val="hybridMultilevel"/>
    <w:tmpl w:val="245E96C8"/>
    <w:lvl w:ilvl="0" w:tplc="ED2EADE2">
      <w:start w:val="1"/>
      <w:numFmt w:val="decimal"/>
      <w:lvlText w:val="%1."/>
      <w:lvlJc w:val="left"/>
      <w:pPr>
        <w:tabs>
          <w:tab w:val="num" w:pos="720"/>
        </w:tabs>
        <w:ind w:left="720" w:hanging="360"/>
      </w:pPr>
      <w:rPr>
        <w:rFonts w:hint="default"/>
        <w:strike w:val="0"/>
        <w:dstrike w:val="0"/>
      </w:rPr>
    </w:lvl>
    <w:lvl w:ilvl="1" w:tplc="3E9C3772">
      <w:start w:val="1"/>
      <w:numFmt w:val="decimal"/>
      <w:lvlText w:val="%2"/>
      <w:lvlJc w:val="left"/>
      <w:pPr>
        <w:tabs>
          <w:tab w:val="num" w:pos="2880"/>
        </w:tabs>
        <w:ind w:left="2880" w:hanging="360"/>
      </w:pPr>
      <w:rPr>
        <w:rFonts w:hint="default"/>
        <w:u w:val="none"/>
      </w:rPr>
    </w:lvl>
    <w:lvl w:ilvl="2" w:tplc="68F4B4EC">
      <w:start w:val="1"/>
      <w:numFmt w:val="decimal"/>
      <w:lvlText w:val="%3)"/>
      <w:lvlJc w:val="left"/>
      <w:pPr>
        <w:tabs>
          <w:tab w:val="num" w:pos="5889"/>
        </w:tabs>
        <w:ind w:left="5889" w:hanging="360"/>
      </w:pPr>
      <w:rPr>
        <w:rFonts w:hint="default"/>
        <w:color w:val="000000"/>
      </w:r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 w15:restartNumberingAfterBreak="0">
    <w:nsid w:val="66A34D81"/>
    <w:multiLevelType w:val="singleLevel"/>
    <w:tmpl w:val="04150017"/>
    <w:lvl w:ilvl="0">
      <w:start w:val="1"/>
      <w:numFmt w:val="lowerLetter"/>
      <w:lvlText w:val="%1)"/>
      <w:lvlJc w:val="left"/>
      <w:pPr>
        <w:tabs>
          <w:tab w:val="num" w:pos="360"/>
        </w:tabs>
        <w:ind w:left="360" w:hanging="360"/>
      </w:pPr>
      <w:rPr>
        <w:rFonts w:hint="default"/>
      </w:rPr>
    </w:lvl>
  </w:abstractNum>
  <w:abstractNum w:abstractNumId="8" w15:restartNumberingAfterBreak="0">
    <w:nsid w:val="6B2D7DD8"/>
    <w:multiLevelType w:val="singleLevel"/>
    <w:tmpl w:val="0415000F"/>
    <w:lvl w:ilvl="0">
      <w:start w:val="1"/>
      <w:numFmt w:val="decimal"/>
      <w:lvlText w:val="%1."/>
      <w:lvlJc w:val="left"/>
      <w:pPr>
        <w:tabs>
          <w:tab w:val="num" w:pos="360"/>
        </w:tabs>
        <w:ind w:left="360" w:hanging="360"/>
      </w:pPr>
    </w:lvl>
  </w:abstractNum>
  <w:abstractNum w:abstractNumId="9" w15:restartNumberingAfterBreak="0">
    <w:nsid w:val="6E33593D"/>
    <w:multiLevelType w:val="singleLevel"/>
    <w:tmpl w:val="0415000F"/>
    <w:lvl w:ilvl="0">
      <w:start w:val="1"/>
      <w:numFmt w:val="decimal"/>
      <w:lvlText w:val="%1."/>
      <w:lvlJc w:val="left"/>
      <w:pPr>
        <w:tabs>
          <w:tab w:val="num" w:pos="360"/>
        </w:tabs>
        <w:ind w:left="360" w:hanging="360"/>
      </w:pPr>
    </w:lvl>
  </w:abstractNum>
  <w:abstractNum w:abstractNumId="10" w15:restartNumberingAfterBreak="0">
    <w:nsid w:val="6F736D9A"/>
    <w:multiLevelType w:val="multilevel"/>
    <w:tmpl w:val="FC2E2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A76EFB"/>
    <w:multiLevelType w:val="multilevel"/>
    <w:tmpl w:val="CBBC6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3"/>
  </w:num>
  <w:num w:numId="4">
    <w:abstractNumId w:val="8"/>
  </w:num>
  <w:num w:numId="5">
    <w:abstractNumId w:val="0"/>
  </w:num>
  <w:num w:numId="6">
    <w:abstractNumId w:val="1"/>
  </w:num>
  <w:num w:numId="7">
    <w:abstractNumId w:val="7"/>
  </w:num>
  <w:num w:numId="8">
    <w:abstractNumId w:val="6"/>
  </w:num>
  <w:num w:numId="9">
    <w:abstractNumId w:val="11"/>
  </w:num>
  <w:num w:numId="10">
    <w:abstractNumId w:val="5"/>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014"/>
    <w:rsid w:val="00026D37"/>
    <w:rsid w:val="00031374"/>
    <w:rsid w:val="00082BB2"/>
    <w:rsid w:val="000A1097"/>
    <w:rsid w:val="000A5278"/>
    <w:rsid w:val="000B0E8A"/>
    <w:rsid w:val="000E2A8F"/>
    <w:rsid w:val="0012774F"/>
    <w:rsid w:val="00133014"/>
    <w:rsid w:val="00144B7A"/>
    <w:rsid w:val="00160CE3"/>
    <w:rsid w:val="00163496"/>
    <w:rsid w:val="00180C6E"/>
    <w:rsid w:val="00181BAD"/>
    <w:rsid w:val="00193514"/>
    <w:rsid w:val="001A1D0E"/>
    <w:rsid w:val="001B60ED"/>
    <w:rsid w:val="001B7665"/>
    <w:rsid w:val="001E351C"/>
    <w:rsid w:val="001E70F7"/>
    <w:rsid w:val="0020249E"/>
    <w:rsid w:val="0029606A"/>
    <w:rsid w:val="00324942"/>
    <w:rsid w:val="00390F6C"/>
    <w:rsid w:val="003C3196"/>
    <w:rsid w:val="00404EC6"/>
    <w:rsid w:val="00440B7D"/>
    <w:rsid w:val="004843BB"/>
    <w:rsid w:val="004848F3"/>
    <w:rsid w:val="004A75F2"/>
    <w:rsid w:val="004B34CA"/>
    <w:rsid w:val="00511012"/>
    <w:rsid w:val="005144A9"/>
    <w:rsid w:val="00520165"/>
    <w:rsid w:val="00522FB4"/>
    <w:rsid w:val="00562FA8"/>
    <w:rsid w:val="005B1B08"/>
    <w:rsid w:val="005D0FDD"/>
    <w:rsid w:val="00627DD1"/>
    <w:rsid w:val="00632C3C"/>
    <w:rsid w:val="00637817"/>
    <w:rsid w:val="00662BDB"/>
    <w:rsid w:val="00690177"/>
    <w:rsid w:val="006A5DF1"/>
    <w:rsid w:val="006B7198"/>
    <w:rsid w:val="006D4AB3"/>
    <w:rsid w:val="006E098F"/>
    <w:rsid w:val="006F3B81"/>
    <w:rsid w:val="007606A5"/>
    <w:rsid w:val="0079315A"/>
    <w:rsid w:val="007D7198"/>
    <w:rsid w:val="00800B30"/>
    <w:rsid w:val="008641BD"/>
    <w:rsid w:val="00864A4B"/>
    <w:rsid w:val="00870F9F"/>
    <w:rsid w:val="008804B6"/>
    <w:rsid w:val="00897AB0"/>
    <w:rsid w:val="008A3553"/>
    <w:rsid w:val="00911146"/>
    <w:rsid w:val="009620F1"/>
    <w:rsid w:val="009B77E5"/>
    <w:rsid w:val="00A06002"/>
    <w:rsid w:val="00A905AC"/>
    <w:rsid w:val="00AB28D8"/>
    <w:rsid w:val="00AE62FD"/>
    <w:rsid w:val="00B33B6F"/>
    <w:rsid w:val="00B519CA"/>
    <w:rsid w:val="00BA6584"/>
    <w:rsid w:val="00BE7BFD"/>
    <w:rsid w:val="00C370F2"/>
    <w:rsid w:val="00C44EEC"/>
    <w:rsid w:val="00C519A7"/>
    <w:rsid w:val="00CC7C1B"/>
    <w:rsid w:val="00CE4745"/>
    <w:rsid w:val="00D22FFA"/>
    <w:rsid w:val="00D24B7C"/>
    <w:rsid w:val="00D261FD"/>
    <w:rsid w:val="00D4136F"/>
    <w:rsid w:val="00D8461B"/>
    <w:rsid w:val="00D8537A"/>
    <w:rsid w:val="00D915F2"/>
    <w:rsid w:val="00DE7CF0"/>
    <w:rsid w:val="00DF32E8"/>
    <w:rsid w:val="00DF53CA"/>
    <w:rsid w:val="00E213EE"/>
    <w:rsid w:val="00E21B49"/>
    <w:rsid w:val="00E2789F"/>
    <w:rsid w:val="00E62953"/>
    <w:rsid w:val="00E72428"/>
    <w:rsid w:val="00E74BC3"/>
    <w:rsid w:val="00E82406"/>
    <w:rsid w:val="00E87D55"/>
    <w:rsid w:val="00E935D6"/>
    <w:rsid w:val="00EA14B3"/>
    <w:rsid w:val="00EA416E"/>
    <w:rsid w:val="00EC79C6"/>
    <w:rsid w:val="00F46E87"/>
    <w:rsid w:val="00F60068"/>
    <w:rsid w:val="00F720EE"/>
    <w:rsid w:val="00F83BA6"/>
    <w:rsid w:val="00F969B6"/>
    <w:rsid w:val="00FC407C"/>
    <w:rsid w:val="00FC5957"/>
    <w:rsid w:val="00FD21BB"/>
    <w:rsid w:val="00FD265E"/>
    <w:rsid w:val="00FE75A5"/>
    <w:rsid w:val="00FF2F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AABB5A4"/>
  <w15:chartTrackingRefBased/>
  <w15:docId w15:val="{8CF1353F-65CE-43D5-9F32-078AD521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ind w:left="5495" w:firstLine="169"/>
      <w:jc w:val="both"/>
      <w:outlineLvl w:val="1"/>
    </w:pPr>
    <w:rPr>
      <w:b/>
      <w:sz w:val="24"/>
    </w:rPr>
  </w:style>
  <w:style w:type="paragraph" w:styleId="Nagwek3">
    <w:name w:val="heading 3"/>
    <w:basedOn w:val="Normalny"/>
    <w:next w:val="Normalny"/>
    <w:link w:val="Nagwek3Znak"/>
    <w:semiHidden/>
    <w:unhideWhenUsed/>
    <w:qFormat/>
    <w:rsid w:val="00082BB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pPr>
      <w:ind w:firstLine="426"/>
      <w:jc w:val="both"/>
    </w:pPr>
    <w:rPr>
      <w:sz w:val="24"/>
    </w:rPr>
  </w:style>
  <w:style w:type="paragraph" w:styleId="Tekstpodstawowywcity2">
    <w:name w:val="Body Text Indent 2"/>
    <w:basedOn w:val="Normalny"/>
    <w:pPr>
      <w:ind w:firstLine="426"/>
    </w:pPr>
    <w:rPr>
      <w:sz w:val="24"/>
      <w:u w:val="single"/>
    </w:rPr>
  </w:style>
  <w:style w:type="paragraph" w:styleId="Tytu">
    <w:name w:val="Title"/>
    <w:basedOn w:val="Normalny"/>
    <w:qFormat/>
    <w:pPr>
      <w:jc w:val="center"/>
      <w:outlineLvl w:val="0"/>
    </w:pPr>
    <w:rPr>
      <w:b/>
      <w:sz w:val="24"/>
    </w:rPr>
  </w:style>
  <w:style w:type="paragraph" w:styleId="Tekstpodstawowy">
    <w:name w:val="Body Text"/>
    <w:basedOn w:val="Normalny"/>
    <w:rPr>
      <w:sz w:val="28"/>
    </w:rPr>
  </w:style>
  <w:style w:type="paragraph" w:styleId="Tekstpodstawowywcity3">
    <w:name w:val="Body Text Indent 3"/>
    <w:basedOn w:val="Normalny"/>
    <w:pPr>
      <w:spacing w:line="360" w:lineRule="auto"/>
      <w:ind w:firstLine="426"/>
      <w:jc w:val="both"/>
    </w:pPr>
    <w:rPr>
      <w:sz w:val="26"/>
    </w:rPr>
  </w:style>
  <w:style w:type="table" w:styleId="Tabela-Siatka">
    <w:name w:val="Table Grid"/>
    <w:basedOn w:val="Standardowy"/>
    <w:rsid w:val="00127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29606A"/>
    <w:rPr>
      <w:rFonts w:ascii="Segoe UI" w:hAnsi="Segoe UI" w:cs="Segoe UI"/>
      <w:sz w:val="18"/>
      <w:szCs w:val="18"/>
    </w:rPr>
  </w:style>
  <w:style w:type="character" w:customStyle="1" w:styleId="TekstdymkaZnak">
    <w:name w:val="Tekst dymka Znak"/>
    <w:link w:val="Tekstdymka"/>
    <w:rsid w:val="0029606A"/>
    <w:rPr>
      <w:rFonts w:ascii="Segoe UI" w:hAnsi="Segoe UI" w:cs="Segoe UI"/>
      <w:sz w:val="18"/>
      <w:szCs w:val="18"/>
    </w:rPr>
  </w:style>
  <w:style w:type="character" w:customStyle="1" w:styleId="StopkaZnak">
    <w:name w:val="Stopka Znak"/>
    <w:basedOn w:val="Domylnaczcionkaakapitu"/>
    <w:link w:val="Stopka"/>
    <w:uiPriority w:val="99"/>
    <w:rsid w:val="00637817"/>
  </w:style>
  <w:style w:type="paragraph" w:customStyle="1" w:styleId="Default">
    <w:name w:val="Default"/>
    <w:rsid w:val="00D24B7C"/>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390F6C"/>
    <w:rPr>
      <w:color w:val="808080"/>
    </w:rPr>
  </w:style>
  <w:style w:type="paragraph" w:styleId="Tekstprzypisukocowego">
    <w:name w:val="endnote text"/>
    <w:basedOn w:val="Normalny"/>
    <w:link w:val="TekstprzypisukocowegoZnak"/>
    <w:rsid w:val="0020249E"/>
  </w:style>
  <w:style w:type="character" w:customStyle="1" w:styleId="TekstprzypisukocowegoZnak">
    <w:name w:val="Tekst przypisu końcowego Znak"/>
    <w:basedOn w:val="Domylnaczcionkaakapitu"/>
    <w:link w:val="Tekstprzypisukocowego"/>
    <w:rsid w:val="0020249E"/>
  </w:style>
  <w:style w:type="character" w:styleId="Odwoanieprzypisukocowego">
    <w:name w:val="endnote reference"/>
    <w:basedOn w:val="Domylnaczcionkaakapitu"/>
    <w:rsid w:val="0020249E"/>
    <w:rPr>
      <w:vertAlign w:val="superscript"/>
    </w:rPr>
  </w:style>
  <w:style w:type="paragraph" w:customStyle="1" w:styleId="gwp9621d6e9msonormal">
    <w:name w:val="gwp9621d6e9_msonormal"/>
    <w:basedOn w:val="Normalny"/>
    <w:rsid w:val="00082BB2"/>
    <w:pPr>
      <w:spacing w:before="100" w:beforeAutospacing="1" w:after="100" w:afterAutospacing="1"/>
    </w:pPr>
    <w:rPr>
      <w:sz w:val="24"/>
      <w:szCs w:val="24"/>
    </w:rPr>
  </w:style>
  <w:style w:type="character" w:customStyle="1" w:styleId="Nagwek3Znak">
    <w:name w:val="Nagłówek 3 Znak"/>
    <w:basedOn w:val="Domylnaczcionkaakapitu"/>
    <w:link w:val="Nagwek3"/>
    <w:semiHidden/>
    <w:rsid w:val="00082BB2"/>
    <w:rPr>
      <w:rFonts w:asciiTheme="majorHAnsi" w:eastAsiaTheme="majorEastAsia" w:hAnsiTheme="majorHAnsi" w:cstheme="majorBidi"/>
      <w:color w:val="1F3763" w:themeColor="accent1" w:themeShade="7F"/>
      <w:sz w:val="24"/>
      <w:szCs w:val="24"/>
    </w:rPr>
  </w:style>
  <w:style w:type="paragraph" w:styleId="NormalnyWeb">
    <w:name w:val="Normal (Web)"/>
    <w:basedOn w:val="Normalny"/>
    <w:rsid w:val="00082BB2"/>
    <w:pPr>
      <w:spacing w:before="100" w:beforeAutospacing="1" w:after="100" w:afterAutospacing="1"/>
    </w:pPr>
    <w:rPr>
      <w:sz w:val="24"/>
      <w:szCs w:val="24"/>
    </w:rPr>
  </w:style>
  <w:style w:type="paragraph" w:customStyle="1" w:styleId="western">
    <w:name w:val="western"/>
    <w:basedOn w:val="Normalny"/>
    <w:rsid w:val="00082BB2"/>
    <w:pPr>
      <w:spacing w:before="100" w:beforeAutospacing="1" w:after="142" w:line="276" w:lineRule="auto"/>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287</TotalTime>
  <Pages>15</Pages>
  <Words>4747</Words>
  <Characters>28487</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ZAPYTANIE O CENĘ</vt:lpstr>
    </vt:vector>
  </TitlesOfParts>
  <Company>Datacomp</Company>
  <LinksUpToDate>false</LinksUpToDate>
  <CharactersWithSpaces>33168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 CENĘ</dc:title>
  <dc:subject/>
  <dc:creator>Przemysław Krawętkowski</dc:creator>
  <cp:keywords/>
  <cp:lastModifiedBy>Przemysław Krawętkowski</cp:lastModifiedBy>
  <cp:revision>31</cp:revision>
  <cp:lastPrinted>2022-02-23T13:41:00Z</cp:lastPrinted>
  <dcterms:created xsi:type="dcterms:W3CDTF">2022-02-22T14:22:00Z</dcterms:created>
  <dcterms:modified xsi:type="dcterms:W3CDTF">2022-02-24T11:37:00Z</dcterms:modified>
</cp:coreProperties>
</file>