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1337" w14:textId="7EF468F0" w:rsidR="00532CA0" w:rsidRPr="0067050C" w:rsidRDefault="0067050C" w:rsidP="00C634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8182486"/>
      <w:r w:rsidRPr="0067050C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016AAB50" w14:textId="0FAF2965" w:rsidR="0067050C" w:rsidRPr="0067050C" w:rsidRDefault="0067050C" w:rsidP="00C634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7050C">
        <w:rPr>
          <w:rFonts w:ascii="Times New Roman" w:hAnsi="Times New Roman" w:cs="Times New Roman"/>
          <w:b/>
          <w:bCs/>
          <w:sz w:val="24"/>
          <w:szCs w:val="24"/>
        </w:rPr>
        <w:t>na podstawie art. 222 ust. 5</w:t>
      </w:r>
      <w:r w:rsidR="00C63433">
        <w:rPr>
          <w:rFonts w:ascii="Times New Roman" w:hAnsi="Times New Roman" w:cs="Times New Roman"/>
          <w:b/>
          <w:bCs/>
          <w:sz w:val="24"/>
          <w:szCs w:val="24"/>
        </w:rPr>
        <w:t xml:space="preserve"> ustawy Pzp</w:t>
      </w:r>
    </w:p>
    <w:p w14:paraId="3DE80B8C" w14:textId="5A6E9BB6" w:rsidR="003153B8" w:rsidRPr="00C84B72" w:rsidRDefault="003153B8" w:rsidP="003153B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84B72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C84B72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84B72">
        <w:rPr>
          <w:rFonts w:ascii="Times New Roman" w:hAnsi="Times New Roman" w:cs="Times New Roman"/>
          <w:b/>
          <w:bCs/>
          <w:sz w:val="24"/>
          <w:szCs w:val="24"/>
        </w:rPr>
        <w:t>.2022 r.</w:t>
      </w:r>
    </w:p>
    <w:p w14:paraId="0A0FBE46" w14:textId="77777777" w:rsidR="003153B8" w:rsidRPr="00C84B72" w:rsidRDefault="003153B8" w:rsidP="003153B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330B0" w14:textId="279EFF4C" w:rsidR="003153B8" w:rsidRPr="00A81565" w:rsidRDefault="003153B8" w:rsidP="003153B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B72">
        <w:rPr>
          <w:rFonts w:ascii="Times New Roman" w:hAnsi="Times New Roman" w:cs="Times New Roman"/>
          <w:b/>
          <w:bCs/>
          <w:sz w:val="24"/>
          <w:szCs w:val="24"/>
        </w:rPr>
        <w:t xml:space="preserve">w postępowaniu o udzielenie zamówienia publicznego </w:t>
      </w:r>
      <w:r w:rsidRPr="00106A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 </w:t>
      </w:r>
      <w:bookmarkStart w:id="1" w:name="_Hlk508284198"/>
      <w:r w:rsidRPr="00106A18">
        <w:rPr>
          <w:rFonts w:ascii="Times New Roman" w:hAnsi="Times New Roman" w:cs="Times New Roman"/>
          <w:b/>
          <w:bCs/>
          <w:sz w:val="24"/>
          <w:szCs w:val="24"/>
        </w:rPr>
        <w:t>administrowanie budynkami mieszkalnymi dzierżawionymi i zarządzanymi przez Towarzystwo Budownictwa Społecznego Sp. z o. o. w Piotrkowie Trybunalskim</w:t>
      </w:r>
      <w:bookmarkEnd w:id="1"/>
    </w:p>
    <w:p w14:paraId="716054BE" w14:textId="179FF151" w:rsidR="0067050C" w:rsidRPr="0067050C" w:rsidRDefault="0067050C">
      <w:pPr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1A8FBD9B" w14:textId="2234E5AF" w:rsidR="00493A21" w:rsidRDefault="00493A21" w:rsidP="00493A2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złożono następujące oferty:</w:t>
      </w:r>
    </w:p>
    <w:p w14:paraId="625C3E58" w14:textId="77777777" w:rsidR="00493A21" w:rsidRDefault="00493A21" w:rsidP="00493A2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A861E8" w14:textId="7009E9EA" w:rsidR="00493A21" w:rsidRPr="00493A21" w:rsidRDefault="00493A21" w:rsidP="00493A2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t>Cześć I postępowania</w:t>
      </w:r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Biuro Obsługi Mieszkańców Towarzystwo Gospodarcze Jolanta Pałac, Ilona Pietraszko s. c. ul. Krasickiego 3, 97-300 Piotrków Trybunalski. </w:t>
      </w:r>
      <w:r w:rsidR="003153B8"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12 m-</w:t>
      </w:r>
      <w:proofErr w:type="spellStart"/>
      <w:r w:rsidR="003153B8"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="003153B8"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podpisania umowy</w:t>
      </w:r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ferta brutto: </w:t>
      </w:r>
      <w:r w:rsidR="00FE1AE7">
        <w:rPr>
          <w:rFonts w:ascii="Times New Roman" w:eastAsia="Times New Roman" w:hAnsi="Times New Roman" w:cs="Times New Roman"/>
          <w:sz w:val="24"/>
          <w:szCs w:val="24"/>
          <w:lang w:eastAsia="pl-PL"/>
        </w:rPr>
        <w:t>214.271,93</w:t>
      </w:r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1A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Przedłużenie pełnienia dyżuru konserwatorskiego o 8 godzin.</w:t>
      </w:r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Cześć II postępowania</w:t>
      </w:r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Administracja Budynkami Mieszkalnymi Sławomir Dolny ul. Kochanowskiego 5, 97-300 Piotrków Tryb. </w:t>
      </w:r>
      <w:r w:rsidR="003153B8"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12 m-</w:t>
      </w:r>
      <w:proofErr w:type="spellStart"/>
      <w:r w:rsidR="003153B8"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="003153B8"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podpisania umowy</w:t>
      </w:r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ferta brutto: </w:t>
      </w:r>
      <w:r w:rsidR="003153B8">
        <w:rPr>
          <w:rFonts w:ascii="Times New Roman" w:eastAsia="Times New Roman" w:hAnsi="Times New Roman" w:cs="Times New Roman"/>
          <w:sz w:val="24"/>
          <w:szCs w:val="24"/>
          <w:lang w:eastAsia="pl-PL"/>
        </w:rPr>
        <w:t>270.348,23</w:t>
      </w:r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153B8" w:rsidRPr="003153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53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Przedłużenie pełnienia dyżuru konserwatorskiego o 8 godzin.</w:t>
      </w:r>
      <w:r w:rsidR="003153B8"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Cześć III postępowania</w:t>
      </w:r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P.P.U.H. „DOM” Sp. z o.o., ul. Kostromska 57, 97-300 Piotrków Trybunalski. </w:t>
      </w:r>
    </w:p>
    <w:p w14:paraId="6DD61590" w14:textId="475FAB7F" w:rsidR="00493A21" w:rsidRPr="00493A21" w:rsidRDefault="00493A21" w:rsidP="00493A2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12 m-</w:t>
      </w:r>
      <w:proofErr w:type="spellStart"/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podpisania umowy</w:t>
      </w:r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ferta brutto: </w:t>
      </w:r>
      <w:r w:rsidR="003153B8">
        <w:rPr>
          <w:rFonts w:ascii="Times New Roman" w:eastAsia="Times New Roman" w:hAnsi="Times New Roman" w:cs="Times New Roman"/>
          <w:sz w:val="24"/>
          <w:szCs w:val="24"/>
          <w:lang w:eastAsia="pl-PL"/>
        </w:rPr>
        <w:t>410.062,36</w:t>
      </w:r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53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Przedłużenie pełnienia dyżuru konserwatorskiego o 8 godzin.</w:t>
      </w:r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Cześć IV postępowania</w:t>
      </w:r>
    </w:p>
    <w:p w14:paraId="0D2BE71E" w14:textId="39C7BFBE" w:rsidR="00493A21" w:rsidRPr="00493A21" w:rsidRDefault="00493A21" w:rsidP="00493A2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Gospodarki Mieszkaniowej Sp. z o.o. ul. Strzelców Bytomskich 127a, 41-914 Bytom. </w:t>
      </w:r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153B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153B8"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ferta brutto: </w:t>
      </w:r>
      <w:r w:rsidR="003153B8">
        <w:rPr>
          <w:rFonts w:ascii="Times New Roman" w:eastAsia="Times New Roman" w:hAnsi="Times New Roman" w:cs="Times New Roman"/>
          <w:sz w:val="24"/>
          <w:szCs w:val="24"/>
          <w:lang w:eastAsia="pl-PL"/>
        </w:rPr>
        <w:t>399.689,19</w:t>
      </w:r>
      <w:r w:rsidR="003153B8"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3153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153B8"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wykonania 12 m-</w:t>
      </w:r>
      <w:proofErr w:type="spellStart"/>
      <w:r w:rsidR="003153B8"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="003153B8"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podpisania umowy</w:t>
      </w:r>
      <w:r w:rsidR="003153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53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Przedłużenie pełnienia dyżuru konserwatorskiego o 8 godzin.</w:t>
      </w:r>
      <w:r w:rsidR="003153B8"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EBD3D7F" w14:textId="77777777" w:rsidR="0067050C" w:rsidRPr="0067050C" w:rsidRDefault="0067050C" w:rsidP="006705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5CB95FD" w14:textId="0A3FAE73" w:rsidR="0067050C" w:rsidRPr="0067050C" w:rsidRDefault="0067050C" w:rsidP="0067050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050C" w:rsidRPr="00670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402"/>
    <w:multiLevelType w:val="hybridMultilevel"/>
    <w:tmpl w:val="C3B2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14B"/>
    <w:multiLevelType w:val="hybridMultilevel"/>
    <w:tmpl w:val="DE6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349D9"/>
    <w:multiLevelType w:val="hybridMultilevel"/>
    <w:tmpl w:val="EB6A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111331">
    <w:abstractNumId w:val="2"/>
  </w:num>
  <w:num w:numId="2" w16cid:durableId="226496761">
    <w:abstractNumId w:val="0"/>
  </w:num>
  <w:num w:numId="3" w16cid:durableId="563948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8"/>
    <w:rsid w:val="00253DF0"/>
    <w:rsid w:val="003153B8"/>
    <w:rsid w:val="00390E4F"/>
    <w:rsid w:val="00493A21"/>
    <w:rsid w:val="00532CA0"/>
    <w:rsid w:val="0067050C"/>
    <w:rsid w:val="00A55868"/>
    <w:rsid w:val="00C63433"/>
    <w:rsid w:val="00D90C3D"/>
    <w:rsid w:val="00FE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7C"/>
  <w15:chartTrackingRefBased/>
  <w15:docId w15:val="{003DA7B0-8B4D-44DE-AF6B-6C6B9D1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0C"/>
    <w:pPr>
      <w:ind w:left="720"/>
      <w:contextualSpacing/>
    </w:pPr>
  </w:style>
  <w:style w:type="paragraph" w:customStyle="1" w:styleId="Default">
    <w:name w:val="Default"/>
    <w:rsid w:val="00C6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4</cp:revision>
  <cp:lastPrinted>2022-05-20T09:42:00Z</cp:lastPrinted>
  <dcterms:created xsi:type="dcterms:W3CDTF">2021-04-01T12:54:00Z</dcterms:created>
  <dcterms:modified xsi:type="dcterms:W3CDTF">2022-05-20T09:43:00Z</dcterms:modified>
</cp:coreProperties>
</file>