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FF1D" w14:textId="77777777" w:rsidR="000F1430" w:rsidRPr="005A5B9C" w:rsidRDefault="000F1430" w:rsidP="00EB3831">
      <w:pPr>
        <w:jc w:val="both"/>
        <w:outlineLvl w:val="0"/>
        <w:rPr>
          <w:u w:val="single"/>
        </w:rPr>
      </w:pPr>
      <w:r w:rsidRPr="005A5B9C">
        <w:rPr>
          <w:u w:val="single"/>
        </w:rPr>
        <w:t>SZACUNEK KOSZTÓW USŁUGI PRANIA BIELIZNY SZPITALNEJ DO POSTĘPOWANIA PRZETARGOWEGO</w:t>
      </w:r>
    </w:p>
    <w:p w14:paraId="755BA99D" w14:textId="77777777" w:rsidR="000F1430" w:rsidRDefault="000F1430" w:rsidP="00EB3831">
      <w:pPr>
        <w:jc w:val="both"/>
      </w:pPr>
    </w:p>
    <w:p w14:paraId="5886E112" w14:textId="77777777" w:rsidR="000F1430" w:rsidRPr="003264A0" w:rsidRDefault="000F1430" w:rsidP="00EB3831">
      <w:pPr>
        <w:jc w:val="both"/>
        <w:outlineLvl w:val="0"/>
        <w:rPr>
          <w:u w:val="single"/>
        </w:rPr>
      </w:pPr>
      <w:r w:rsidRPr="003264A0">
        <w:rPr>
          <w:u w:val="single"/>
        </w:rPr>
        <w:t>OPIS PRZEDMIOTU ZAMÓWIENIA</w:t>
      </w:r>
    </w:p>
    <w:p w14:paraId="49756540" w14:textId="77777777" w:rsidR="000F1430" w:rsidRDefault="000F1430" w:rsidP="00EB3831">
      <w:pPr>
        <w:jc w:val="both"/>
      </w:pPr>
    </w:p>
    <w:p w14:paraId="37BA2FCD" w14:textId="77777777" w:rsidR="000F1430" w:rsidRDefault="000F1430" w:rsidP="00EB3831">
      <w:pPr>
        <w:jc w:val="both"/>
      </w:pPr>
      <w:r>
        <w:t xml:space="preserve">WYMAGANIA W ZAKRESIE USŁUGI PRANIA I DEZYNFEKCJI  BIELIZNY SZPITALNEJ WRAZ Z JEJ TRANSPORTEM OD I DO ZAMAWIAJĄCEGO, ORAZ WDROŻENIE SYSTEMU RFID NA OKRES 24 MIESIĘCY </w:t>
      </w:r>
    </w:p>
    <w:p w14:paraId="7CC8A65B" w14:textId="77777777" w:rsidR="000F1430" w:rsidRDefault="000F1430" w:rsidP="00EB3831">
      <w:pPr>
        <w:jc w:val="both"/>
        <w:outlineLvl w:val="0"/>
      </w:pPr>
      <w:r>
        <w:t>DLA SZPITALA SPECJALISTYCZNEGO IM. J. DIETLA W KRAKOWIE</w:t>
      </w:r>
    </w:p>
    <w:p w14:paraId="38A2FDED" w14:textId="77777777" w:rsidR="000F1430" w:rsidRDefault="000F1430" w:rsidP="00EB3831">
      <w:pPr>
        <w:jc w:val="both"/>
      </w:pPr>
      <w:r>
        <w:t>WRZESIEŃ 2021 ROK.</w:t>
      </w:r>
    </w:p>
    <w:p w14:paraId="5FF43327" w14:textId="77777777" w:rsidR="000F1430" w:rsidRDefault="000F1430" w:rsidP="00EB3831">
      <w:pPr>
        <w:jc w:val="both"/>
      </w:pPr>
    </w:p>
    <w:p w14:paraId="365B5901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>Przedmiotem szacowania kosztów jest:</w:t>
      </w:r>
    </w:p>
    <w:p w14:paraId="69723C2D" w14:textId="77777777" w:rsidR="000F1430" w:rsidRDefault="000F1430" w:rsidP="006E26EC">
      <w:pPr>
        <w:pStyle w:val="Akapitzlist"/>
        <w:numPr>
          <w:ilvl w:val="0"/>
          <w:numId w:val="7"/>
        </w:numPr>
        <w:jc w:val="both"/>
      </w:pPr>
      <w:r w:rsidRPr="00E07294">
        <w:rPr>
          <w:highlight w:val="yellow"/>
          <w:u w:val="single"/>
        </w:rPr>
        <w:t>Usługa prania i dezynfekcji  bielizny szpitalnej</w:t>
      </w:r>
      <w:r>
        <w:t xml:space="preserve">, koców, poduszek, materacy, odzieży roboczej, w tym odzieży medycznej, oraz  akcesoriów do sprzątania takich jak mopy i ścierki itp., na okres 24 miesięcy. Łącznie w okresie 24 miesięcy przewidujemy upranie około </w:t>
      </w:r>
      <w:smartTag w:uri="urn:schemas-microsoft-com:office:smarttags" w:element="metricconverter">
        <w:smartTagPr>
          <w:attr w:name="ProductID" w:val="300 000 kg"/>
        </w:smartTagPr>
        <w:r>
          <w:t>300 000 kg</w:t>
        </w:r>
      </w:smartTag>
      <w:r>
        <w:t xml:space="preserve"> bielizny szpitalnej ( około  1.214.000 szt. ).</w:t>
      </w:r>
    </w:p>
    <w:p w14:paraId="3F6EAF39" w14:textId="65C8B509" w:rsidR="000F1430" w:rsidRPr="004B7B82" w:rsidRDefault="000F1430" w:rsidP="006E26EC">
      <w:pPr>
        <w:pStyle w:val="Akapitzlist"/>
        <w:numPr>
          <w:ilvl w:val="0"/>
          <w:numId w:val="7"/>
        </w:numPr>
        <w:jc w:val="both"/>
      </w:pPr>
      <w:r w:rsidRPr="006E26EC">
        <w:rPr>
          <w:highlight w:val="yellow"/>
          <w:u w:val="single"/>
        </w:rPr>
        <w:t>Znakowanie bielizny szpitalnej</w:t>
      </w:r>
      <w:r>
        <w:t xml:space="preserve">, koców i poduszek  należących do Szpitala Specjalistycznego im. J. Dietla w Krakowie , w ramach wdrożenia systemu RFID ( radiowy system identyfikacji ) lub równoważnym, w ilości około 8000 szt. w całym okresie realizacji zamówienia. Wyposażenie w ramach zamówienia , magazynów bielizny czystej Zamawiającego w zestawy ( waga, komputery, drukarki, oprogramowanie ) do odczytywania chipów/targów RFID lub równoważnych i prowadzenia ewidencji przedmiotu zamówienia. Wykonawca zabezpieczy w okresie obowiązywania umowy materiały eksploatacyjne do zestawów komputerowych i drukarek, takich jak: tusz, tonery, taśmy , CD, papier do drukarek itp. Wykonawca na koszt własny przeszkoli pracowników zamawiającego w zakresie obsługi systemu RFID. </w:t>
      </w:r>
      <w:r w:rsidRPr="004B7B82">
        <w:t>Wykonawca podłączy do sieci internetowej szpitala oprogramowanie dotyczące zliczania bielizny szpitalnej</w:t>
      </w:r>
      <w:r>
        <w:t xml:space="preserve">, oraz </w:t>
      </w:r>
      <w:r w:rsidRPr="004B7B82">
        <w:t>zapewni dostęp do dokumentacji online przedstawicielom Zamawiającego.</w:t>
      </w:r>
    </w:p>
    <w:p w14:paraId="1444E1E5" w14:textId="77777777" w:rsidR="000F1430" w:rsidRDefault="000F1430" w:rsidP="006E26EC">
      <w:pPr>
        <w:pStyle w:val="Akapitzlist"/>
        <w:numPr>
          <w:ilvl w:val="0"/>
          <w:numId w:val="7"/>
        </w:numPr>
        <w:jc w:val="both"/>
      </w:pPr>
      <w:r w:rsidRPr="00E07294">
        <w:rPr>
          <w:highlight w:val="yellow"/>
          <w:u w:val="single"/>
        </w:rPr>
        <w:t>Dzierżawa bielizny szpitalnej</w:t>
      </w:r>
      <w:r>
        <w:t xml:space="preserve"> w postaci: poszew, poszewek, prześcieradeł i podkładów szpitalnych w ilości około 8000 szt., jako systematyczne uzupełnienie brakującej ilości asortymentu podczas realizacji zamówienia.  </w:t>
      </w:r>
    </w:p>
    <w:p w14:paraId="319ACCE8" w14:textId="77777777" w:rsidR="000F1430" w:rsidRDefault="000F1430" w:rsidP="006E26EC">
      <w:pPr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"/>
        <w:gridCol w:w="6316"/>
        <w:gridCol w:w="1093"/>
        <w:gridCol w:w="992"/>
      </w:tblGrid>
      <w:tr w:rsidR="000F1430" w:rsidRPr="00925CC9" w14:paraId="6905C805" w14:textId="77777777" w:rsidTr="00925CC9">
        <w:tc>
          <w:tcPr>
            <w:tcW w:w="383" w:type="dxa"/>
          </w:tcPr>
          <w:p w14:paraId="1AB3BB66" w14:textId="77777777" w:rsidR="000F1430" w:rsidRPr="00925CC9" w:rsidRDefault="000F1430" w:rsidP="00EB3831">
            <w:pPr>
              <w:spacing w:after="0" w:line="240" w:lineRule="auto"/>
              <w:jc w:val="both"/>
            </w:pPr>
            <w:proofErr w:type="spellStart"/>
            <w:r w:rsidRPr="00925CC9">
              <w:t>lp</w:t>
            </w:r>
            <w:proofErr w:type="spellEnd"/>
          </w:p>
        </w:tc>
        <w:tc>
          <w:tcPr>
            <w:tcW w:w="6316" w:type="dxa"/>
          </w:tcPr>
          <w:p w14:paraId="7C28E6BB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rodzaj usługi</w:t>
            </w:r>
          </w:p>
        </w:tc>
        <w:tc>
          <w:tcPr>
            <w:tcW w:w="1093" w:type="dxa"/>
          </w:tcPr>
          <w:p w14:paraId="48289A5B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koszt netto</w:t>
            </w:r>
          </w:p>
        </w:tc>
        <w:tc>
          <w:tcPr>
            <w:tcW w:w="992" w:type="dxa"/>
          </w:tcPr>
          <w:p w14:paraId="58B669CD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koszt brutto</w:t>
            </w:r>
          </w:p>
        </w:tc>
      </w:tr>
      <w:tr w:rsidR="000F1430" w:rsidRPr="00925CC9" w14:paraId="43B9B234" w14:textId="77777777" w:rsidTr="00925CC9">
        <w:tc>
          <w:tcPr>
            <w:tcW w:w="383" w:type="dxa"/>
          </w:tcPr>
          <w:p w14:paraId="1DD74CE6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1</w:t>
            </w:r>
          </w:p>
        </w:tc>
        <w:tc>
          <w:tcPr>
            <w:tcW w:w="6316" w:type="dxa"/>
          </w:tcPr>
          <w:p w14:paraId="67ADC84D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 xml:space="preserve">Usługa prania bielizny szpitalnej- pranie </w:t>
            </w:r>
            <w:smartTag w:uri="urn:schemas-microsoft-com:office:smarttags" w:element="metricconverter">
              <w:smartTagPr>
                <w:attr w:name="ProductID" w:val="300 000 kg"/>
              </w:smartTagPr>
              <w:r w:rsidRPr="00925CC9">
                <w:t>300 000 kg</w:t>
              </w:r>
            </w:smartTag>
            <w:r w:rsidRPr="00925CC9">
              <w:t xml:space="preserve"> bielizny w okresie 24 miesięcy. </w:t>
            </w:r>
          </w:p>
        </w:tc>
        <w:tc>
          <w:tcPr>
            <w:tcW w:w="1093" w:type="dxa"/>
          </w:tcPr>
          <w:p w14:paraId="10EA2D62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14:paraId="02DBC24D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</w:tr>
      <w:tr w:rsidR="000F1430" w:rsidRPr="00925CC9" w14:paraId="7EBB2144" w14:textId="77777777" w:rsidTr="00925CC9">
        <w:tc>
          <w:tcPr>
            <w:tcW w:w="383" w:type="dxa"/>
          </w:tcPr>
          <w:p w14:paraId="45F65181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2</w:t>
            </w:r>
          </w:p>
        </w:tc>
        <w:tc>
          <w:tcPr>
            <w:tcW w:w="6316" w:type="dxa"/>
          </w:tcPr>
          <w:p w14:paraId="15A19FD4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Usługa znakowania: chipy/</w:t>
            </w:r>
            <w:proofErr w:type="spellStart"/>
            <w:r w:rsidRPr="00925CC9">
              <w:t>tagi</w:t>
            </w:r>
            <w:proofErr w:type="spellEnd"/>
            <w:r w:rsidRPr="00925CC9">
              <w:t xml:space="preserve"> dla 8000 szt. bielizny szpitalnej</w:t>
            </w:r>
          </w:p>
        </w:tc>
        <w:tc>
          <w:tcPr>
            <w:tcW w:w="1093" w:type="dxa"/>
          </w:tcPr>
          <w:p w14:paraId="747D32F2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14:paraId="02187131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</w:tr>
      <w:tr w:rsidR="000F1430" w:rsidRPr="00925CC9" w14:paraId="73ADD7D9" w14:textId="77777777" w:rsidTr="00925CC9">
        <w:tc>
          <w:tcPr>
            <w:tcW w:w="383" w:type="dxa"/>
          </w:tcPr>
          <w:p w14:paraId="6BF81DF2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3</w:t>
            </w:r>
          </w:p>
        </w:tc>
        <w:tc>
          <w:tcPr>
            <w:tcW w:w="6316" w:type="dxa"/>
          </w:tcPr>
          <w:p w14:paraId="28A1C194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 xml:space="preserve">Usługa dzierżawy 8000 szt. bielizny szpitalnej, sukcesywnie wprowadzanej na miejsce zniszczonej bielizny będącej własnością Zamawiającego. </w:t>
            </w:r>
          </w:p>
        </w:tc>
        <w:tc>
          <w:tcPr>
            <w:tcW w:w="1093" w:type="dxa"/>
          </w:tcPr>
          <w:p w14:paraId="608C1D8F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14:paraId="7A56EC22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</w:tr>
      <w:tr w:rsidR="000F1430" w:rsidRPr="00925CC9" w14:paraId="0DAD15D1" w14:textId="77777777" w:rsidTr="00925CC9">
        <w:tc>
          <w:tcPr>
            <w:tcW w:w="383" w:type="dxa"/>
          </w:tcPr>
          <w:p w14:paraId="6F3E97A4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  <w:tc>
          <w:tcPr>
            <w:tcW w:w="6316" w:type="dxa"/>
          </w:tcPr>
          <w:p w14:paraId="4F4C5980" w14:textId="77777777" w:rsidR="000F1430" w:rsidRPr="00925CC9" w:rsidRDefault="000F1430" w:rsidP="00EB3831">
            <w:pPr>
              <w:spacing w:after="0" w:line="240" w:lineRule="auto"/>
              <w:jc w:val="both"/>
            </w:pPr>
            <w:r w:rsidRPr="00925CC9">
              <w:t>Koszty łącznie:</w:t>
            </w:r>
          </w:p>
        </w:tc>
        <w:tc>
          <w:tcPr>
            <w:tcW w:w="1093" w:type="dxa"/>
          </w:tcPr>
          <w:p w14:paraId="3F126522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14:paraId="3FBE96D4" w14:textId="77777777" w:rsidR="000F1430" w:rsidRPr="00925CC9" w:rsidRDefault="000F1430" w:rsidP="00EB3831">
            <w:pPr>
              <w:spacing w:after="0" w:line="240" w:lineRule="auto"/>
              <w:jc w:val="both"/>
            </w:pPr>
          </w:p>
        </w:tc>
      </w:tr>
    </w:tbl>
    <w:p w14:paraId="06D2264F" w14:textId="77777777" w:rsidR="006E26EC" w:rsidRDefault="006E26EC" w:rsidP="006E26EC">
      <w:pPr>
        <w:pStyle w:val="Akapitzlist"/>
        <w:ind w:left="360"/>
        <w:jc w:val="both"/>
      </w:pPr>
    </w:p>
    <w:p w14:paraId="442A9B63" w14:textId="623ADA36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 xml:space="preserve">Termin realizacji zamówienia: usługa wykonywana sukcesywnie od dnia 04.12.2021 r. do 03.12.2023 r.  </w:t>
      </w:r>
    </w:p>
    <w:p w14:paraId="3198021A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Zakres usługi obejmuje: odbiór bielizny brudnej  w godzinach od 7:00 do 10:00 ( najpóźniej ) z budynków Szpitala zlokalizowanych w Krakowie przy : ul. Skarbowej 1 ( odbiór codziennie od poniedziałku do soboty z magazynu Zamawiającego i zwrot upranej bielizny w dniu następnym, roboczym ), Al. Focha 33 ( odbiór codziennie od  poniedziałku do soboty bezpośrednio z oddziałów szpitalnych i zwrot upranej bielizny w dniu następnym, roboczym)   oraz ul. Batorego 3 ( odbiór dwa razy w miesiącu , co drugi wtorek i zwrot upranej bielizny w dniu następnym ). Miejsca odbioru oraz ich lokalizacja mogą ulec zmianie podczas realizacji zamówienia. </w:t>
      </w:r>
    </w:p>
    <w:p w14:paraId="2F9570D2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>Świadczenie usługi pralniczej musi być zgodne z wymogami sanitarno-epidemiologicznymi dla procesów prania i dezynfekcji w zależności od asortymentu, oraz zgodnie z technologią i warunkami mającymi zastosowanie dla placówek służby zdrowia, w szczególności  w zakresie pełnej bariery higienicznej i automatycznego systemu dozowania oraz innych wymagań , które były ujęte w części XIV Załącznika nr 1 do rozporządzenia Ministra Zdrowia z dnia 10 listopada 2006 r. , w sprawie wymagań jakim powinny odpowiadać pod względem fachowym i sanitarnym pomieszczenia i urządzenia zakładu opieki zdrowotnej  ( dz. U. 2006r., nr 213 poz. 1568 ).</w:t>
      </w:r>
    </w:p>
    <w:p w14:paraId="1315E5CF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 xml:space="preserve">Pod względem technologicznym Zamawiający wymaga aby pralnia była wyposażona w dwa tunele pralnicze, do prania bielizny pościelowej i fasonowej osobno, oraz tabor samochodowy zapewniający osobny transport bielizny brudnej i czystej.  </w:t>
      </w:r>
    </w:p>
    <w:p w14:paraId="4A1DEE8C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>Środki używane przez Wykonawcę do świadczenia usługi prania i dezynfekcji , muszą posiadać stosowne  świadectwa dopuszczenia do użycia na terenie RP.</w:t>
      </w:r>
    </w:p>
    <w:p w14:paraId="79553B1C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>Zamawiający wymaga, aby Wykonawca posiadał wdrożone systemy:</w:t>
      </w:r>
    </w:p>
    <w:p w14:paraId="55C9A199" w14:textId="77777777" w:rsidR="000F1430" w:rsidRDefault="000F1430" w:rsidP="00EB3831">
      <w:pPr>
        <w:pStyle w:val="Akapitzlist"/>
        <w:numPr>
          <w:ilvl w:val="0"/>
          <w:numId w:val="6"/>
        </w:numPr>
        <w:jc w:val="both"/>
      </w:pPr>
      <w:r>
        <w:t>Zarządzania jakością: ISO:9001:2015 ( w zakresie świadczenia usługi prania i dezynfekcji bielizny medycznej z uwzględnieniem wymagań w zakresie monitorowania RFID UHF,</w:t>
      </w:r>
    </w:p>
    <w:p w14:paraId="3349514F" w14:textId="77777777" w:rsidR="000F1430" w:rsidRDefault="000F1430" w:rsidP="00EB3831">
      <w:pPr>
        <w:pStyle w:val="Akapitzlist"/>
        <w:numPr>
          <w:ilvl w:val="0"/>
          <w:numId w:val="6"/>
        </w:numPr>
        <w:jc w:val="both"/>
      </w:pPr>
      <w:r>
        <w:t>Zarządzania środowiskowego : ISO: 13485:2016.</w:t>
      </w:r>
    </w:p>
    <w:p w14:paraId="1EC11EAA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 xml:space="preserve"> Wykonawca dostarczy  Zamawiającemu  n</w:t>
      </w:r>
      <w:r w:rsidRPr="00683B50">
        <w:t>a koszt</w:t>
      </w:r>
      <w:r>
        <w:t xml:space="preserve"> własny dwa razy w roku ( do końca  marca i do końca października ), kserokopii badań mikrobiologicznych z wymazów pobranych w pralni Wykonawcy, jako dokument potwierdzający skuteczność prania i dezynfekcji.</w:t>
      </w:r>
    </w:p>
    <w:p w14:paraId="71C226DD" w14:textId="0E1D1C25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 xml:space="preserve">Wykonawca na koszt własny zapewni wszelkie środki i artykuły  ( np. worki foliowe, lub materiałowe na brudną bieliznę, </w:t>
      </w:r>
      <w:r w:rsidRPr="009C03E1">
        <w:rPr>
          <w:highlight w:val="yellow"/>
        </w:rPr>
        <w:t xml:space="preserve">worki foliowe na bieliznę skażoną </w:t>
      </w:r>
      <w:r w:rsidR="00B657FF">
        <w:rPr>
          <w:highlight w:val="yellow"/>
        </w:rPr>
        <w:t xml:space="preserve"> </w:t>
      </w:r>
      <w:proofErr w:type="spellStart"/>
      <w:r w:rsidRPr="009C03E1">
        <w:rPr>
          <w:highlight w:val="yellow"/>
        </w:rPr>
        <w:t>samorozpuszczalne</w:t>
      </w:r>
      <w:proofErr w:type="spellEnd"/>
      <w:r>
        <w:t xml:space="preserve"> oraz worki  na mopy i ścierki ( kolor dowolny oprócz: czarnych, niebieskich</w:t>
      </w:r>
      <w:r w:rsidR="00B657FF">
        <w:t xml:space="preserve">, czerwonych </w:t>
      </w:r>
      <w:r>
        <w:t xml:space="preserve"> i żółtych</w:t>
      </w:r>
      <w:r w:rsidR="00B657FF">
        <w:t>)</w:t>
      </w:r>
      <w:r>
        <w:t xml:space="preserve">  </w:t>
      </w:r>
      <w:r w:rsidRPr="009C03E1">
        <w:rPr>
          <w:highlight w:val="yellow"/>
        </w:rPr>
        <w:t>folię paroprzepuszczalną</w:t>
      </w:r>
      <w:r>
        <w:t xml:space="preserve">  do pakowania za pomocą zgrzewarki asortymentu po upraniu, środki czystości , środki do dezynfekcji wózków transportowych itp.  niezbędne do prawidłowego wykonania usługi. </w:t>
      </w:r>
    </w:p>
    <w:p w14:paraId="4059D496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>Wykonawca zapewni przewóz asortymentu  do miejsc przeznaczenia własnymi środkami transportu z podziałem na strefy: transport „brudny” i „czysty”.  Warunki transportu zaoferowane przez Wykonawcę zostaną  przyjęte i zaakceptowane przez Państwową Inspekcję Sanitarno-Epidemiologiczną.</w:t>
      </w:r>
    </w:p>
    <w:p w14:paraId="513D5256" w14:textId="77777777" w:rsidR="000F1430" w:rsidRPr="00C66378" w:rsidRDefault="000F1430" w:rsidP="00EB3831">
      <w:pPr>
        <w:pStyle w:val="Akapitzlist"/>
        <w:numPr>
          <w:ilvl w:val="0"/>
          <w:numId w:val="1"/>
        </w:numPr>
        <w:jc w:val="both"/>
      </w:pPr>
      <w:r>
        <w:t xml:space="preserve">Dostarczony asortyment będzie posegregowany, w folii paroprzepuszczalnej, zamkniętej w zgrzewarce, </w:t>
      </w:r>
      <w:r w:rsidRPr="00C66378">
        <w:t xml:space="preserve">posegregowana asortymentowo i według kolorystyki ( wykaz kolorów w załączniku nr „K”, wprowadzana sukcesywnie  od 2017 r. )  w ilościach: poszwy po 5 szt., poszewki po 20 szt., prześcieradła po 10 szt., podkłady po 20 szt. </w:t>
      </w:r>
    </w:p>
    <w:p w14:paraId="388C90E6" w14:textId="77777777" w:rsidR="000F1430" w:rsidRPr="00C66378" w:rsidRDefault="000F1430" w:rsidP="00EB3831">
      <w:pPr>
        <w:pStyle w:val="Akapitzlist"/>
        <w:numPr>
          <w:ilvl w:val="0"/>
          <w:numId w:val="3"/>
        </w:numPr>
        <w:jc w:val="both"/>
      </w:pPr>
      <w:r w:rsidRPr="00C66378">
        <w:t xml:space="preserve">Odzież robocza ( fartuchy , ubrania medyczne )  dla pracowników musi być dostarczana na wieszakach , w workach foliowych,  przeźroczystych, każda sztuka pakowana osobno. </w:t>
      </w:r>
    </w:p>
    <w:p w14:paraId="039F915D" w14:textId="77777777" w:rsidR="000F1430" w:rsidRDefault="000F1430" w:rsidP="00EB3831">
      <w:pPr>
        <w:pStyle w:val="Akapitzlist"/>
        <w:numPr>
          <w:ilvl w:val="0"/>
          <w:numId w:val="3"/>
        </w:numPr>
        <w:jc w:val="both"/>
      </w:pPr>
      <w:r>
        <w:t>Bielizna szpitalna i inny asortyment pakowany w folię według ustalonych zasad, z oznaczeniem asortymentu w opakowaniu.</w:t>
      </w:r>
    </w:p>
    <w:p w14:paraId="1B984D0B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>
        <w:t xml:space="preserve">Przekazywanie bielizny do prania i odbiór czystej bielizny będzie następował na podstawie dokumentacji , które stanowią załączniki do umowy. </w:t>
      </w:r>
    </w:p>
    <w:p w14:paraId="3CD05193" w14:textId="77777777" w:rsidR="000F1430" w:rsidRDefault="000F1430" w:rsidP="00EB3831">
      <w:pPr>
        <w:pStyle w:val="Akapitzlist"/>
        <w:numPr>
          <w:ilvl w:val="0"/>
          <w:numId w:val="1"/>
        </w:numPr>
        <w:jc w:val="both"/>
      </w:pPr>
      <w:r w:rsidRPr="004B7B82">
        <w:lastRenderedPageBreak/>
        <w:t xml:space="preserve">Wykonawca zamontuje na koszt własny </w:t>
      </w:r>
      <w:r>
        <w:t xml:space="preserve">systemy </w:t>
      </w:r>
      <w:r w:rsidRPr="004B7B82">
        <w:t>liczące asortyment w obydwóch budynkach szpitala</w:t>
      </w:r>
      <w:r>
        <w:t xml:space="preserve"> ( przy ul. Skarbowej 1 w Magazynie Bielizny, przy Al. Focha 33 na oddziałach z których odbierana jest bielizna, lub Wykonawca zaproponuje i zapewni na koszt własny inny sposób ewidencjonowania bielizny szpitalnej ), </w:t>
      </w:r>
      <w:r w:rsidRPr="004B7B82">
        <w:t xml:space="preserve"> w miejscach uzgodnionych z przedstawicielem Zamawiającego w celu ewidencjonowania asortymentu  jaki będzie  wywożony i wwożony z budynków Zamawiającego, oraz </w:t>
      </w:r>
      <w:bookmarkStart w:id="0" w:name="_Hlk80185131"/>
      <w:r w:rsidRPr="004B7B82">
        <w:t>zapewni dostęp do dokumentacji online przedstawicielom Zamawiającego.</w:t>
      </w:r>
      <w:bookmarkEnd w:id="0"/>
    </w:p>
    <w:sectPr w:rsidR="000F1430" w:rsidSect="0039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083"/>
    <w:multiLevelType w:val="hybridMultilevel"/>
    <w:tmpl w:val="083A0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815981"/>
    <w:multiLevelType w:val="hybridMultilevel"/>
    <w:tmpl w:val="02D637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F77234E"/>
    <w:multiLevelType w:val="hybridMultilevel"/>
    <w:tmpl w:val="6726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4712D8"/>
    <w:multiLevelType w:val="hybridMultilevel"/>
    <w:tmpl w:val="5C0ED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E934A8"/>
    <w:multiLevelType w:val="hybridMultilevel"/>
    <w:tmpl w:val="B8EA9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211662"/>
    <w:multiLevelType w:val="hybridMultilevel"/>
    <w:tmpl w:val="A076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AB02DB"/>
    <w:multiLevelType w:val="hybridMultilevel"/>
    <w:tmpl w:val="1534D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2BFF"/>
    <w:rsid w:val="0006243F"/>
    <w:rsid w:val="000F1430"/>
    <w:rsid w:val="00184612"/>
    <w:rsid w:val="001A670A"/>
    <w:rsid w:val="00202A87"/>
    <w:rsid w:val="002D2148"/>
    <w:rsid w:val="003264A0"/>
    <w:rsid w:val="00377AE1"/>
    <w:rsid w:val="0039188D"/>
    <w:rsid w:val="00392F59"/>
    <w:rsid w:val="003A4BC6"/>
    <w:rsid w:val="003D6C79"/>
    <w:rsid w:val="0045705B"/>
    <w:rsid w:val="00480E4F"/>
    <w:rsid w:val="004B7B82"/>
    <w:rsid w:val="004E3B4E"/>
    <w:rsid w:val="0050694C"/>
    <w:rsid w:val="00567679"/>
    <w:rsid w:val="005A5B9C"/>
    <w:rsid w:val="005A643B"/>
    <w:rsid w:val="005D3EC4"/>
    <w:rsid w:val="00603E01"/>
    <w:rsid w:val="00665D4E"/>
    <w:rsid w:val="00683B50"/>
    <w:rsid w:val="006E26EC"/>
    <w:rsid w:val="006E6C51"/>
    <w:rsid w:val="006E7A24"/>
    <w:rsid w:val="006F5157"/>
    <w:rsid w:val="00716278"/>
    <w:rsid w:val="007F743B"/>
    <w:rsid w:val="008878E7"/>
    <w:rsid w:val="008A027C"/>
    <w:rsid w:val="00925CC9"/>
    <w:rsid w:val="009602B1"/>
    <w:rsid w:val="009979C8"/>
    <w:rsid w:val="009C03E1"/>
    <w:rsid w:val="00A544EE"/>
    <w:rsid w:val="00A736B9"/>
    <w:rsid w:val="00AD3C24"/>
    <w:rsid w:val="00AE0576"/>
    <w:rsid w:val="00AE6154"/>
    <w:rsid w:val="00B60F71"/>
    <w:rsid w:val="00B657FF"/>
    <w:rsid w:val="00B727F2"/>
    <w:rsid w:val="00B80733"/>
    <w:rsid w:val="00BA0BE0"/>
    <w:rsid w:val="00C251A6"/>
    <w:rsid w:val="00C66378"/>
    <w:rsid w:val="00C87C62"/>
    <w:rsid w:val="00C95F5F"/>
    <w:rsid w:val="00C97DDA"/>
    <w:rsid w:val="00CA089A"/>
    <w:rsid w:val="00CA7573"/>
    <w:rsid w:val="00CB254C"/>
    <w:rsid w:val="00CC45D3"/>
    <w:rsid w:val="00CE43DD"/>
    <w:rsid w:val="00D4465E"/>
    <w:rsid w:val="00D87E03"/>
    <w:rsid w:val="00DA6B7C"/>
    <w:rsid w:val="00DB5939"/>
    <w:rsid w:val="00DF16EA"/>
    <w:rsid w:val="00E04592"/>
    <w:rsid w:val="00E07294"/>
    <w:rsid w:val="00E52D30"/>
    <w:rsid w:val="00E6758A"/>
    <w:rsid w:val="00E86A14"/>
    <w:rsid w:val="00EB3831"/>
    <w:rsid w:val="00EF349F"/>
    <w:rsid w:val="00F9505C"/>
    <w:rsid w:val="00F964E9"/>
    <w:rsid w:val="00FD2299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2AC31"/>
  <w15:docId w15:val="{94123C62-754C-41BA-BCEC-6387FE0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88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264A0"/>
    <w:pPr>
      <w:ind w:left="720"/>
      <w:contextualSpacing/>
    </w:pPr>
  </w:style>
  <w:style w:type="table" w:styleId="Tabela-Siatka">
    <w:name w:val="Table Grid"/>
    <w:basedOn w:val="Standardowy"/>
    <w:uiPriority w:val="99"/>
    <w:rsid w:val="009979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480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1A7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939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kaszowska.marzena@gmail.com</cp:lastModifiedBy>
  <cp:revision>48</cp:revision>
  <cp:lastPrinted>2021-09-10T09:17:00Z</cp:lastPrinted>
  <dcterms:created xsi:type="dcterms:W3CDTF">2019-09-30T07:06:00Z</dcterms:created>
  <dcterms:modified xsi:type="dcterms:W3CDTF">2021-09-21T10:18:00Z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-2097973863</vt:i4>
  </property>
</Properties>
</file>