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1096" w14:textId="77777777" w:rsidR="00D161C9" w:rsidRPr="0063261A" w:rsidRDefault="00D161C9" w:rsidP="00D161C9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3</w:t>
      </w:r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</w:p>
    <w:p w14:paraId="4578016A" w14:textId="77777777" w:rsidR="00D161C9" w:rsidRPr="003C1C02" w:rsidRDefault="00D161C9" w:rsidP="00D161C9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p w14:paraId="27DB1ED2" w14:textId="77777777" w:rsidR="00D161C9" w:rsidRDefault="00D161C9" w:rsidP="00D161C9">
      <w:pPr>
        <w:spacing w:after="0"/>
        <w:rPr>
          <w:rFonts w:cstheme="minorHAnsi"/>
          <w:iCs/>
          <w:color w:val="000000"/>
          <w:szCs w:val="18"/>
        </w:rPr>
      </w:pPr>
    </w:p>
    <w:p w14:paraId="1C3A1391" w14:textId="77777777" w:rsidR="00D161C9" w:rsidRDefault="00D161C9" w:rsidP="00D161C9">
      <w:pPr>
        <w:spacing w:after="0"/>
        <w:rPr>
          <w:rFonts w:cstheme="minorHAnsi"/>
          <w:iCs/>
          <w:color w:val="000000"/>
          <w:szCs w:val="18"/>
        </w:rPr>
      </w:pPr>
    </w:p>
    <w:p w14:paraId="7B0D5AC5" w14:textId="77777777" w:rsidR="00D161C9" w:rsidRPr="007A693A" w:rsidRDefault="00D161C9" w:rsidP="00D161C9">
      <w:pPr>
        <w:spacing w:after="0"/>
        <w:rPr>
          <w:rFonts w:cstheme="minorHAnsi"/>
          <w:iCs/>
          <w:color w:val="000000"/>
          <w:szCs w:val="18"/>
        </w:rPr>
      </w:pPr>
    </w:p>
    <w:p w14:paraId="4A602124" w14:textId="77777777" w:rsidR="00D161C9" w:rsidRPr="003C1C02" w:rsidRDefault="00D161C9" w:rsidP="00D161C9">
      <w:pPr>
        <w:snapToGrid w:val="0"/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CENOWY</w:t>
      </w:r>
    </w:p>
    <w:p w14:paraId="64E4395E" w14:textId="77777777" w:rsidR="00D161C9" w:rsidRPr="00A5377D" w:rsidRDefault="00D161C9" w:rsidP="00D161C9">
      <w:pPr>
        <w:snapToGrid w:val="0"/>
        <w:spacing w:after="0"/>
        <w:rPr>
          <w:rFonts w:cstheme="minorHAnsi"/>
          <w:szCs w:val="20"/>
        </w:rPr>
      </w:pPr>
    </w:p>
    <w:p w14:paraId="2279BC71" w14:textId="77777777" w:rsidR="00D161C9" w:rsidRDefault="00D161C9" w:rsidP="00D161C9">
      <w:pPr>
        <w:spacing w:after="0"/>
        <w:rPr>
          <w:rFonts w:cstheme="minorHAnsi"/>
          <w:b/>
        </w:rPr>
      </w:pPr>
      <w:r w:rsidRPr="00900768">
        <w:rPr>
          <w:rFonts w:cstheme="minorHAnsi"/>
          <w:b/>
        </w:rPr>
        <w:t xml:space="preserve">Część I. </w:t>
      </w:r>
      <w:r>
        <w:rPr>
          <w:rFonts w:cstheme="minorHAnsi"/>
          <w:b/>
        </w:rPr>
        <w:t>Meble do pomieszczeń mieszkalnych</w:t>
      </w:r>
    </w:p>
    <w:tbl>
      <w:tblPr>
        <w:tblW w:w="5098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3627"/>
        <w:gridCol w:w="1007"/>
        <w:gridCol w:w="1604"/>
        <w:gridCol w:w="1287"/>
        <w:gridCol w:w="1527"/>
        <w:gridCol w:w="1004"/>
        <w:gridCol w:w="1609"/>
        <w:gridCol w:w="1992"/>
      </w:tblGrid>
      <w:tr w:rsidR="00D161C9" w:rsidRPr="00146688" w14:paraId="54EAE53C" w14:textId="77777777" w:rsidTr="00F2010B">
        <w:trPr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3F071B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proofErr w:type="spellStart"/>
            <w:r w:rsidRPr="0014668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00584D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Nazwa artykułu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482C01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CD1EBF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Cena</w:t>
            </w:r>
          </w:p>
          <w:p w14:paraId="03214CF3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jednostkowa netto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91A54D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7F3619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084B0D4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352" w:type="pct"/>
            <w:vAlign w:val="center"/>
          </w:tcPr>
          <w:p w14:paraId="42489550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Stawka</w:t>
            </w:r>
          </w:p>
          <w:p w14:paraId="7594F876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0CB9A8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563B465C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0719A7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1A6FFA88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brutto</w:t>
            </w:r>
          </w:p>
        </w:tc>
      </w:tr>
      <w:tr w:rsidR="00D161C9" w:rsidRPr="00146688" w14:paraId="6FEDBD44" w14:textId="77777777" w:rsidTr="00F2010B">
        <w:trPr>
          <w:tblHeader/>
        </w:trPr>
        <w:tc>
          <w:tcPr>
            <w:tcW w:w="214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69009E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1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4994BA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DB698E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6D3916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33EC4B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FCB0EB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7E1BFFA2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2AE902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39AEA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9</w:t>
            </w:r>
          </w:p>
        </w:tc>
      </w:tr>
      <w:tr w:rsidR="00D161C9" w:rsidRPr="00146688" w14:paraId="4851BBA4" w14:textId="77777777" w:rsidTr="00F2010B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82C4EE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C98F3D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M1 łóżko 90x200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88FA8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FF6E40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354DFD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FDBA5A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E790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DA431F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4DE4DC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7724108F" w14:textId="77777777" w:rsidTr="00F2010B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9855D4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2151ED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M2 mebel na wymiar – zabudowa przy ścianie z oknem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50B582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5026D9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EF3EF5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4EF4AC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691E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86567B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B0511A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3F30EF4A" w14:textId="77777777" w:rsidTr="00F2010B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9C2E0B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9F2BA5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M2.1 mebel na wymiar – biurko przy ścianie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5A3601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D68EC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2FDD3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45F239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68D9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451549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4E8428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13122373" w14:textId="77777777" w:rsidTr="00F2010B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58ADEB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4E78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M2.1.1 mebel na wymiar – biurko przy ścianie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026FF3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8D6B36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56B75C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C4F57F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085E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4CC21C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BF7C57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4806CD68" w14:textId="77777777" w:rsidTr="00F2010B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E6A069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A4A75F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M2.2 mebel na wymiar – biurko przy ścianie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B5CF70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E3D30E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2491FC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01387A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888B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E32FBC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AB2713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540CE6B4" w14:textId="77777777" w:rsidTr="00F2010B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02EFE3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9C0E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M2.2.1 mebel na wymiar – biurko przy ścianie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9B41B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EF625F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9DCC5F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B64E1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0885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F99315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8C7262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612FCC73" w14:textId="77777777" w:rsidTr="00F2010B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FB5DB6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46CC2E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46688">
              <w:rPr>
                <w:rFonts w:cstheme="minorHAnsi"/>
                <w:sz w:val="20"/>
                <w:szCs w:val="20"/>
              </w:rPr>
              <w:t>M3 krzesło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140256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AA805F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0BA24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5CD7CF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D027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714B98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6E07D8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47E13D68" w14:textId="77777777" w:rsidTr="00F2010B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C32F99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05AF90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46688">
              <w:rPr>
                <w:rFonts w:cstheme="minorHAnsi"/>
                <w:sz w:val="20"/>
                <w:szCs w:val="20"/>
              </w:rPr>
              <w:t>M4 szafa do zabudowy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2CFCE2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EE4537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E22406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8CDA3D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2AC2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7E0AB9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6E4887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6B6CF850" w14:textId="77777777" w:rsidTr="00F2010B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FD9ADF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2B198D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46688">
              <w:rPr>
                <w:rFonts w:cstheme="minorHAnsi"/>
                <w:sz w:val="20"/>
                <w:szCs w:val="20"/>
              </w:rPr>
              <w:t>M4.1 szafa do zabudowy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802D70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5BD4CA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FF1E9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44DB66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A467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2D072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77D682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5C53066A" w14:textId="77777777" w:rsidTr="00F2010B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7F1304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09675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46688">
              <w:rPr>
                <w:rFonts w:cstheme="minorHAnsi"/>
                <w:sz w:val="20"/>
                <w:szCs w:val="20"/>
              </w:rPr>
              <w:t>M5 szafa z lodówką do zabudowy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CDEA6B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A6C9BC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961A59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7D9523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1A29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2B6472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B9432E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06842A82" w14:textId="77777777" w:rsidTr="00F2010B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9EE04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9D03AA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46688">
              <w:rPr>
                <w:rFonts w:cstheme="minorHAnsi"/>
                <w:sz w:val="20"/>
                <w:szCs w:val="20"/>
              </w:rPr>
              <w:t>M5.1 szafa z lodówką do zabudowy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A28678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0D9138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88F33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E6CDE9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2A1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391137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563D8E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7D8EB7E1" w14:textId="77777777" w:rsidTr="00F2010B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5F805D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CC4009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46688">
              <w:rPr>
                <w:rFonts w:cstheme="minorHAnsi"/>
                <w:sz w:val="20"/>
                <w:szCs w:val="20"/>
              </w:rPr>
              <w:t>M6 szafa z frontami przesuwnymi lustrzanymi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C1615A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C0897E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6791C5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501B18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2A1A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58251A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942CFE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3597DFFC" w14:textId="77777777" w:rsidTr="00F2010B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312800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D86C2D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46688">
              <w:rPr>
                <w:rFonts w:cstheme="minorHAnsi"/>
                <w:sz w:val="20"/>
                <w:szCs w:val="20"/>
              </w:rPr>
              <w:t>M7 szafa do zabudowy (powiększona głębokość szafy)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BAF4EF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532E99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2F58C8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6DD4A7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BA52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8FC9B5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3A1081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40AF625A" w14:textId="77777777" w:rsidTr="00F2010B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788617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BCD509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46688">
              <w:rPr>
                <w:rFonts w:cstheme="minorHAnsi"/>
                <w:sz w:val="20"/>
                <w:szCs w:val="20"/>
              </w:rPr>
              <w:t>M8 szafa do zabudowy z półkami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4561FB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CCBE5C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AFCA00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E56880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ABC7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58AA6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8D818A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28E5FFFF" w14:textId="77777777" w:rsidTr="00F2010B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5CDAA8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D2F35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46688">
              <w:rPr>
                <w:rFonts w:cstheme="minorHAnsi"/>
                <w:sz w:val="20"/>
                <w:szCs w:val="20"/>
              </w:rPr>
              <w:t>P1 panel dekoracyjny – wieszak na ubrania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48C55F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C87B12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2625CE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84EF29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A886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690918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8EA1E8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638EFB54" w14:textId="77777777" w:rsidTr="00F2010B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9AB4C1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14FECB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46688">
              <w:rPr>
                <w:rFonts w:cstheme="minorHAnsi"/>
                <w:sz w:val="20"/>
                <w:szCs w:val="20"/>
              </w:rPr>
              <w:t>P1.1 panel dekoracyjny – bok szafy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7F91CF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09606F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C53893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18265C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71CA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0E081C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59D6B6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7BFF540D" w14:textId="77777777" w:rsidTr="00F2010B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4C9F0D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7EB840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46688">
              <w:rPr>
                <w:rFonts w:cstheme="minorHAnsi"/>
                <w:sz w:val="20"/>
                <w:szCs w:val="20"/>
              </w:rPr>
              <w:t>P1.2 panel dekoracyjny – bok szafy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6F32E9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00EF4F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E97B4C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2BE508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3641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7426FE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08ADC6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69FC568E" w14:textId="77777777" w:rsidTr="00F2010B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486FBC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F34043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46688">
              <w:rPr>
                <w:rFonts w:cstheme="minorHAnsi"/>
                <w:sz w:val="20"/>
                <w:szCs w:val="20"/>
              </w:rPr>
              <w:t>P2 panel dekoracyjny – bok lub wezgłowie łóżka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F51053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800CA8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724DF7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25DAC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6979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48F963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9407CF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3CE8318B" w14:textId="77777777" w:rsidTr="00F2010B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9174EF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3FA527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46688">
              <w:rPr>
                <w:rFonts w:cstheme="minorHAnsi"/>
                <w:sz w:val="20"/>
                <w:szCs w:val="20"/>
              </w:rPr>
              <w:t>P3 panel dekoracyjny – wezgłowie łóżka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AFA91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F62AED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D98496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C05B11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564B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656126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CC9D8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2621AEA5" w14:textId="77777777" w:rsidTr="00F2010B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C185AD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321211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46688">
              <w:rPr>
                <w:rFonts w:cstheme="minorHAnsi"/>
                <w:sz w:val="20"/>
                <w:szCs w:val="20"/>
              </w:rPr>
              <w:t>ŁM1 szafka nad obudową stelaża podtynkowego WC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EBF64F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551042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5DB2D5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A25CCA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68D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9876BE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1015D1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02AC3BAF" w14:textId="77777777" w:rsidTr="00F2010B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35C0DC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34BEB8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46688">
              <w:rPr>
                <w:rFonts w:cstheme="minorHAnsi"/>
                <w:sz w:val="20"/>
                <w:szCs w:val="20"/>
              </w:rPr>
              <w:t>LZ lodówka w zabudowie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8569FE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40043F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EFCFF6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09D980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C1C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B53DE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8D596C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3DA5B334" w14:textId="77777777" w:rsidTr="00F2010B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7A6BF0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B94FC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46688">
              <w:rPr>
                <w:rFonts w:cstheme="minorHAnsi"/>
                <w:sz w:val="20"/>
                <w:szCs w:val="20"/>
              </w:rPr>
              <w:t>gniazdo meblowe chowane w blacie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DF33E8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D71323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0606F9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464F7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FC8B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7F2D73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FF5D28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2CC033D1" w14:textId="77777777" w:rsidTr="00F2010B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D8AC7B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5DB550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46688">
              <w:rPr>
                <w:rFonts w:cstheme="minorHAnsi"/>
                <w:sz w:val="20"/>
                <w:szCs w:val="20"/>
              </w:rPr>
              <w:t>systemowa kratka wentylacyjna montowana w blacie i cokole zabudowy lodówki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1949A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AED049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79290F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28E232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3F0E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D1B9F9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D88702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45336A96" w14:textId="77777777" w:rsidTr="00F2010B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909577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C2ED72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6688">
              <w:rPr>
                <w:rFonts w:cstheme="minorHAnsi"/>
                <w:sz w:val="20"/>
                <w:szCs w:val="20"/>
              </w:rPr>
              <w:t>kratki wentylacyjne ścienne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1BE183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A75A25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3A2B6F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A13409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4112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0B167F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6AE080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477019B4" w14:textId="77777777" w:rsidTr="00F2010B">
        <w:trPr>
          <w:trHeight w:val="2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8CDF65" w14:textId="77777777" w:rsidR="00D161C9" w:rsidRPr="00146688" w:rsidRDefault="00D161C9" w:rsidP="00D161C9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631CE8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6688">
              <w:rPr>
                <w:rFonts w:cstheme="minorHAnsi"/>
                <w:sz w:val="20"/>
                <w:szCs w:val="20"/>
              </w:rPr>
              <w:t>wieszaki ścienne na odzież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58A362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80BBCB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B148BE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6688"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406D61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D93C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8AB912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EAE56B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146688" w14:paraId="71D2E186" w14:textId="77777777" w:rsidTr="00F2010B">
        <w:trPr>
          <w:trHeight w:val="340"/>
        </w:trPr>
        <w:tc>
          <w:tcPr>
            <w:tcW w:w="28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96F472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2C7C06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DE61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46688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C5EDCD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0C504" w14:textId="77777777" w:rsidR="00D161C9" w:rsidRPr="00146688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14:paraId="4222BEED" w14:textId="77777777" w:rsidR="00D161C9" w:rsidRPr="00A5377D" w:rsidRDefault="00D161C9" w:rsidP="00D161C9">
      <w:pPr>
        <w:snapToGrid w:val="0"/>
        <w:spacing w:after="0"/>
        <w:rPr>
          <w:rFonts w:cstheme="minorHAnsi"/>
          <w:szCs w:val="20"/>
        </w:rPr>
      </w:pPr>
    </w:p>
    <w:p w14:paraId="4A035DA4" w14:textId="77777777" w:rsidR="00D161C9" w:rsidRPr="00A5377D" w:rsidRDefault="00D161C9" w:rsidP="00D161C9">
      <w:pPr>
        <w:snapToGrid w:val="0"/>
        <w:spacing w:after="0"/>
        <w:rPr>
          <w:rFonts w:cstheme="minorHAnsi"/>
          <w:szCs w:val="20"/>
        </w:rPr>
      </w:pPr>
    </w:p>
    <w:p w14:paraId="7E2C4AB8" w14:textId="77777777" w:rsidR="00D161C9" w:rsidRPr="003C1C02" w:rsidRDefault="00D161C9" w:rsidP="00D161C9">
      <w:pPr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  <w:r w:rsidRPr="003C1C02">
        <w:rPr>
          <w:rFonts w:cstheme="minorHAnsi"/>
          <w:sz w:val="20"/>
          <w:szCs w:val="20"/>
        </w:rPr>
        <w:t>...................................................................</w:t>
      </w:r>
    </w:p>
    <w:p w14:paraId="043B7580" w14:textId="77777777" w:rsidR="00D161C9" w:rsidRPr="00CC1385" w:rsidRDefault="00D161C9" w:rsidP="00D161C9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78175E54" w14:textId="77777777" w:rsidR="00D161C9" w:rsidRPr="00CC1385" w:rsidRDefault="00D161C9" w:rsidP="00D161C9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338AAA83" w14:textId="77777777" w:rsidR="00D161C9" w:rsidRPr="003C1C02" w:rsidRDefault="00D161C9" w:rsidP="00D161C9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69BC2FF1" w14:textId="77777777" w:rsidR="00D161C9" w:rsidRDefault="00D161C9" w:rsidP="00D161C9">
      <w:pPr>
        <w:spacing w:after="0" w:line="240" w:lineRule="auto"/>
        <w:rPr>
          <w:rFonts w:cstheme="minorHAnsi"/>
          <w:i/>
          <w:iCs/>
          <w:color w:val="000000"/>
          <w:sz w:val="20"/>
          <w:szCs w:val="18"/>
        </w:rPr>
      </w:pPr>
      <w:r>
        <w:rPr>
          <w:rFonts w:cstheme="minorHAnsi"/>
          <w:i/>
          <w:iCs/>
          <w:color w:val="000000"/>
          <w:sz w:val="20"/>
          <w:szCs w:val="18"/>
        </w:rPr>
        <w:br w:type="page"/>
      </w:r>
    </w:p>
    <w:p w14:paraId="3F314463" w14:textId="77777777" w:rsidR="00D161C9" w:rsidRPr="0063261A" w:rsidRDefault="00D161C9" w:rsidP="00D161C9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3</w:t>
      </w:r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</w:p>
    <w:p w14:paraId="60196E11" w14:textId="77777777" w:rsidR="00D161C9" w:rsidRPr="003C1C02" w:rsidRDefault="00D161C9" w:rsidP="00D161C9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p w14:paraId="4AA075CA" w14:textId="77777777" w:rsidR="00D161C9" w:rsidRDefault="00D161C9" w:rsidP="00D161C9">
      <w:pPr>
        <w:spacing w:after="0"/>
        <w:rPr>
          <w:rFonts w:cstheme="minorHAnsi"/>
          <w:iCs/>
          <w:color w:val="000000"/>
          <w:szCs w:val="18"/>
        </w:rPr>
      </w:pPr>
    </w:p>
    <w:p w14:paraId="054DAC62" w14:textId="77777777" w:rsidR="00D161C9" w:rsidRDefault="00D161C9" w:rsidP="00D161C9">
      <w:pPr>
        <w:snapToGrid w:val="0"/>
        <w:spacing w:after="0"/>
        <w:jc w:val="center"/>
        <w:rPr>
          <w:rFonts w:cstheme="minorHAnsi"/>
          <w:b/>
          <w:bCs/>
        </w:rPr>
      </w:pPr>
    </w:p>
    <w:p w14:paraId="5A2E59A0" w14:textId="77777777" w:rsidR="00D161C9" w:rsidRDefault="00D161C9" w:rsidP="00D161C9">
      <w:pPr>
        <w:snapToGrid w:val="0"/>
        <w:spacing w:after="0"/>
        <w:jc w:val="center"/>
        <w:rPr>
          <w:rFonts w:cstheme="minorHAnsi"/>
          <w:b/>
          <w:bCs/>
        </w:rPr>
      </w:pPr>
    </w:p>
    <w:p w14:paraId="73880DE9" w14:textId="0FDADBC9" w:rsidR="00D161C9" w:rsidRPr="003C1C02" w:rsidRDefault="00D161C9" w:rsidP="00D161C9">
      <w:pPr>
        <w:snapToGrid w:val="0"/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CENOWY</w:t>
      </w:r>
    </w:p>
    <w:p w14:paraId="458A89EC" w14:textId="77777777" w:rsidR="00D161C9" w:rsidRPr="00A5377D" w:rsidRDefault="00D161C9" w:rsidP="00D161C9">
      <w:pPr>
        <w:snapToGrid w:val="0"/>
        <w:spacing w:after="0"/>
        <w:rPr>
          <w:rFonts w:cstheme="minorHAnsi"/>
          <w:szCs w:val="20"/>
        </w:rPr>
      </w:pPr>
    </w:p>
    <w:p w14:paraId="6ED9FA53" w14:textId="77777777" w:rsidR="00D161C9" w:rsidRPr="001C6CC9" w:rsidRDefault="00D161C9" w:rsidP="00D161C9">
      <w:pPr>
        <w:tabs>
          <w:tab w:val="left" w:pos="720"/>
        </w:tabs>
        <w:spacing w:after="120"/>
        <w:rPr>
          <w:rFonts w:eastAsia="Calibri" w:cstheme="minorHAnsi"/>
          <w:b/>
          <w:bCs/>
        </w:rPr>
      </w:pPr>
      <w:r w:rsidRPr="00900768">
        <w:rPr>
          <w:rFonts w:cstheme="minorHAnsi"/>
          <w:b/>
        </w:rPr>
        <w:t xml:space="preserve">Część II. </w:t>
      </w:r>
      <w:r>
        <w:rPr>
          <w:rFonts w:cstheme="minorHAnsi"/>
          <w:b/>
        </w:rPr>
        <w:t>Meble do pomieszczeń ogólnodostępnych</w:t>
      </w:r>
    </w:p>
    <w:tbl>
      <w:tblPr>
        <w:tblW w:w="5098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3627"/>
        <w:gridCol w:w="1007"/>
        <w:gridCol w:w="1604"/>
        <w:gridCol w:w="1287"/>
        <w:gridCol w:w="1527"/>
        <w:gridCol w:w="1004"/>
        <w:gridCol w:w="1609"/>
        <w:gridCol w:w="1992"/>
      </w:tblGrid>
      <w:tr w:rsidR="00D161C9" w:rsidRPr="00567B30" w14:paraId="72904FE4" w14:textId="77777777" w:rsidTr="00F2010B">
        <w:trPr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6528F4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567B3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E0FA93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F99C63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F16AA4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14:paraId="1594E5FB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477DD7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B368AA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56C30724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2" w:type="pct"/>
            <w:vAlign w:val="center"/>
          </w:tcPr>
          <w:p w14:paraId="12F5D190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14:paraId="7B7540D9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45C63B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7BD2B9F2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34640F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1AEF8A10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D161C9" w:rsidRPr="00567B30" w14:paraId="10885CAE" w14:textId="77777777" w:rsidTr="00F2010B">
        <w:trPr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55D3FE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B27BFB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4B3BAE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3D407A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DF5FFD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723452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2" w:type="pct"/>
            <w:vAlign w:val="center"/>
          </w:tcPr>
          <w:p w14:paraId="2B4DE53D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601885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998B79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D161C9" w:rsidRPr="006465F2" w14:paraId="112769A1" w14:textId="77777777" w:rsidTr="00F2010B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5829C5" w14:textId="77777777" w:rsidR="00D161C9" w:rsidRPr="006465F2" w:rsidRDefault="00D161C9" w:rsidP="00D161C9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474B01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65F2">
              <w:rPr>
                <w:rFonts w:cstheme="minorHAnsi"/>
                <w:sz w:val="20"/>
                <w:szCs w:val="20"/>
              </w:rPr>
              <w:t>M1 Sofa zielona / limonka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151012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65F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1670EA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F67A7A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6465F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C58060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44DAB346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1C5A73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C6B555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6465F2" w14:paraId="2A38089E" w14:textId="77777777" w:rsidTr="00F2010B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0C00C2" w14:textId="77777777" w:rsidR="00D161C9" w:rsidRPr="006465F2" w:rsidRDefault="00D161C9" w:rsidP="00D161C9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85DFF4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6465F2">
              <w:rPr>
                <w:rFonts w:cstheme="minorHAnsi"/>
                <w:sz w:val="20"/>
                <w:szCs w:val="20"/>
              </w:rPr>
              <w:t xml:space="preserve">M1 Sofa czerwona 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ED6670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65F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7FA583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FD6FBA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6465F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B403F0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4408186E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9E12C0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41FA9D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6465F2" w14:paraId="7DDAB13F" w14:textId="77777777" w:rsidTr="00F2010B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AF55FD" w14:textId="77777777" w:rsidR="00D161C9" w:rsidRPr="006465F2" w:rsidRDefault="00D161C9" w:rsidP="00D161C9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82946A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6465F2">
              <w:rPr>
                <w:rFonts w:cstheme="minorHAnsi"/>
                <w:sz w:val="20"/>
                <w:szCs w:val="20"/>
              </w:rPr>
              <w:t xml:space="preserve">M4 Stolik kawowy 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84879E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65F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37B75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42726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6465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4EA902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19B68127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857D54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25AFEB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6465F2" w14:paraId="477875FF" w14:textId="77777777" w:rsidTr="00F2010B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CEA6C9" w14:textId="77777777" w:rsidR="00D161C9" w:rsidRPr="006465F2" w:rsidRDefault="00D161C9" w:rsidP="00D161C9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E15240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6465F2">
              <w:rPr>
                <w:rFonts w:cstheme="minorHAnsi"/>
                <w:sz w:val="20"/>
                <w:szCs w:val="20"/>
              </w:rPr>
              <w:t xml:space="preserve">M5 Ława 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1D23F0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65F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F87AFE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31CB7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6465F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C18C66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6B33D887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06AB14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DDF7CD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6465F2" w14:paraId="67E517AB" w14:textId="77777777" w:rsidTr="00F2010B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53A1A8" w14:textId="77777777" w:rsidR="00D161C9" w:rsidRPr="006465F2" w:rsidRDefault="00D161C9" w:rsidP="00D161C9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DAB0E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6465F2">
              <w:rPr>
                <w:rFonts w:cstheme="minorHAnsi"/>
                <w:sz w:val="20"/>
                <w:szCs w:val="20"/>
              </w:rPr>
              <w:t xml:space="preserve">M9 Pufa czerwona 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483033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65F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6DCE86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98B4C9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6465F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5C4F25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08552D44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B62FB1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5076A9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6465F2" w14:paraId="5E2D7169" w14:textId="77777777" w:rsidTr="00F2010B">
        <w:trPr>
          <w:trHeight w:val="283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C9F900" w14:textId="77777777" w:rsidR="00D161C9" w:rsidRPr="006465F2" w:rsidRDefault="00D161C9" w:rsidP="00D161C9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6254D6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6465F2">
              <w:rPr>
                <w:rFonts w:cstheme="minorHAnsi"/>
                <w:sz w:val="20"/>
                <w:szCs w:val="20"/>
              </w:rPr>
              <w:t xml:space="preserve">M9 Pufa czarna </w:t>
            </w:r>
          </w:p>
        </w:tc>
        <w:tc>
          <w:tcPr>
            <w:tcW w:w="35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5D556F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65F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A345F0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BECE06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6465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F27ABE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745BBE8F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AA7798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BB07F7" w14:textId="77777777" w:rsidR="00D161C9" w:rsidRPr="006465F2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D161C9" w:rsidRPr="008143B6" w14:paraId="74C2EFD2" w14:textId="77777777" w:rsidTr="00F2010B">
        <w:trPr>
          <w:trHeight w:val="340"/>
        </w:trPr>
        <w:tc>
          <w:tcPr>
            <w:tcW w:w="2851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64AB87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ar-SA"/>
              </w:rPr>
            </w:pPr>
            <w:r w:rsidRPr="00567B30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ar-SA"/>
              </w:rPr>
              <w:t>razem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15207B" w14:textId="77777777" w:rsidR="00D161C9" w:rsidRPr="00567B30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  <w:vAlign w:val="center"/>
          </w:tcPr>
          <w:p w14:paraId="228BB845" w14:textId="77777777" w:rsidR="00D161C9" w:rsidRPr="008143B6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567B3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2901A3" w14:textId="77777777" w:rsidR="00D161C9" w:rsidRPr="008143B6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30B5FF" w14:textId="77777777" w:rsidR="00D161C9" w:rsidRPr="008143B6" w:rsidRDefault="00D161C9" w:rsidP="00F2010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7577329D" w14:textId="77777777" w:rsidR="00D161C9" w:rsidRPr="00A5377D" w:rsidRDefault="00D161C9" w:rsidP="00D161C9">
      <w:pPr>
        <w:snapToGrid w:val="0"/>
        <w:spacing w:after="0"/>
        <w:rPr>
          <w:rFonts w:cstheme="minorHAnsi"/>
          <w:szCs w:val="20"/>
        </w:rPr>
      </w:pPr>
    </w:p>
    <w:p w14:paraId="78DD9D74" w14:textId="77777777" w:rsidR="00D161C9" w:rsidRPr="00A5377D" w:rsidRDefault="00D161C9" w:rsidP="00D161C9">
      <w:pPr>
        <w:snapToGrid w:val="0"/>
        <w:spacing w:after="0"/>
        <w:rPr>
          <w:rFonts w:cstheme="minorHAnsi"/>
          <w:szCs w:val="20"/>
        </w:rPr>
      </w:pPr>
    </w:p>
    <w:p w14:paraId="68EE650C" w14:textId="77777777" w:rsidR="00D161C9" w:rsidRPr="003C1C02" w:rsidRDefault="00D161C9" w:rsidP="00D161C9">
      <w:pPr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  <w:r w:rsidRPr="003C1C02">
        <w:rPr>
          <w:rFonts w:cstheme="minorHAnsi"/>
          <w:sz w:val="20"/>
          <w:szCs w:val="20"/>
        </w:rPr>
        <w:t>...................................................................</w:t>
      </w:r>
    </w:p>
    <w:p w14:paraId="1CA76B95" w14:textId="77777777" w:rsidR="00D161C9" w:rsidRPr="00CC1385" w:rsidRDefault="00D161C9" w:rsidP="00D161C9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5DD6EE05" w14:textId="77777777" w:rsidR="00D161C9" w:rsidRPr="00CC1385" w:rsidRDefault="00D161C9" w:rsidP="00D161C9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19762D2E" w14:textId="77777777" w:rsidR="00D161C9" w:rsidRPr="003C1C02" w:rsidRDefault="00D161C9" w:rsidP="00D161C9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35BBC123" w14:textId="3B460A67" w:rsidR="00DF6B88" w:rsidRPr="00D161C9" w:rsidRDefault="00DF6B88" w:rsidP="00D161C9">
      <w:pPr>
        <w:rPr>
          <w:rFonts w:cstheme="minorHAnsi"/>
          <w:iCs/>
          <w:color w:val="000000"/>
          <w:sz w:val="20"/>
          <w:szCs w:val="18"/>
        </w:rPr>
      </w:pPr>
    </w:p>
    <w:sectPr w:rsidR="00DF6B88" w:rsidRPr="00D161C9" w:rsidSect="006C42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75713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E3D4D4B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06"/>
    <w:rsid w:val="006C4206"/>
    <w:rsid w:val="00D161C9"/>
    <w:rsid w:val="00D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EC5C"/>
  <w15:chartTrackingRefBased/>
  <w15:docId w15:val="{CBA66DD6-7776-4892-A8B9-3DD69B17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206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6C4206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6C4206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6C4206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4206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4206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C4206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6C4206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20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42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2022-02-23T09:42:00Z</dcterms:created>
  <dcterms:modified xsi:type="dcterms:W3CDTF">2022-02-23T09:44:00Z</dcterms:modified>
</cp:coreProperties>
</file>