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0326D7DA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8C4851">
        <w:rPr>
          <w:rFonts w:ascii="Arial" w:hAnsi="Arial" w:cs="Arial"/>
        </w:rPr>
        <w:t>1</w:t>
      </w:r>
      <w:r w:rsidR="00C22347">
        <w:rPr>
          <w:rFonts w:ascii="Arial" w:hAnsi="Arial" w:cs="Arial"/>
        </w:rPr>
        <w:t>8</w:t>
      </w:r>
      <w:r w:rsidRPr="00893462">
        <w:rPr>
          <w:rFonts w:ascii="Arial" w:hAnsi="Arial" w:cs="Arial"/>
        </w:rPr>
        <w:t>.0</w:t>
      </w:r>
      <w:r w:rsidR="00E44EC2">
        <w:rPr>
          <w:rFonts w:ascii="Arial" w:hAnsi="Arial" w:cs="Arial"/>
        </w:rPr>
        <w:t>9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5DFAC805" w:rsidR="00E74842" w:rsidRPr="00893462" w:rsidRDefault="00E74842" w:rsidP="00C94F11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C22347">
        <w:rPr>
          <w:rFonts w:ascii="Arial" w:hAnsi="Arial" w:cs="Arial"/>
        </w:rPr>
        <w:t>BZP.271.1.48</w:t>
      </w:r>
      <w:r w:rsidR="00587B3D" w:rsidRPr="00587B3D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E44EC2">
      <w:pPr>
        <w:spacing w:after="0" w:line="360" w:lineRule="auto"/>
        <w:ind w:left="-426" w:right="-426"/>
        <w:jc w:val="both"/>
        <w:rPr>
          <w:rFonts w:ascii="Arial" w:hAnsi="Arial" w:cs="Arial"/>
        </w:rPr>
      </w:pPr>
    </w:p>
    <w:p w14:paraId="152900FE" w14:textId="647FEC88" w:rsidR="00E44EC2" w:rsidRPr="00D33C75" w:rsidRDefault="00E74842" w:rsidP="00E44EC2">
      <w:pPr>
        <w:suppressAutoHyphens/>
        <w:ind w:left="-426" w:right="-426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E44EC2">
        <w:rPr>
          <w:rFonts w:ascii="Arial" w:hAnsi="Arial" w:cs="Arial"/>
          <w:b/>
        </w:rPr>
        <w:t>48</w:t>
      </w:r>
      <w:r w:rsidR="00587B3D" w:rsidRPr="00587B3D">
        <w:rPr>
          <w:rFonts w:ascii="Arial" w:hAnsi="Arial" w:cs="Arial"/>
          <w:b/>
        </w:rPr>
        <w:t xml:space="preserve">.2023 </w:t>
      </w:r>
      <w:r w:rsidR="00DF5E9A" w:rsidRPr="00DF5E9A">
        <w:rPr>
          <w:rFonts w:ascii="Arial" w:hAnsi="Arial" w:cs="Arial"/>
          <w:b/>
        </w:rPr>
        <w:t>„</w:t>
      </w:r>
      <w:r w:rsidR="00E44EC2" w:rsidRPr="00D33C75">
        <w:rPr>
          <w:rFonts w:ascii="Arial" w:hAnsi="Arial" w:cs="Arial"/>
          <w:b/>
        </w:rPr>
        <w:t xml:space="preserve">Przebudowa dróg wewnętrznych w kwartale ulic J. Dąbrowskiego, J. </w:t>
      </w:r>
      <w:proofErr w:type="spellStart"/>
      <w:r w:rsidR="00E44EC2" w:rsidRPr="00D33C75">
        <w:rPr>
          <w:rFonts w:ascii="Arial" w:hAnsi="Arial" w:cs="Arial"/>
          <w:b/>
        </w:rPr>
        <w:t>Bema,J</w:t>
      </w:r>
      <w:proofErr w:type="spellEnd"/>
      <w:r w:rsidR="00E44EC2" w:rsidRPr="00D33C75">
        <w:rPr>
          <w:rFonts w:ascii="Arial" w:hAnsi="Arial" w:cs="Arial"/>
          <w:b/>
        </w:rPr>
        <w:t>. Piłsudskiego i Piastowskiej</w:t>
      </w:r>
      <w:r w:rsidR="00E44EC2">
        <w:rPr>
          <w:rFonts w:ascii="Arial" w:hAnsi="Arial" w:cs="Arial"/>
          <w:b/>
        </w:rPr>
        <w:t>”</w:t>
      </w:r>
    </w:p>
    <w:p w14:paraId="705357E7" w14:textId="01C50736" w:rsidR="004D51B2" w:rsidRDefault="004D51B2" w:rsidP="00E44EC2">
      <w:pPr>
        <w:spacing w:before="60" w:line="360" w:lineRule="auto"/>
        <w:ind w:right="-567"/>
        <w:jc w:val="both"/>
        <w:rPr>
          <w:rFonts w:ascii="Arial" w:hAnsi="Arial" w:cs="Arial"/>
          <w:b/>
        </w:rPr>
      </w:pPr>
    </w:p>
    <w:p w14:paraId="143AB345" w14:textId="77777777" w:rsidR="00BE3F05" w:rsidRPr="00893462" w:rsidRDefault="00BE3F05" w:rsidP="00BE3F05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2AFC2480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</w:t>
      </w:r>
      <w:r w:rsidRPr="00893462">
        <w:rPr>
          <w:rFonts w:ascii="Arial" w:hAnsi="Arial" w:cs="Arial"/>
          <w:b/>
        </w:rPr>
        <w:t>Odpowiedzi na pytania wykonawców</w:t>
      </w:r>
    </w:p>
    <w:p w14:paraId="26111273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77FD9858" w14:textId="051BF725" w:rsidR="00BE3F05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Zamawiający na mocy przysługujących mu, w świetle przepisu art. 284 ust. 2</w:t>
      </w:r>
      <w:r>
        <w:rPr>
          <w:rFonts w:ascii="Arial" w:hAnsi="Arial" w:cs="Arial"/>
        </w:rPr>
        <w:t>, 3</w:t>
      </w:r>
      <w:r w:rsidRPr="00893462">
        <w:rPr>
          <w:rFonts w:ascii="Arial" w:hAnsi="Arial" w:cs="Arial"/>
        </w:rPr>
        <w:t xml:space="preserve"> i 6 ustawy z</w:t>
      </w:r>
      <w:r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94127C">
        <w:rPr>
          <w:rFonts w:ascii="Arial" w:hAnsi="Arial" w:cs="Arial"/>
        </w:rPr>
        <w:t>Dz. U. z 2023</w:t>
      </w:r>
      <w:r w:rsidRPr="00893462">
        <w:rPr>
          <w:rFonts w:ascii="Arial" w:hAnsi="Arial" w:cs="Arial"/>
        </w:rPr>
        <w:t> </w:t>
      </w:r>
      <w:r w:rsidR="0094127C">
        <w:rPr>
          <w:rFonts w:ascii="Arial" w:hAnsi="Arial" w:cs="Arial"/>
        </w:rPr>
        <w:t xml:space="preserve">r., poz. 1605 </w:t>
      </w:r>
      <w:proofErr w:type="spellStart"/>
      <w:r w:rsidR="0094127C">
        <w:rPr>
          <w:rFonts w:ascii="Arial" w:hAnsi="Arial" w:cs="Arial"/>
        </w:rPr>
        <w:t>t.j</w:t>
      </w:r>
      <w:proofErr w:type="spellEnd"/>
      <w:r w:rsidR="0094127C">
        <w:rPr>
          <w:rFonts w:ascii="Arial" w:hAnsi="Arial" w:cs="Arial"/>
        </w:rPr>
        <w:t>.</w:t>
      </w:r>
      <w:r w:rsidRPr="00893462">
        <w:rPr>
          <w:rFonts w:ascii="Arial" w:hAnsi="Arial" w:cs="Arial"/>
        </w:rPr>
        <w:t>), uprawnień, udziela wyjaśnień przekazując treść pytań i odpowiedzi wszystkim wykonawcom, biorącym udział w</w:t>
      </w:r>
      <w:r w:rsidR="00976674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postępowaniu i publikując je również na stronie internetowej.</w:t>
      </w:r>
    </w:p>
    <w:p w14:paraId="52D4E275" w14:textId="4C007407" w:rsidR="003A194B" w:rsidRDefault="003A194B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486FFBFF" w14:textId="0B233C1C" w:rsidR="003A194B" w:rsidRDefault="003A194B" w:rsidP="003A194B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1DAD25B6" w14:textId="77777777" w:rsidR="003A194B" w:rsidRPr="008756BC" w:rsidRDefault="003A194B" w:rsidP="003A194B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1:</w:t>
      </w:r>
    </w:p>
    <w:p w14:paraId="651D2987" w14:textId="719ED976" w:rsidR="00674918" w:rsidRDefault="003A194B" w:rsidP="00674918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8756BC">
        <w:rPr>
          <w:rFonts w:ascii="Arial" w:hAnsi="Arial" w:cs="Arial"/>
          <w:bCs/>
        </w:rPr>
        <w:t xml:space="preserve"> </w:t>
      </w:r>
      <w:r w:rsidR="00674918" w:rsidRPr="00674918">
        <w:rPr>
          <w:rFonts w:ascii="Arial" w:hAnsi="Arial" w:cs="Arial"/>
          <w:bCs/>
        </w:rPr>
        <w:t>Proszę o potwierdzenie, że Arkusz 2, który wyświetla się w zakładce obok Załącznika 6.2 do SWZ (stanowiącego element oferty) nie dotyczy tego postępowania</w:t>
      </w:r>
      <w:r w:rsidR="00674918">
        <w:rPr>
          <w:rFonts w:ascii="Arial" w:hAnsi="Arial" w:cs="Arial"/>
          <w:bCs/>
        </w:rPr>
        <w:t>.</w:t>
      </w:r>
    </w:p>
    <w:p w14:paraId="4C078321" w14:textId="1DC0291F" w:rsidR="00BE3F05" w:rsidRPr="0020621A" w:rsidRDefault="0020621A" w:rsidP="0020621A">
      <w:pPr>
        <w:spacing w:after="0" w:line="360" w:lineRule="auto"/>
        <w:ind w:left="-426" w:right="-567"/>
        <w:jc w:val="both"/>
        <w:rPr>
          <w:rFonts w:ascii="Arial" w:hAnsi="Arial" w:cs="Arial"/>
          <w:b/>
          <w:u w:val="single"/>
        </w:rPr>
      </w:pPr>
      <w:r w:rsidRPr="0020621A">
        <w:rPr>
          <w:rFonts w:ascii="Arial" w:hAnsi="Arial" w:cs="Arial"/>
          <w:b/>
          <w:u w:val="single"/>
        </w:rPr>
        <w:t>Odpowiedź:</w:t>
      </w:r>
    </w:p>
    <w:p w14:paraId="788C7F95" w14:textId="250D44AE" w:rsidR="00FB63AB" w:rsidRDefault="003C5C73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674918">
        <w:rPr>
          <w:rFonts w:ascii="Arial" w:hAnsi="Arial" w:cs="Arial"/>
        </w:rPr>
        <w:t xml:space="preserve"> potwierdza, że Arkusz 2</w:t>
      </w:r>
      <w:r w:rsidR="00116BFC">
        <w:rPr>
          <w:rFonts w:ascii="Arial" w:hAnsi="Arial" w:cs="Arial"/>
        </w:rPr>
        <w:t xml:space="preserve"> w zakładce Załącznika 6.2 do SWZ</w:t>
      </w:r>
      <w:r w:rsidR="00674918">
        <w:rPr>
          <w:rFonts w:ascii="Arial" w:hAnsi="Arial" w:cs="Arial"/>
        </w:rPr>
        <w:t xml:space="preserve"> nie dotyczy tego postępowania (BZP.271.1.48.2023). </w:t>
      </w:r>
    </w:p>
    <w:p w14:paraId="5773DE73" w14:textId="77777777" w:rsidR="00FB63AB" w:rsidRPr="00FB63AB" w:rsidRDefault="00FB63AB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7C715BBD" w14:textId="486B0CB3" w:rsidR="004D51B2" w:rsidRPr="007D0DD1" w:rsidRDefault="004D51B2" w:rsidP="004D51B2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28084B">
        <w:rPr>
          <w:rFonts w:ascii="Arial" w:hAnsi="Arial" w:cs="Arial"/>
          <w:b/>
          <w:iCs/>
          <w:color w:val="000000"/>
          <w:lang w:eastAsia="pl-PL" w:bidi="pl-PL"/>
        </w:rPr>
        <w:t>2</w:t>
      </w:r>
    </w:p>
    <w:p w14:paraId="23D96383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6C224113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</w:t>
      </w:r>
      <w:r w:rsidR="00674918">
        <w:rPr>
          <w:rFonts w:ascii="Arial" w:hAnsi="Arial" w:cs="Arial"/>
          <w:color w:val="000000"/>
          <w:lang w:eastAsia="pl-PL" w:bidi="pl-PL"/>
        </w:rPr>
        <w:t>mówień publiczny</w:t>
      </w:r>
      <w:r w:rsidR="00673D94">
        <w:rPr>
          <w:rFonts w:ascii="Arial" w:hAnsi="Arial" w:cs="Arial"/>
          <w:color w:val="000000"/>
          <w:lang w:eastAsia="pl-PL" w:bidi="pl-PL"/>
        </w:rPr>
        <w:t>ch (Dz.U. z 2023 roku, poz. 1605</w:t>
      </w:r>
      <w:r w:rsidR="00674918">
        <w:rPr>
          <w:rFonts w:ascii="Arial" w:hAnsi="Arial" w:cs="Arial"/>
          <w:color w:val="000000"/>
          <w:lang w:eastAsia="pl-PL" w:bidi="pl-PL"/>
        </w:rPr>
        <w:t xml:space="preserve"> </w:t>
      </w:r>
      <w:proofErr w:type="spellStart"/>
      <w:r w:rsidR="00674918">
        <w:rPr>
          <w:rFonts w:ascii="Arial" w:hAnsi="Arial" w:cs="Arial"/>
          <w:color w:val="000000"/>
          <w:lang w:eastAsia="pl-PL" w:bidi="pl-PL"/>
        </w:rPr>
        <w:t>t.j</w:t>
      </w:r>
      <w:proofErr w:type="spellEnd"/>
      <w:r w:rsidR="00674918">
        <w:rPr>
          <w:rFonts w:ascii="Arial" w:hAnsi="Arial" w:cs="Arial"/>
          <w:color w:val="000000"/>
          <w:lang w:eastAsia="pl-PL" w:bidi="pl-PL"/>
        </w:rPr>
        <w:t>.</w:t>
      </w:r>
      <w:r w:rsidRPr="007D0DD1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14:paraId="47B585DC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9DD1B45" w14:textId="779566D2" w:rsidR="004D51B2" w:rsidRPr="00F87289" w:rsidRDefault="004D51B2" w:rsidP="00D817C3">
      <w:pPr>
        <w:pStyle w:val="Akapitzlist"/>
        <w:numPr>
          <w:ilvl w:val="0"/>
          <w:numId w:val="2"/>
        </w:numPr>
        <w:spacing w:after="0" w:line="360" w:lineRule="auto"/>
        <w:ind w:left="-142" w:right="-567" w:hanging="284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F7734">
        <w:rPr>
          <w:rFonts w:ascii="Arial" w:hAnsi="Arial" w:cs="Arial"/>
          <w:color w:val="000000"/>
          <w:lang w:eastAsia="pl-PL" w:bidi="pl-PL"/>
        </w:rPr>
        <w:t>Zamawiający zmienia</w:t>
      </w:r>
      <w:r w:rsidRPr="000F7734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0F7734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0F7734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0F7734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14:paraId="399687FE" w14:textId="4EBD1127" w:rsidR="00F87289" w:rsidRPr="00F87289" w:rsidRDefault="00F87289" w:rsidP="00F87289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F87289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0272C312" w14:textId="234D27DE" w:rsidR="00EC11CB" w:rsidRPr="00D33C75" w:rsidRDefault="00EC11CB" w:rsidP="00EC11C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Ofertę należy złożyć do </w:t>
      </w:r>
      <w:r w:rsidR="00BB7739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.09.2023</w:t>
      </w:r>
      <w:r w:rsidRPr="00D33C75">
        <w:rPr>
          <w:rFonts w:ascii="Arial" w:hAnsi="Arial" w:cs="Arial"/>
          <w:b/>
        </w:rPr>
        <w:t xml:space="preserve"> roku do godziny 12:00 </w:t>
      </w:r>
      <w:r w:rsidRPr="00D33C75">
        <w:rPr>
          <w:rFonts w:ascii="Arial" w:hAnsi="Arial" w:cs="Arial"/>
        </w:rPr>
        <w:t>w sposób określony w</w:t>
      </w:r>
      <w:r>
        <w:rPr>
          <w:rFonts w:ascii="Arial" w:hAnsi="Arial" w:cs="Arial"/>
        </w:rPr>
        <w:t> </w:t>
      </w:r>
      <w:r w:rsidRPr="00D33C75">
        <w:rPr>
          <w:rFonts w:ascii="Arial" w:hAnsi="Arial" w:cs="Arial"/>
        </w:rPr>
        <w:t xml:space="preserve"> rozdziale X pkt 2 SWZ.  </w:t>
      </w:r>
    </w:p>
    <w:p w14:paraId="07B23048" w14:textId="60FBA07A" w:rsidR="00EC11CB" w:rsidRPr="00D33C75" w:rsidRDefault="00EC11CB" w:rsidP="00EC11C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33C75">
        <w:rPr>
          <w:rFonts w:ascii="Arial" w:hAnsi="Arial" w:cs="Arial"/>
        </w:rPr>
        <w:t>Publiczne otwarcie ofert nastąpi w</w:t>
      </w:r>
      <w:r w:rsidR="00BB7739">
        <w:rPr>
          <w:rFonts w:ascii="Arial" w:hAnsi="Arial" w:cs="Arial"/>
          <w:b/>
          <w:bCs/>
        </w:rPr>
        <w:t xml:space="preserve"> 19</w:t>
      </w:r>
      <w:r>
        <w:rPr>
          <w:rFonts w:ascii="Arial" w:hAnsi="Arial" w:cs="Arial"/>
          <w:b/>
          <w:bCs/>
        </w:rPr>
        <w:t>.09.2023 r. roku</w:t>
      </w:r>
      <w:r w:rsidRPr="00D33C75">
        <w:rPr>
          <w:rFonts w:ascii="Arial" w:hAnsi="Arial" w:cs="Arial"/>
          <w:b/>
          <w:bCs/>
        </w:rPr>
        <w:t xml:space="preserve"> o godzinie 12:30 </w:t>
      </w:r>
      <w:r w:rsidRPr="00D33C75">
        <w:rPr>
          <w:rFonts w:ascii="Arial" w:hAnsi="Arial" w:cs="Arial"/>
        </w:rPr>
        <w:t xml:space="preserve">w Urzędzie Miasta Świnoujście, pok. nr 111, za pomocą platformy zakupowej. </w:t>
      </w:r>
    </w:p>
    <w:p w14:paraId="59F2EA1D" w14:textId="77777777" w:rsidR="00EC11CB" w:rsidRPr="00D33C75" w:rsidRDefault="00EC11CB" w:rsidP="00EC11CB">
      <w:pPr>
        <w:pStyle w:val="Lista"/>
        <w:numPr>
          <w:ilvl w:val="0"/>
          <w:numId w:val="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0434DE">
        <w:rPr>
          <w:rFonts w:cs="Arial"/>
          <w:color w:val="auto"/>
          <w:szCs w:val="22"/>
        </w:rPr>
        <w:t>Otwarcie</w:t>
      </w:r>
      <w:r w:rsidRPr="00D33C75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6B344D25" w14:textId="1D0B6F3A" w:rsidR="00EC11CB" w:rsidRPr="00DE0867" w:rsidRDefault="00EC11CB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434DE">
        <w:rPr>
          <w:rFonts w:ascii="Arial" w:hAnsi="Arial" w:cs="Arial"/>
        </w:rPr>
        <w:t>Niezwłocznie</w:t>
      </w:r>
      <w:r w:rsidRPr="00D33C75">
        <w:rPr>
          <w:rFonts w:ascii="Arial" w:eastAsiaTheme="minorHAnsi" w:hAnsi="Arial" w:cs="Arial"/>
        </w:rPr>
        <w:t xml:space="preserve"> po otwarciu ofert Zamawiający zamieści na stronie internetowej informację z otwarcia ofert, o której mowa</w:t>
      </w:r>
      <w:r w:rsidR="00DE0867">
        <w:rPr>
          <w:rFonts w:ascii="Arial" w:eastAsiaTheme="minorHAnsi" w:hAnsi="Arial" w:cs="Arial"/>
        </w:rPr>
        <w:t xml:space="preserve"> w art. 222 ust. 5 ustawy </w:t>
      </w:r>
      <w:proofErr w:type="spellStart"/>
      <w:r w:rsidR="00DE0867">
        <w:rPr>
          <w:rFonts w:ascii="Arial" w:eastAsiaTheme="minorHAnsi" w:hAnsi="Arial" w:cs="Arial"/>
        </w:rPr>
        <w:t>Pzp</w:t>
      </w:r>
      <w:proofErr w:type="spellEnd"/>
      <w:r w:rsidR="00DE0867">
        <w:rPr>
          <w:rFonts w:ascii="Arial" w:eastAsiaTheme="minorHAnsi" w:hAnsi="Arial" w:cs="Arial"/>
        </w:rPr>
        <w:t xml:space="preserve">. </w:t>
      </w:r>
    </w:p>
    <w:p w14:paraId="6D060457" w14:textId="77777777" w:rsidR="00EC11CB" w:rsidRDefault="00EC11CB" w:rsidP="00D817C3">
      <w:pPr>
        <w:spacing w:after="0" w:line="360" w:lineRule="auto"/>
        <w:jc w:val="both"/>
        <w:rPr>
          <w:rFonts w:ascii="Arial" w:hAnsi="Arial" w:cs="Arial"/>
        </w:rPr>
      </w:pPr>
    </w:p>
    <w:p w14:paraId="4DD19678" w14:textId="508081F2" w:rsidR="00F87289" w:rsidRDefault="00D817C3" w:rsidP="00D817C3">
      <w:pPr>
        <w:spacing w:after="0" w:line="360" w:lineRule="auto"/>
        <w:jc w:val="both"/>
        <w:rPr>
          <w:rFonts w:ascii="Arial" w:hAnsi="Arial" w:cs="Arial"/>
          <w:b/>
        </w:rPr>
      </w:pPr>
      <w:r w:rsidRPr="00D817C3">
        <w:rPr>
          <w:rFonts w:ascii="Arial" w:hAnsi="Arial" w:cs="Arial"/>
          <w:b/>
        </w:rPr>
        <w:t>Jest:</w:t>
      </w:r>
    </w:p>
    <w:p w14:paraId="16C197BE" w14:textId="3E61640E" w:rsidR="008C5E05" w:rsidRPr="008C5E05" w:rsidRDefault="008C5E05" w:rsidP="008C5E05">
      <w:p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C5E05">
        <w:rPr>
          <w:rFonts w:ascii="Arial" w:hAnsi="Arial" w:cs="Arial"/>
        </w:rPr>
        <w:t>1.</w:t>
      </w:r>
      <w:r w:rsidRPr="008C5E05">
        <w:rPr>
          <w:rFonts w:ascii="Arial" w:hAnsi="Arial" w:cs="Arial"/>
        </w:rPr>
        <w:tab/>
        <w:t xml:space="preserve">Ofertę należy złożyć do dnia  </w:t>
      </w:r>
      <w:r>
        <w:rPr>
          <w:rFonts w:ascii="Arial" w:hAnsi="Arial" w:cs="Arial"/>
          <w:b/>
          <w:color w:val="00B050"/>
        </w:rPr>
        <w:t xml:space="preserve">21.09.2023 roku </w:t>
      </w:r>
      <w:r w:rsidRPr="008C5E05">
        <w:rPr>
          <w:rFonts w:ascii="Arial" w:hAnsi="Arial" w:cs="Arial"/>
          <w:b/>
          <w:color w:val="00B050"/>
        </w:rPr>
        <w:t>do godziny 12:00</w:t>
      </w:r>
      <w:r w:rsidRPr="008C5E05">
        <w:rPr>
          <w:rFonts w:ascii="Arial" w:hAnsi="Arial" w:cs="Arial"/>
          <w:color w:val="00B050"/>
        </w:rPr>
        <w:t xml:space="preserve"> </w:t>
      </w:r>
      <w:r w:rsidRPr="008C5E05">
        <w:rPr>
          <w:rFonts w:ascii="Arial" w:hAnsi="Arial" w:cs="Arial"/>
        </w:rPr>
        <w:t>w sposób określony w</w:t>
      </w:r>
      <w:r>
        <w:rPr>
          <w:rFonts w:ascii="Arial" w:hAnsi="Arial" w:cs="Arial"/>
        </w:rPr>
        <w:t> </w:t>
      </w:r>
      <w:bookmarkStart w:id="0" w:name="_GoBack"/>
      <w:bookmarkEnd w:id="0"/>
      <w:r w:rsidRPr="008C5E05">
        <w:rPr>
          <w:rFonts w:ascii="Arial" w:hAnsi="Arial" w:cs="Arial"/>
        </w:rPr>
        <w:t xml:space="preserve"> rozdziale X pkt 2 SWZ.  </w:t>
      </w:r>
    </w:p>
    <w:p w14:paraId="1BE712D1" w14:textId="5010E90B" w:rsidR="008C5E05" w:rsidRPr="008C5E05" w:rsidRDefault="008C5E05" w:rsidP="008C5E05">
      <w:p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C5E05">
        <w:rPr>
          <w:rFonts w:ascii="Arial" w:hAnsi="Arial" w:cs="Arial"/>
        </w:rPr>
        <w:t>2.</w:t>
      </w:r>
      <w:r w:rsidRPr="008C5E05">
        <w:rPr>
          <w:rFonts w:ascii="Arial" w:hAnsi="Arial" w:cs="Arial"/>
        </w:rPr>
        <w:tab/>
        <w:t xml:space="preserve">Otwarcie ofert nastąpi w dniu </w:t>
      </w:r>
      <w:r>
        <w:rPr>
          <w:rFonts w:ascii="Arial" w:hAnsi="Arial" w:cs="Arial"/>
          <w:b/>
          <w:color w:val="00B050"/>
        </w:rPr>
        <w:t xml:space="preserve">21.09.2023 </w:t>
      </w:r>
      <w:r w:rsidRPr="008C5E05">
        <w:rPr>
          <w:rFonts w:ascii="Arial" w:hAnsi="Arial" w:cs="Arial"/>
          <w:b/>
          <w:color w:val="00B050"/>
        </w:rPr>
        <w:t>roku o godzinie 12:30</w:t>
      </w:r>
      <w:r w:rsidRPr="008C5E05">
        <w:rPr>
          <w:rFonts w:ascii="Arial" w:hAnsi="Arial" w:cs="Arial"/>
          <w:color w:val="00B050"/>
        </w:rPr>
        <w:t xml:space="preserve"> </w:t>
      </w:r>
      <w:r w:rsidRPr="008C5E05">
        <w:rPr>
          <w:rFonts w:ascii="Arial" w:hAnsi="Arial" w:cs="Arial"/>
        </w:rPr>
        <w:t xml:space="preserve">w Urzędzie Miasta Świnoujście, pok. nr 111, za pomocą platformy zakupowej. </w:t>
      </w:r>
    </w:p>
    <w:p w14:paraId="0AC997A6" w14:textId="77777777" w:rsidR="008C5E05" w:rsidRPr="008C5E05" w:rsidRDefault="008C5E05" w:rsidP="008C5E05">
      <w:p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C5E05">
        <w:rPr>
          <w:rFonts w:ascii="Arial" w:hAnsi="Arial" w:cs="Arial"/>
        </w:rPr>
        <w:t>3.</w:t>
      </w:r>
      <w:r w:rsidRPr="008C5E05">
        <w:rPr>
          <w:rFonts w:ascii="Arial" w:hAnsi="Arial" w:cs="Arial"/>
        </w:rPr>
        <w:tab/>
        <w:t>Otwarcie ofert jest jawne.</w:t>
      </w:r>
    </w:p>
    <w:p w14:paraId="4555C44B" w14:textId="000FAFB9" w:rsidR="00B35583" w:rsidRDefault="008C5E05" w:rsidP="008C5E05">
      <w:p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C5E05">
        <w:rPr>
          <w:rFonts w:ascii="Arial" w:hAnsi="Arial" w:cs="Arial"/>
        </w:rPr>
        <w:t>4.</w:t>
      </w:r>
      <w:r w:rsidRPr="008C5E05">
        <w:rPr>
          <w:rFonts w:ascii="Arial" w:hAnsi="Arial" w:cs="Arial"/>
        </w:rPr>
        <w:tab/>
        <w:t xml:space="preserve">Niezwłocznie po otwarciu ofert Zamawiający zamieści na stronie internetowej informację z otwarcia ofert, o której mowa w art. 222 ust. 5 ustawy </w:t>
      </w:r>
      <w:proofErr w:type="spellStart"/>
      <w:r w:rsidRPr="008C5E05">
        <w:rPr>
          <w:rFonts w:ascii="Arial" w:hAnsi="Arial" w:cs="Arial"/>
        </w:rPr>
        <w:t>Pzp</w:t>
      </w:r>
      <w:proofErr w:type="spellEnd"/>
      <w:r w:rsidRPr="008C5E05">
        <w:rPr>
          <w:rFonts w:ascii="Arial" w:hAnsi="Arial" w:cs="Arial"/>
        </w:rPr>
        <w:t xml:space="preserve">.  </w:t>
      </w:r>
    </w:p>
    <w:p w14:paraId="74D4F6FD" w14:textId="29143D40" w:rsidR="008C5E05" w:rsidRDefault="008C5E05" w:rsidP="008C5E05">
      <w:pPr>
        <w:spacing w:after="0" w:line="360" w:lineRule="auto"/>
        <w:ind w:left="426" w:hanging="284"/>
        <w:jc w:val="both"/>
        <w:rPr>
          <w:rFonts w:ascii="Arial" w:hAnsi="Arial" w:cs="Arial"/>
        </w:rPr>
      </w:pPr>
    </w:p>
    <w:p w14:paraId="087E92C0" w14:textId="77777777" w:rsidR="008C5E05" w:rsidRPr="00B35583" w:rsidRDefault="008C5E05" w:rsidP="008C5E05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AF50809" w14:textId="5A01073A" w:rsidR="001510BC" w:rsidRDefault="004D51B2" w:rsidP="00D817C3">
      <w:pPr>
        <w:pStyle w:val="Akapitzlist"/>
        <w:numPr>
          <w:ilvl w:val="0"/>
          <w:numId w:val="2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 w:rsidRPr="0001143F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01143F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01143F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14:paraId="747F171B" w14:textId="6A2F9730" w:rsidR="001510BC" w:rsidRDefault="001510BC" w:rsidP="001510BC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1510BC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67E33BBD" w14:textId="77777777" w:rsidR="00F201DB" w:rsidRPr="00D33C75" w:rsidRDefault="00F201DB" w:rsidP="00F201D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Wykonawca pozostaje związany złożoną ofertą przez 30 dni. Bieg terminu związania ofertą rozpoczyna się wraz z upływem terminu składania ofert</w:t>
      </w:r>
      <w:r>
        <w:rPr>
          <w:rFonts w:ascii="Arial" w:hAnsi="Arial" w:cs="Arial"/>
        </w:rPr>
        <w:t xml:space="preserve"> i kończy się w dniu 18.10.2023r.</w:t>
      </w:r>
    </w:p>
    <w:p w14:paraId="3A753297" w14:textId="30E1C224" w:rsidR="00F201DB" w:rsidRPr="00F201DB" w:rsidRDefault="00F201DB" w:rsidP="00F201DB">
      <w:pPr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68A9792E" w14:textId="661AB59F" w:rsidR="004E5979" w:rsidRDefault="004E5979" w:rsidP="004E5979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E5979">
        <w:rPr>
          <w:rFonts w:ascii="Arial" w:hAnsi="Arial" w:cs="Arial"/>
          <w:b/>
          <w:shd w:val="clear" w:color="auto" w:fill="FFFFFF"/>
        </w:rPr>
        <w:t>Jest:</w:t>
      </w:r>
    </w:p>
    <w:p w14:paraId="6ACC63E1" w14:textId="1B701007" w:rsidR="004E5979" w:rsidRPr="001510BC" w:rsidRDefault="004E5979" w:rsidP="00D817C3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 w:rsidRPr="001510BC">
        <w:rPr>
          <w:rFonts w:ascii="Arial" w:hAnsi="Arial" w:cs="Arial"/>
        </w:rPr>
        <w:t xml:space="preserve">Wykonawca pozostaje związany złożoną ofertą przez 30 dni. Bieg terminu związania ofertą rozpoczyna się wraz z upływem terminu składania ofert i kończy się w dniu </w:t>
      </w:r>
      <w:r w:rsidR="00F201DB" w:rsidRPr="0028084B">
        <w:rPr>
          <w:rFonts w:ascii="Arial" w:hAnsi="Arial" w:cs="Arial"/>
          <w:b/>
          <w:color w:val="00B050"/>
        </w:rPr>
        <w:t>20.10</w:t>
      </w:r>
      <w:r w:rsidRPr="0028084B">
        <w:rPr>
          <w:rFonts w:ascii="Arial" w:hAnsi="Arial" w:cs="Arial"/>
          <w:b/>
          <w:color w:val="00B050"/>
        </w:rPr>
        <w:t>.2023 r.</w:t>
      </w:r>
    </w:p>
    <w:p w14:paraId="3E2091F2" w14:textId="77777777" w:rsidR="004E5979" w:rsidRPr="004E5979" w:rsidRDefault="004E5979" w:rsidP="00D817C3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61FB6685" w14:textId="68185059" w:rsidR="0086414C" w:rsidRPr="001B53F7" w:rsidRDefault="0086414C" w:rsidP="0086414C">
      <w:pPr>
        <w:spacing w:after="120" w:line="360" w:lineRule="auto"/>
        <w:jc w:val="both"/>
        <w:rPr>
          <w:rFonts w:ascii="Arial" w:hAnsi="Arial" w:cs="Arial"/>
        </w:rPr>
      </w:pPr>
    </w:p>
    <w:p w14:paraId="012EA819" w14:textId="77777777" w:rsidR="004D51B2" w:rsidRPr="007D0DD1" w:rsidRDefault="004D51B2" w:rsidP="00D817C3">
      <w:pPr>
        <w:numPr>
          <w:ilvl w:val="0"/>
          <w:numId w:val="2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lastRenderedPageBreak/>
        <w:t>Pozostałe zapisy SWZ pozostają bez zmian.</w:t>
      </w:r>
    </w:p>
    <w:p w14:paraId="75F36546" w14:textId="77777777" w:rsidR="004D51B2" w:rsidRPr="007D0DD1" w:rsidRDefault="004D51B2" w:rsidP="004D51B2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1581365B" w14:textId="77777777" w:rsidR="004D51B2" w:rsidRPr="007D0DD1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481308E2" w14:textId="469A5A87" w:rsidR="00CF1759" w:rsidRPr="006C53E9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2A8FD39F" w14:textId="6AB647C9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6DECDFBB" w14:textId="334FF07C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CC9A016" w14:textId="7E0F3A10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933825B" w14:textId="381CB15B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3FCCB0CC" w14:textId="2AA7598D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71234F16" w14:textId="729DE92A" w:rsidR="006C53E9" w:rsidRDefault="006C53E9" w:rsidP="006C53E9">
      <w:pPr>
        <w:tabs>
          <w:tab w:val="num" w:pos="1276"/>
        </w:tabs>
        <w:spacing w:after="0" w:line="360" w:lineRule="auto"/>
        <w:ind w:right="-567"/>
        <w:jc w:val="center"/>
        <w:rPr>
          <w:rFonts w:ascii="Arial" w:hAnsi="Arial" w:cs="Arial"/>
          <w:color w:val="000000"/>
          <w:lang w:eastAsia="pl-PL" w:bidi="pl-PL"/>
        </w:rPr>
      </w:pPr>
    </w:p>
    <w:p w14:paraId="286F5F0B" w14:textId="5B6C8140" w:rsidR="006C53E9" w:rsidRPr="00252BA1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61BC3"/>
    <w:rsid w:val="000979A5"/>
    <w:rsid w:val="000C6B77"/>
    <w:rsid w:val="000E6DE9"/>
    <w:rsid w:val="000F7734"/>
    <w:rsid w:val="00113F30"/>
    <w:rsid w:val="00116BFC"/>
    <w:rsid w:val="0013767E"/>
    <w:rsid w:val="001510BC"/>
    <w:rsid w:val="001655D1"/>
    <w:rsid w:val="00186405"/>
    <w:rsid w:val="00186572"/>
    <w:rsid w:val="00186817"/>
    <w:rsid w:val="001B2890"/>
    <w:rsid w:val="001B53F7"/>
    <w:rsid w:val="001F6D4B"/>
    <w:rsid w:val="00202582"/>
    <w:rsid w:val="0020621A"/>
    <w:rsid w:val="00212DE7"/>
    <w:rsid w:val="00220A0B"/>
    <w:rsid w:val="002523CC"/>
    <w:rsid w:val="00252BA1"/>
    <w:rsid w:val="0028046E"/>
    <w:rsid w:val="0028084B"/>
    <w:rsid w:val="002839AA"/>
    <w:rsid w:val="002944FD"/>
    <w:rsid w:val="002E3504"/>
    <w:rsid w:val="002E6A14"/>
    <w:rsid w:val="002F07AD"/>
    <w:rsid w:val="00322C50"/>
    <w:rsid w:val="00354C33"/>
    <w:rsid w:val="003578FD"/>
    <w:rsid w:val="00362845"/>
    <w:rsid w:val="00372985"/>
    <w:rsid w:val="00382DF6"/>
    <w:rsid w:val="00396D7E"/>
    <w:rsid w:val="003A125B"/>
    <w:rsid w:val="003A194B"/>
    <w:rsid w:val="003A7F3D"/>
    <w:rsid w:val="003C05B2"/>
    <w:rsid w:val="003C4695"/>
    <w:rsid w:val="003C5C73"/>
    <w:rsid w:val="003D1EB7"/>
    <w:rsid w:val="003E4743"/>
    <w:rsid w:val="003F61C9"/>
    <w:rsid w:val="004136DF"/>
    <w:rsid w:val="00413746"/>
    <w:rsid w:val="00425771"/>
    <w:rsid w:val="00426AD1"/>
    <w:rsid w:val="004373ED"/>
    <w:rsid w:val="00442587"/>
    <w:rsid w:val="00450839"/>
    <w:rsid w:val="00454439"/>
    <w:rsid w:val="004655C6"/>
    <w:rsid w:val="0047131C"/>
    <w:rsid w:val="004A212C"/>
    <w:rsid w:val="004A6383"/>
    <w:rsid w:val="004B6AC5"/>
    <w:rsid w:val="004B76D2"/>
    <w:rsid w:val="004D26FB"/>
    <w:rsid w:val="004D47B4"/>
    <w:rsid w:val="004D51B2"/>
    <w:rsid w:val="004D62E7"/>
    <w:rsid w:val="004D751A"/>
    <w:rsid w:val="004E5979"/>
    <w:rsid w:val="004E7267"/>
    <w:rsid w:val="005062BB"/>
    <w:rsid w:val="005073BC"/>
    <w:rsid w:val="00507E96"/>
    <w:rsid w:val="005234BA"/>
    <w:rsid w:val="00560C96"/>
    <w:rsid w:val="00562AE4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2FF5"/>
    <w:rsid w:val="00606C93"/>
    <w:rsid w:val="00625B68"/>
    <w:rsid w:val="006324F3"/>
    <w:rsid w:val="0065721C"/>
    <w:rsid w:val="00673D94"/>
    <w:rsid w:val="00674918"/>
    <w:rsid w:val="0069127B"/>
    <w:rsid w:val="006C53E9"/>
    <w:rsid w:val="006E3867"/>
    <w:rsid w:val="006F6A36"/>
    <w:rsid w:val="007109ED"/>
    <w:rsid w:val="007137BF"/>
    <w:rsid w:val="00757F34"/>
    <w:rsid w:val="007618B0"/>
    <w:rsid w:val="00765A52"/>
    <w:rsid w:val="007723C6"/>
    <w:rsid w:val="0078246B"/>
    <w:rsid w:val="007830CC"/>
    <w:rsid w:val="00786CAC"/>
    <w:rsid w:val="007A385A"/>
    <w:rsid w:val="007B3FA8"/>
    <w:rsid w:val="007C3296"/>
    <w:rsid w:val="007F14D6"/>
    <w:rsid w:val="0086414C"/>
    <w:rsid w:val="00874560"/>
    <w:rsid w:val="00882504"/>
    <w:rsid w:val="00893462"/>
    <w:rsid w:val="008A70AD"/>
    <w:rsid w:val="008B4816"/>
    <w:rsid w:val="008C47E7"/>
    <w:rsid w:val="008C4851"/>
    <w:rsid w:val="008C5E05"/>
    <w:rsid w:val="008D35C5"/>
    <w:rsid w:val="008D7474"/>
    <w:rsid w:val="008E2C06"/>
    <w:rsid w:val="0094127C"/>
    <w:rsid w:val="009474F3"/>
    <w:rsid w:val="00967600"/>
    <w:rsid w:val="009706E6"/>
    <w:rsid w:val="00976674"/>
    <w:rsid w:val="00986B17"/>
    <w:rsid w:val="009B3710"/>
    <w:rsid w:val="009D6631"/>
    <w:rsid w:val="009D7EEB"/>
    <w:rsid w:val="009E0505"/>
    <w:rsid w:val="00A45F39"/>
    <w:rsid w:val="00A62213"/>
    <w:rsid w:val="00A722BF"/>
    <w:rsid w:val="00A755F4"/>
    <w:rsid w:val="00A95567"/>
    <w:rsid w:val="00AA2814"/>
    <w:rsid w:val="00AA72C1"/>
    <w:rsid w:val="00AC025E"/>
    <w:rsid w:val="00B35583"/>
    <w:rsid w:val="00B40503"/>
    <w:rsid w:val="00B40A0C"/>
    <w:rsid w:val="00B47E67"/>
    <w:rsid w:val="00B83EDD"/>
    <w:rsid w:val="00B85D10"/>
    <w:rsid w:val="00BB69C8"/>
    <w:rsid w:val="00BB7739"/>
    <w:rsid w:val="00BD005E"/>
    <w:rsid w:val="00BE3F05"/>
    <w:rsid w:val="00C05240"/>
    <w:rsid w:val="00C139E5"/>
    <w:rsid w:val="00C20338"/>
    <w:rsid w:val="00C22347"/>
    <w:rsid w:val="00C249F0"/>
    <w:rsid w:val="00C60286"/>
    <w:rsid w:val="00C6260D"/>
    <w:rsid w:val="00C94F11"/>
    <w:rsid w:val="00C95BD8"/>
    <w:rsid w:val="00CA2F98"/>
    <w:rsid w:val="00CA54EE"/>
    <w:rsid w:val="00CC2602"/>
    <w:rsid w:val="00CD5780"/>
    <w:rsid w:val="00CD68D3"/>
    <w:rsid w:val="00CE2A7A"/>
    <w:rsid w:val="00CF1759"/>
    <w:rsid w:val="00D04546"/>
    <w:rsid w:val="00D066BE"/>
    <w:rsid w:val="00D10F4E"/>
    <w:rsid w:val="00D706BA"/>
    <w:rsid w:val="00D817C3"/>
    <w:rsid w:val="00D9743C"/>
    <w:rsid w:val="00DD5D3E"/>
    <w:rsid w:val="00DE0867"/>
    <w:rsid w:val="00DF5E9A"/>
    <w:rsid w:val="00E02B13"/>
    <w:rsid w:val="00E03589"/>
    <w:rsid w:val="00E26567"/>
    <w:rsid w:val="00E44EC2"/>
    <w:rsid w:val="00E74842"/>
    <w:rsid w:val="00E760D3"/>
    <w:rsid w:val="00E811D3"/>
    <w:rsid w:val="00E83E68"/>
    <w:rsid w:val="00E93F2D"/>
    <w:rsid w:val="00EC11CB"/>
    <w:rsid w:val="00EC24CF"/>
    <w:rsid w:val="00EE2324"/>
    <w:rsid w:val="00EF7454"/>
    <w:rsid w:val="00F05C40"/>
    <w:rsid w:val="00F11F9E"/>
    <w:rsid w:val="00F140F4"/>
    <w:rsid w:val="00F201DB"/>
    <w:rsid w:val="00F224DB"/>
    <w:rsid w:val="00F340D1"/>
    <w:rsid w:val="00F50CEC"/>
    <w:rsid w:val="00F634D6"/>
    <w:rsid w:val="00F8414C"/>
    <w:rsid w:val="00F86422"/>
    <w:rsid w:val="00F87289"/>
    <w:rsid w:val="00FA048B"/>
    <w:rsid w:val="00FB63AB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7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178C-16C6-45DA-9B14-CC06F869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84</cp:revision>
  <cp:lastPrinted>2023-04-21T08:21:00Z</cp:lastPrinted>
  <dcterms:created xsi:type="dcterms:W3CDTF">2023-05-24T12:52:00Z</dcterms:created>
  <dcterms:modified xsi:type="dcterms:W3CDTF">2023-09-18T08:38:00Z</dcterms:modified>
</cp:coreProperties>
</file>