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17" w:rsidRDefault="002E7617" w:rsidP="00FE116A">
      <w:pPr>
        <w:tabs>
          <w:tab w:val="left" w:pos="8370"/>
          <w:tab w:val="right" w:pos="9072"/>
        </w:tabs>
        <w:spacing w:line="276" w:lineRule="auto"/>
        <w:rPr>
          <w:rFonts w:ascii="Times New Roman" w:eastAsia="Calibri" w:hAnsi="Times New Roman"/>
          <w:sz w:val="24"/>
          <w:lang w:eastAsia="en-US"/>
        </w:rPr>
      </w:pPr>
      <w:r>
        <w:rPr>
          <w:noProof/>
        </w:rPr>
        <w:drawing>
          <wp:inline distT="0" distB="0" distL="0" distR="0" wp14:anchorId="21FB0530" wp14:editId="3602BD2F">
            <wp:extent cx="1584960" cy="548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7F2501" wp14:editId="71BB8C53">
            <wp:extent cx="1657985" cy="55499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FE4E04" wp14:editId="3B03E205">
            <wp:extent cx="341630" cy="499745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CA290" wp14:editId="0375538B">
            <wp:extent cx="1871345" cy="494030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886" w:rsidRPr="00B52886" w:rsidRDefault="00B52886" w:rsidP="00FE116A">
      <w:pPr>
        <w:tabs>
          <w:tab w:val="right" w:pos="9072"/>
        </w:tabs>
        <w:spacing w:line="276" w:lineRule="auto"/>
        <w:jc w:val="right"/>
        <w:rPr>
          <w:rFonts w:ascii="Times New Roman" w:eastAsia="Calibri" w:hAnsi="Times New Roman"/>
          <w:sz w:val="24"/>
          <w:lang w:eastAsia="en-US"/>
        </w:rPr>
      </w:pPr>
      <w:r w:rsidRPr="00B52886">
        <w:rPr>
          <w:rFonts w:ascii="Times New Roman" w:eastAsia="Calibri" w:hAnsi="Times New Roman"/>
          <w:sz w:val="24"/>
          <w:lang w:eastAsia="en-US"/>
        </w:rPr>
        <w:t xml:space="preserve">Świnoujście, dnia </w:t>
      </w:r>
      <w:r w:rsidR="00FE116A">
        <w:rPr>
          <w:rFonts w:ascii="Times New Roman" w:eastAsia="Calibri" w:hAnsi="Times New Roman"/>
          <w:sz w:val="24"/>
          <w:lang w:eastAsia="en-US"/>
        </w:rPr>
        <w:t>02</w:t>
      </w:r>
      <w:r w:rsidRPr="00B52886">
        <w:rPr>
          <w:rFonts w:ascii="Times New Roman" w:eastAsia="Calibri" w:hAnsi="Times New Roman"/>
          <w:sz w:val="24"/>
          <w:lang w:eastAsia="en-US"/>
        </w:rPr>
        <w:t>.1</w:t>
      </w:r>
      <w:r w:rsidR="00FE116A">
        <w:rPr>
          <w:rFonts w:ascii="Times New Roman" w:eastAsia="Calibri" w:hAnsi="Times New Roman"/>
          <w:sz w:val="24"/>
          <w:lang w:eastAsia="en-US"/>
        </w:rPr>
        <w:t>2</w:t>
      </w:r>
      <w:r w:rsidRPr="00B52886">
        <w:rPr>
          <w:rFonts w:ascii="Times New Roman" w:eastAsia="Calibri" w:hAnsi="Times New Roman"/>
          <w:sz w:val="24"/>
          <w:lang w:eastAsia="en-US"/>
        </w:rPr>
        <w:t>.2021 r.</w:t>
      </w:r>
    </w:p>
    <w:p w:rsidR="00B52886" w:rsidRPr="00B52886" w:rsidRDefault="00B52886" w:rsidP="00FE116A">
      <w:pPr>
        <w:tabs>
          <w:tab w:val="center" w:pos="4535"/>
        </w:tabs>
        <w:spacing w:line="276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B52886">
        <w:rPr>
          <w:rFonts w:ascii="Times New Roman" w:eastAsia="Calibri" w:hAnsi="Times New Roman"/>
          <w:sz w:val="24"/>
          <w:lang w:eastAsia="en-US"/>
        </w:rPr>
        <w:t>Nr postępowania BZP.271.1.4</w:t>
      </w:r>
      <w:r>
        <w:rPr>
          <w:rFonts w:ascii="Times New Roman" w:eastAsia="Calibri" w:hAnsi="Times New Roman"/>
          <w:sz w:val="24"/>
          <w:lang w:eastAsia="en-US"/>
        </w:rPr>
        <w:t>3</w:t>
      </w:r>
      <w:r w:rsidRPr="00B52886">
        <w:rPr>
          <w:rFonts w:ascii="Times New Roman" w:eastAsia="Calibri" w:hAnsi="Times New Roman"/>
          <w:sz w:val="24"/>
          <w:lang w:eastAsia="en-US"/>
        </w:rPr>
        <w:t>.2021</w:t>
      </w:r>
    </w:p>
    <w:p w:rsidR="00B52886" w:rsidRDefault="00B52886" w:rsidP="00FE116A">
      <w:pPr>
        <w:tabs>
          <w:tab w:val="center" w:pos="4535"/>
        </w:tabs>
        <w:spacing w:line="276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52886" w:rsidRPr="00B52886" w:rsidRDefault="00B52886" w:rsidP="00FE116A">
      <w:pPr>
        <w:tabs>
          <w:tab w:val="center" w:pos="4535"/>
        </w:tabs>
        <w:spacing w:line="276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52886" w:rsidRPr="00B52886" w:rsidRDefault="00B52886" w:rsidP="00FE116A">
      <w:pPr>
        <w:numPr>
          <w:ilvl w:val="0"/>
          <w:numId w:val="9"/>
        </w:numPr>
        <w:spacing w:line="276" w:lineRule="auto"/>
        <w:ind w:left="4253" w:hanging="284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B52886">
        <w:rPr>
          <w:rFonts w:ascii="Times New Roman" w:eastAsia="Calibri" w:hAnsi="Times New Roman"/>
          <w:b/>
          <w:sz w:val="24"/>
          <w:lang w:eastAsia="en-US"/>
        </w:rPr>
        <w:t>Wykonawcy biorący udział w postępowaniu</w:t>
      </w:r>
    </w:p>
    <w:p w:rsidR="00B52886" w:rsidRPr="00B52886" w:rsidRDefault="00B52886" w:rsidP="00FE116A">
      <w:pPr>
        <w:numPr>
          <w:ilvl w:val="0"/>
          <w:numId w:val="9"/>
        </w:numPr>
        <w:spacing w:line="276" w:lineRule="auto"/>
        <w:ind w:left="4253" w:hanging="284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B52886">
        <w:rPr>
          <w:rFonts w:ascii="Times New Roman" w:eastAsia="Calibri" w:hAnsi="Times New Roman"/>
          <w:b/>
          <w:sz w:val="24"/>
          <w:lang w:eastAsia="en-US"/>
        </w:rPr>
        <w:t xml:space="preserve">Strona internetowa Zamawiającego, na której umieszczono ogłoszenie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o zamówieniu </w:t>
      </w:r>
      <w:r w:rsidRPr="00B52886">
        <w:rPr>
          <w:rFonts w:ascii="Times New Roman" w:eastAsia="Calibri" w:hAnsi="Times New Roman"/>
          <w:b/>
          <w:sz w:val="24"/>
          <w:lang w:eastAsia="en-US"/>
        </w:rPr>
        <w:t>i udostępniono SWZ</w:t>
      </w:r>
    </w:p>
    <w:p w:rsidR="00B52886" w:rsidRDefault="00B52886" w:rsidP="00FE116A">
      <w:pPr>
        <w:spacing w:line="276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C6618D" w:rsidRPr="00B52886" w:rsidRDefault="00C6618D" w:rsidP="00FE116A">
      <w:pPr>
        <w:spacing w:line="276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52886" w:rsidRDefault="00B52886" w:rsidP="00FE116A">
      <w:pPr>
        <w:spacing w:line="276" w:lineRule="auto"/>
        <w:jc w:val="both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B52886">
        <w:rPr>
          <w:rFonts w:ascii="Times New Roman" w:eastAsia="Calibri" w:hAnsi="Times New Roman"/>
          <w:b/>
          <w:sz w:val="24"/>
          <w:lang w:eastAsia="en-US"/>
        </w:rPr>
        <w:t>Dotyc</w:t>
      </w:r>
      <w:r>
        <w:rPr>
          <w:rFonts w:ascii="Times New Roman" w:eastAsia="Calibri" w:hAnsi="Times New Roman"/>
          <w:b/>
          <w:sz w:val="24"/>
          <w:lang w:eastAsia="en-US"/>
        </w:rPr>
        <w:t>zy: postępowania nr BZP.271.1.43.</w:t>
      </w:r>
      <w:r w:rsidRPr="00B52886">
        <w:rPr>
          <w:rFonts w:ascii="Times New Roman" w:eastAsia="Calibri" w:hAnsi="Times New Roman"/>
          <w:b/>
          <w:sz w:val="24"/>
          <w:lang w:eastAsia="en-US"/>
        </w:rPr>
        <w:t xml:space="preserve">2021 pn. </w:t>
      </w:r>
      <w:r w:rsidRPr="00B52886">
        <w:rPr>
          <w:rFonts w:ascii="Times New Roman" w:eastAsia="Calibri" w:hAnsi="Times New Roman"/>
          <w:b/>
          <w:color w:val="000000"/>
          <w:sz w:val="24"/>
          <w:lang w:eastAsia="en-US"/>
        </w:rPr>
        <w:t>Budowa i przebudowa dróg w ramach zadania inwestycyjnego pn. „Sprawny i przyjazny środowisku dostęp do infrastruktury portu w Świnoujściu – etap I.”</w:t>
      </w:r>
    </w:p>
    <w:p w:rsidR="00B52886" w:rsidRPr="00B52886" w:rsidRDefault="00B52886" w:rsidP="00FE116A">
      <w:pPr>
        <w:spacing w:line="276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52886" w:rsidRPr="00B52886" w:rsidRDefault="00B52886" w:rsidP="00FE116A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B52886">
        <w:rPr>
          <w:rFonts w:ascii="Times New Roman" w:eastAsia="Calibri" w:hAnsi="Times New Roman"/>
          <w:b/>
          <w:sz w:val="24"/>
          <w:lang w:eastAsia="en-US"/>
        </w:rPr>
        <w:t>Odpowiedz na pytanie wykonawców</w:t>
      </w:r>
    </w:p>
    <w:p w:rsidR="00B52886" w:rsidRPr="00B52886" w:rsidRDefault="00B52886" w:rsidP="00FE116A">
      <w:pPr>
        <w:spacing w:line="276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52886" w:rsidRDefault="000E67FA" w:rsidP="00FE116A">
      <w:pPr>
        <w:spacing w:line="276" w:lineRule="auto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0E67FA">
        <w:rPr>
          <w:rFonts w:ascii="Times New Roman" w:eastAsia="Calibri" w:hAnsi="Times New Roman"/>
          <w:sz w:val="24"/>
          <w:lang w:eastAsia="en-US"/>
        </w:rPr>
        <w:t>Zamawiający na mocy ciążących na nim obowiązków i przysługujących mu uprawnień wskazanych w przepisach art. 135 ust. 1 i 2 oraz art. 137 ust. 1, 2 i 5  ustawy z dnia 11 września 2019 r. Prawo zamówień publicznych (Dz.U. z 2021 roku, poz. 1129 tj.),  odpowiada na pytania wykonawców i zmienia treść zapisów SWZ jak poniżej, a także udostępnia zmiany na stronie internetowej.</w:t>
      </w:r>
    </w:p>
    <w:p w:rsidR="000E67FA" w:rsidRPr="00B52886" w:rsidRDefault="00A663F1" w:rsidP="00FE116A">
      <w:pPr>
        <w:spacing w:line="276" w:lineRule="auto"/>
        <w:contextualSpacing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ODPOWIEDZI</w:t>
      </w:r>
    </w:p>
    <w:p w:rsidR="007D71E8" w:rsidRDefault="007D71E8" w:rsidP="00FE116A">
      <w:pPr>
        <w:spacing w:line="276" w:lineRule="auto"/>
        <w:contextualSpacing/>
        <w:jc w:val="both"/>
        <w:rPr>
          <w:rFonts w:ascii="Times New Roman" w:eastAsia="Calibri" w:hAnsi="Times New Roman"/>
          <w:b/>
          <w:sz w:val="24"/>
          <w:u w:val="single"/>
          <w:lang w:eastAsia="en-US"/>
        </w:rPr>
      </w:pP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b/>
        </w:rPr>
      </w:pPr>
      <w:r w:rsidRPr="00FE116A">
        <w:rPr>
          <w:rFonts w:ascii="Times New Roman" w:hAnsi="Times New Roman"/>
          <w:b/>
        </w:rPr>
        <w:t>Pytanie 1</w:t>
      </w:r>
    </w:p>
    <w:p w:rsidR="00FE116A" w:rsidRPr="009C5AE7" w:rsidRDefault="00FE116A" w:rsidP="00FE116A">
      <w:pPr>
        <w:spacing w:line="276" w:lineRule="auto"/>
        <w:jc w:val="both"/>
        <w:rPr>
          <w:rFonts w:ascii="Times New Roman" w:eastAsia="Calibri" w:hAnsi="Times New Roman"/>
          <w:bCs/>
          <w:lang w:eastAsia="en-US"/>
        </w:rPr>
      </w:pPr>
      <w:r w:rsidRPr="009C5AE7">
        <w:rPr>
          <w:rFonts w:ascii="Times New Roman" w:hAnsi="Times New Roman"/>
        </w:rPr>
        <w:t>Prosimy o zmianę ilości z kpl. i ryczałtu oraz podanie ilości szczegółowych (szt, m2, mb) w celu wiarygodnej wyceny pozycji dla zamieszczonych przedmiarów robót dla Zadanie 4 "Budowa odcinka drogi (tzw. obwodnicy Bazy Las) pomiędzy drogą krajową nr 3 i ul. Ludzi Morza".</w:t>
      </w:r>
    </w:p>
    <w:p w:rsidR="00FE116A" w:rsidRPr="009C5AE7" w:rsidRDefault="00FE116A" w:rsidP="00FE116A">
      <w:pPr>
        <w:pStyle w:val="Akapitzlist"/>
        <w:spacing w:line="276" w:lineRule="auto"/>
        <w:rPr>
          <w:rFonts w:ascii="Times New Roman" w:eastAsia="Calibri" w:hAnsi="Times New Roman"/>
          <w:bCs/>
          <w:lang w:eastAsia="en-US"/>
        </w:rPr>
      </w:pPr>
    </w:p>
    <w:p w:rsidR="00FE116A" w:rsidRPr="009C5AE7" w:rsidRDefault="00FE116A" w:rsidP="00FE116A">
      <w:pPr>
        <w:spacing w:line="276" w:lineRule="auto"/>
        <w:ind w:left="720"/>
        <w:jc w:val="both"/>
        <w:rPr>
          <w:rFonts w:ascii="Times New Roman" w:eastAsia="Calibri" w:hAnsi="Times New Roman"/>
          <w:bCs/>
          <w:lang w:eastAsia="en-US"/>
        </w:rPr>
      </w:pPr>
    </w:p>
    <w:p w:rsidR="00FE116A" w:rsidRPr="009C5AE7" w:rsidRDefault="00FE116A" w:rsidP="00FE116A">
      <w:pPr>
        <w:spacing w:line="276" w:lineRule="auto"/>
        <w:rPr>
          <w:rFonts w:ascii="Times New Roman" w:hAnsi="Times New Roman"/>
        </w:rPr>
      </w:pPr>
      <w:r w:rsidRPr="009C5AE7">
        <w:rPr>
          <w:rFonts w:ascii="Times New Roman" w:hAnsi="Times New Roman"/>
        </w:rPr>
        <w:t>III. ROBOTY PRZYGOTOWACZE i ZIELEŃ DROGOWA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240"/>
        <w:gridCol w:w="4700"/>
        <w:gridCol w:w="820"/>
        <w:gridCol w:w="960"/>
      </w:tblGrid>
      <w:tr w:rsidR="00FE116A" w:rsidRPr="009C5AE7" w:rsidTr="00013A78">
        <w:trPr>
          <w:trHeight w:val="8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III.1.2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D-01.02.01      D-00.00.00      pkt 1.1.15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 xml:space="preserve">Karczowanie drzew na powierzchni zalesionej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kpl.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E116A" w:rsidRPr="009C5AE7" w:rsidTr="00013A78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III.1.3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D-01.02.01a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Tymczasowe zabezpieczenie drzew i krzewów na czas trwania Robót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ryczałt</w:t>
            </w:r>
          </w:p>
        </w:tc>
      </w:tr>
    </w:tbl>
    <w:p w:rsidR="00FE116A" w:rsidRPr="009C5AE7" w:rsidRDefault="00FE116A" w:rsidP="00FE116A">
      <w:pPr>
        <w:spacing w:line="276" w:lineRule="auto"/>
        <w:rPr>
          <w:rFonts w:ascii="Times New Roman" w:eastAsiaTheme="minorHAnsi" w:hAnsi="Times New Roman"/>
          <w:szCs w:val="22"/>
          <w:lang w:eastAsia="en-US"/>
        </w:rPr>
      </w:pPr>
    </w:p>
    <w:p w:rsidR="00FE116A" w:rsidRPr="009C5AE7" w:rsidRDefault="00FE116A" w:rsidP="00FE116A">
      <w:pPr>
        <w:spacing w:line="276" w:lineRule="auto"/>
        <w:rPr>
          <w:rFonts w:ascii="Times New Roman" w:hAnsi="Times New Roman"/>
        </w:rPr>
      </w:pPr>
      <w:r w:rsidRPr="009C5AE7">
        <w:rPr>
          <w:rFonts w:ascii="Times New Roman" w:hAnsi="Times New Roman"/>
        </w:rPr>
        <w:t>IV. Układ drogowy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160"/>
        <w:gridCol w:w="4814"/>
        <w:gridCol w:w="709"/>
        <w:gridCol w:w="992"/>
      </w:tblGrid>
      <w:tr w:rsidR="00FE116A" w:rsidRPr="009C5AE7" w:rsidTr="00013A78"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C5AE7">
              <w:rPr>
                <w:rFonts w:ascii="Times New Roman" w:hAnsi="Times New Roman"/>
                <w:b/>
                <w:bCs/>
                <w:i/>
                <w:iCs/>
              </w:rPr>
              <w:t>IV. Układ drogowy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C5AE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C5AE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C5AE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FE116A" w:rsidRPr="009C5AE7" w:rsidTr="00013A7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9C5AE7">
              <w:rPr>
                <w:rFonts w:ascii="Times New Roman" w:hAnsi="Times New Roman"/>
                <w:b/>
                <w:bCs/>
              </w:rPr>
              <w:t>ROBOTY PRZYGOTOWACZE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5AE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5AE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FE116A" w:rsidRPr="009C5AE7" w:rsidTr="00013A78">
        <w:trPr>
          <w:trHeight w:val="51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lastRenderedPageBreak/>
              <w:t>IV.1.1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D.01.01.01a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9C5AE7">
              <w:rPr>
                <w:rFonts w:ascii="Times New Roman" w:hAnsi="Times New Roman"/>
              </w:rPr>
              <w:t>Odtworzenie trasy i punktów wysokościowych oraz sporządzenie inwentaryzacji powykonawczej drogi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1,00</w:t>
            </w:r>
          </w:p>
        </w:tc>
      </w:tr>
      <w:tr w:rsidR="00FE116A" w:rsidRPr="009C5AE7" w:rsidTr="00013A78">
        <w:trPr>
          <w:trHeight w:val="2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IV.1.2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D-01.01.01a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9C5AE7">
              <w:rPr>
                <w:rFonts w:ascii="Times New Roman" w:hAnsi="Times New Roman"/>
              </w:rPr>
              <w:t>Wyniesienie i stabilizacja granic pasa drogowego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1,00</w:t>
            </w:r>
          </w:p>
        </w:tc>
      </w:tr>
      <w:tr w:rsidR="00FE116A" w:rsidRPr="009C5AE7" w:rsidTr="00013A78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9C5AE7">
              <w:rPr>
                <w:rFonts w:ascii="Times New Roman" w:hAnsi="Times New Roman"/>
              </w:rPr>
              <w:t xml:space="preserve">Rozbiórka elementów dróg       </w:t>
            </w:r>
            <w:r w:rsidRPr="009C5AE7">
              <w:rPr>
                <w:rFonts w:ascii="Times New Roman" w:hAnsi="Times New Roman"/>
              </w:rPr>
              <w:br/>
              <w:t>CPV: Roboty w zakresie burzenia, roboty ziemne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16A" w:rsidRPr="009C5AE7" w:rsidTr="00013A78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IV.1.4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D.01.02.04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9C5AE7">
              <w:rPr>
                <w:rFonts w:ascii="Times New Roman" w:hAnsi="Times New Roman"/>
              </w:rPr>
              <w:t>Rozebranie słupków do znaków wraz ze zdjęciem tablic znaków drogowych zakazu, nakazu, ostrzegawczych, informacyjnych wraz z wywozem do skupu złomu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kpl.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1,00</w:t>
            </w:r>
          </w:p>
        </w:tc>
      </w:tr>
      <w:tr w:rsidR="00FE116A" w:rsidRPr="009C5AE7" w:rsidTr="00013A78">
        <w:trPr>
          <w:trHeight w:val="25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9C5AE7">
              <w:rPr>
                <w:rFonts w:ascii="Times New Roman" w:hAnsi="Times New Roman"/>
                <w:b/>
                <w:bCs/>
              </w:rPr>
              <w:t>Przepust prefabrykowany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16A" w:rsidRPr="009C5AE7" w:rsidTr="00013A78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IV.5.7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D.06.02.01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9C5AE7">
              <w:rPr>
                <w:rFonts w:ascii="Times New Roman" w:hAnsi="Times New Roman"/>
              </w:rPr>
              <w:t>Przepust prefabrykowany (przejście skrzynkowe dla zwierząt) 1500x1500mmm w km 0,150.00  - wykonanie przepustu, w tym: roboty ziemne, odwodnienie wykopów, wlot, wylot, podbudowy, półki dla zwierząt, płyt przejściowych, izolacje,  zasypki, wraz z montażem punktów pomiarowo-kontrolnych (repery)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kpl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1,00</w:t>
            </w:r>
          </w:p>
        </w:tc>
      </w:tr>
      <w:tr w:rsidR="00FE116A" w:rsidRPr="009C5AE7" w:rsidTr="00013A78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IV.5.9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D.06.03.01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9C5AE7">
              <w:rPr>
                <w:rFonts w:ascii="Times New Roman" w:hAnsi="Times New Roman"/>
              </w:rPr>
              <w:t>Dowiązanie do istniejącego terenu z mieszanki niezwiązanej kruszywa 0/31,5 stabilizowanej mechanicznie C90/3, CBR≥80% o grubości po zagęszczeniu 15 cm (ok. 80m2)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kpl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C5AE7">
              <w:rPr>
                <w:rFonts w:ascii="Times New Roman" w:hAnsi="Times New Roman"/>
              </w:rPr>
              <w:t>1,00</w:t>
            </w:r>
          </w:p>
        </w:tc>
      </w:tr>
    </w:tbl>
    <w:p w:rsidR="00FE116A" w:rsidRPr="009C5AE7" w:rsidRDefault="00FE116A" w:rsidP="00FE116A">
      <w:pPr>
        <w:spacing w:line="276" w:lineRule="auto"/>
        <w:rPr>
          <w:rFonts w:ascii="Times New Roman" w:eastAsiaTheme="minorHAnsi" w:hAnsi="Times New Roman"/>
          <w:szCs w:val="22"/>
          <w:lang w:eastAsia="en-US"/>
        </w:rPr>
      </w:pPr>
    </w:p>
    <w:p w:rsidR="00FE116A" w:rsidRDefault="00FE116A" w:rsidP="00FE116A">
      <w:pPr>
        <w:spacing w:line="276" w:lineRule="auto"/>
        <w:rPr>
          <w:rFonts w:ascii="Times New Roman" w:eastAsiaTheme="minorHAnsi" w:hAnsi="Times New Roman"/>
          <w:szCs w:val="22"/>
          <w:lang w:eastAsia="en-US"/>
        </w:rPr>
      </w:pPr>
      <w:r w:rsidRPr="009C5AE7">
        <w:rPr>
          <w:rFonts w:ascii="Times New Roman" w:eastAsiaTheme="minorHAnsi" w:hAnsi="Times New Roman"/>
          <w:b/>
          <w:szCs w:val="22"/>
          <w:u w:val="single"/>
          <w:lang w:eastAsia="en-US"/>
        </w:rPr>
        <w:t>Odpowiedź:</w:t>
      </w:r>
      <w:r w:rsidRPr="009C5AE7">
        <w:rPr>
          <w:rFonts w:ascii="Times New Roman" w:eastAsiaTheme="minorHAnsi" w:hAnsi="Times New Roman"/>
          <w:szCs w:val="22"/>
          <w:lang w:eastAsia="en-US"/>
        </w:rPr>
        <w:t xml:space="preserve">  Zamawiający </w:t>
      </w:r>
      <w:r>
        <w:rPr>
          <w:rFonts w:ascii="Times New Roman" w:eastAsiaTheme="minorHAnsi" w:hAnsi="Times New Roman"/>
          <w:szCs w:val="22"/>
          <w:lang w:eastAsia="en-US"/>
        </w:rPr>
        <w:t>zmienia</w:t>
      </w:r>
      <w:r>
        <w:rPr>
          <w:rFonts w:ascii="Times New Roman" w:eastAsiaTheme="minorHAnsi" w:hAnsi="Times New Roman"/>
          <w:szCs w:val="22"/>
          <w:lang w:eastAsia="en-US"/>
        </w:rPr>
        <w:t xml:space="preserve"> zapisy SWZ i publikuje zmieniony załącznik pod nazwą: </w:t>
      </w:r>
    </w:p>
    <w:p w:rsidR="00FE116A" w:rsidRPr="00FE116A" w:rsidRDefault="00FE116A" w:rsidP="00FE116A">
      <w:pPr>
        <w:spacing w:line="276" w:lineRule="auto"/>
        <w:rPr>
          <w:rFonts w:ascii="Times New Roman" w:eastAsiaTheme="minorHAnsi" w:hAnsi="Times New Roman"/>
          <w:b/>
          <w:szCs w:val="22"/>
          <w:lang w:eastAsia="en-US"/>
        </w:rPr>
      </w:pPr>
      <w:r w:rsidRPr="00FE116A">
        <w:rPr>
          <w:rFonts w:ascii="Times New Roman" w:eastAsiaTheme="minorHAnsi" w:hAnsi="Times New Roman"/>
          <w:b/>
          <w:szCs w:val="22"/>
          <w:lang w:eastAsia="en-US"/>
        </w:rPr>
        <w:t xml:space="preserve">Zad. 4 kosztorys ofertowy_zmiana0112.xlsx. </w:t>
      </w:r>
    </w:p>
    <w:p w:rsidR="00FE116A" w:rsidRPr="009C5AE7" w:rsidRDefault="00FE116A" w:rsidP="00FE116A">
      <w:pPr>
        <w:tabs>
          <w:tab w:val="left" w:pos="1515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FE116A" w:rsidRPr="00FE116A" w:rsidRDefault="00FE116A" w:rsidP="00FE116A">
      <w:pPr>
        <w:tabs>
          <w:tab w:val="left" w:pos="1515"/>
        </w:tabs>
        <w:spacing w:line="276" w:lineRule="auto"/>
        <w:jc w:val="both"/>
        <w:rPr>
          <w:rFonts w:ascii="Times New Roman" w:hAnsi="Times New Roman"/>
          <w:b/>
        </w:rPr>
      </w:pPr>
      <w:r w:rsidRPr="00FE116A">
        <w:rPr>
          <w:rFonts w:ascii="Times New Roman" w:hAnsi="Times New Roman"/>
          <w:b/>
        </w:rPr>
        <w:t>Pytanie 2</w:t>
      </w:r>
    </w:p>
    <w:p w:rsidR="00FE116A" w:rsidRPr="00FE116A" w:rsidRDefault="00FE116A" w:rsidP="00FE116A">
      <w:pPr>
        <w:tabs>
          <w:tab w:val="left" w:pos="1515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FE116A">
        <w:rPr>
          <w:rFonts w:ascii="Times New Roman" w:hAnsi="Times New Roman"/>
        </w:rPr>
        <w:t>Prosimy zmianę ilości z kpl. i ryczałtu oraz podanie ilości szczegółowych (szt, m2, mb) w celu wiarygodnej wyceny pozycji dla zamieszczonych przedmiarów robót dla Zadania 5 odc. A „Ku Morzu”</w:t>
      </w:r>
    </w:p>
    <w:p w:rsidR="00FE116A" w:rsidRPr="009C5AE7" w:rsidRDefault="00FE116A" w:rsidP="00FE116A">
      <w:pPr>
        <w:spacing w:line="276" w:lineRule="auto"/>
        <w:rPr>
          <w:rFonts w:ascii="Times New Roman" w:hAnsi="Times New Roman"/>
        </w:rPr>
      </w:pPr>
    </w:p>
    <w:p w:rsidR="00FE116A" w:rsidRPr="009C5AE7" w:rsidRDefault="00FE116A" w:rsidP="00FE116A">
      <w:pPr>
        <w:spacing w:line="276" w:lineRule="auto"/>
        <w:rPr>
          <w:rFonts w:ascii="Times New Roman" w:hAnsi="Times New Roman"/>
        </w:rPr>
      </w:pPr>
      <w:r w:rsidRPr="009C5AE7">
        <w:rPr>
          <w:rFonts w:ascii="Times New Roman" w:hAnsi="Times New Roman"/>
        </w:rPr>
        <w:t>III. Prace Przygotowawcze</w:t>
      </w:r>
    </w:p>
    <w:tbl>
      <w:tblPr>
        <w:tblW w:w="89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103"/>
        <w:gridCol w:w="1844"/>
      </w:tblGrid>
      <w:tr w:rsidR="00FE116A" w:rsidRPr="009C5AE7" w:rsidTr="00013A78">
        <w:trPr>
          <w:trHeight w:val="3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ind w:left="-2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III.1.3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 01.02.01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Tymczasowe zabezpieczenie drzew i krzewów na czas trwania Robót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ryczałt</w:t>
            </w:r>
          </w:p>
        </w:tc>
      </w:tr>
    </w:tbl>
    <w:p w:rsidR="00FE116A" w:rsidRPr="009C5AE7" w:rsidRDefault="00FE116A" w:rsidP="00FE116A">
      <w:pPr>
        <w:spacing w:line="276" w:lineRule="auto"/>
        <w:rPr>
          <w:rFonts w:ascii="Times New Roman" w:eastAsiaTheme="minorHAnsi" w:hAnsi="Times New Roman"/>
          <w:szCs w:val="22"/>
        </w:rPr>
      </w:pPr>
    </w:p>
    <w:p w:rsidR="00FE116A" w:rsidRPr="009C5AE7" w:rsidRDefault="00FE116A" w:rsidP="00FE116A">
      <w:pPr>
        <w:spacing w:line="276" w:lineRule="auto"/>
        <w:rPr>
          <w:rFonts w:ascii="Times New Roman" w:hAnsi="Times New Roman"/>
          <w:lang w:eastAsia="en-US"/>
        </w:rPr>
      </w:pPr>
      <w:r w:rsidRPr="009C5AE7">
        <w:rPr>
          <w:rFonts w:ascii="Times New Roman" w:hAnsi="Times New Roman"/>
        </w:rPr>
        <w:t>IV. UKŁAD DROGOWY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1160"/>
        <w:gridCol w:w="5104"/>
        <w:gridCol w:w="65"/>
        <w:gridCol w:w="785"/>
        <w:gridCol w:w="35"/>
        <w:gridCol w:w="1057"/>
      </w:tblGrid>
      <w:tr w:rsidR="00FE116A" w:rsidRPr="009C5AE7" w:rsidTr="00013A78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IV.1.2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D-01.01.01a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Wyniesienie i stabilizacja granic pasa drogowego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kpl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FE116A" w:rsidRPr="009C5AE7" w:rsidTr="00013A78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>D-06.03.01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>Przepusty z rur spiralnie karbowanych</w:t>
            </w: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CPV: Roboty budowlane w zakresie budowy mostów i tuneli, szybów i kolei podziemnej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E116A" w:rsidRPr="009C5AE7" w:rsidTr="00013A78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IV.6.3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D-06.03.01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Wykonanie przepustu z rur HDPE spiralnie karbowanych o śr. 500mm, w tym: Umocnienie skarpy kostką betonową 20x10x8cm na betonie C16/20, Gurt betonowy z betonu C25/30 o wymiarach 30x80cm,Geotkanina separacyjna o wytrzymałości R=45kN/m, Podsypka i zasypka przepustu z kruszywa mineralnego, przepuszczalnego niewysadzinowego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kpl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FE116A" w:rsidRPr="009C5AE7" w:rsidTr="00013A78">
        <w:trPr>
          <w:trHeight w:val="780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>D.08.05.02</w:t>
            </w:r>
          </w:p>
        </w:tc>
        <w:tc>
          <w:tcPr>
            <w:tcW w:w="7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Ścieki skarpowe trapezowe  </w:t>
            </w:r>
            <w:r w:rsidRPr="009C5AE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CPV: Roboty w zakresie konstruowania, fundamentowania oraz wykonywania nawierzchni autostrad, dróg.</w:t>
            </w:r>
          </w:p>
        </w:tc>
      </w:tr>
      <w:tr w:rsidR="00FE116A" w:rsidRPr="009C5AE7" w:rsidTr="00013A78">
        <w:trPr>
          <w:trHeight w:val="2115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IV.8.5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D.08.05.02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 xml:space="preserve">Wykonanie ścieków skarpowych z betonowych elementów prefabrykowanych trapezowych </w:t>
            </w:r>
            <w:r w:rsidRPr="009C5AE7">
              <w:rPr>
                <w:rFonts w:ascii="Times New Roman" w:hAnsi="Times New Roman"/>
                <w:sz w:val="20"/>
                <w:szCs w:val="20"/>
              </w:rPr>
              <w:br/>
              <w:t>na podsypce cementowo - kruszywowej, gr. 10cm, w tym łącznik ścieku trójkątnego - 1 szt. na ławie betonowej z bet. C12/C15, gr. 10cm, Fundament prefabrykatu ścieku skarpowego</w:t>
            </w:r>
            <w:r w:rsidRPr="009C5AE7">
              <w:rPr>
                <w:rFonts w:ascii="Times New Roman" w:hAnsi="Times New Roman"/>
                <w:sz w:val="20"/>
                <w:szCs w:val="20"/>
              </w:rPr>
              <w:br/>
              <w:t>na ławie betonowej z betonu C12/15, gr. 10cm, Umocnienie skarpy płytami chodnikowymi 50x50x7cm na podsypce cementowo - kruszywowej, gr. 10cm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kpl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116A" w:rsidRPr="009C5AE7" w:rsidRDefault="00FE116A" w:rsidP="00FE116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E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</w:tbl>
    <w:p w:rsidR="00FE116A" w:rsidRPr="009C5AE7" w:rsidRDefault="00FE116A" w:rsidP="00FE116A">
      <w:pPr>
        <w:spacing w:line="276" w:lineRule="auto"/>
        <w:jc w:val="both"/>
        <w:rPr>
          <w:rFonts w:ascii="Times New Roman" w:eastAsia="Calibri" w:hAnsi="Times New Roman"/>
          <w:bCs/>
          <w:lang w:eastAsia="en-US"/>
        </w:rPr>
      </w:pPr>
    </w:p>
    <w:p w:rsidR="00FE116A" w:rsidRPr="009C5AE7" w:rsidRDefault="00FE116A" w:rsidP="00FE116A">
      <w:pPr>
        <w:spacing w:line="276" w:lineRule="auto"/>
        <w:jc w:val="both"/>
        <w:rPr>
          <w:rFonts w:ascii="Times New Roman" w:eastAsia="Calibri" w:hAnsi="Times New Roman"/>
          <w:bCs/>
          <w:lang w:eastAsia="en-US"/>
        </w:rPr>
      </w:pPr>
    </w:p>
    <w:p w:rsidR="00FE116A" w:rsidRPr="000169C2" w:rsidRDefault="00FE116A" w:rsidP="00FE116A">
      <w:pPr>
        <w:spacing w:line="276" w:lineRule="auto"/>
        <w:jc w:val="both"/>
        <w:rPr>
          <w:rFonts w:ascii="Times New Roman" w:eastAsia="Calibri" w:hAnsi="Times New Roman"/>
          <w:bCs/>
          <w:color w:val="538135" w:themeColor="accent6" w:themeShade="BF"/>
          <w:lang w:eastAsia="en-US"/>
        </w:rPr>
      </w:pPr>
      <w:r w:rsidRPr="009C5AE7">
        <w:rPr>
          <w:rFonts w:ascii="Times New Roman" w:eastAsiaTheme="minorHAnsi" w:hAnsi="Times New Roman"/>
          <w:b/>
          <w:szCs w:val="22"/>
          <w:u w:val="single"/>
          <w:lang w:eastAsia="en-US"/>
        </w:rPr>
        <w:t>Odpowiedź:</w:t>
      </w:r>
      <w:r w:rsidRPr="009C5AE7">
        <w:rPr>
          <w:rFonts w:ascii="Times New Roman" w:eastAsiaTheme="minorHAnsi" w:hAnsi="Times New Roman"/>
          <w:szCs w:val="22"/>
          <w:lang w:eastAsia="en-US"/>
        </w:rPr>
        <w:t xml:space="preserve">  </w:t>
      </w:r>
      <w:r>
        <w:rPr>
          <w:rFonts w:ascii="Times New Roman" w:eastAsiaTheme="minorHAnsi" w:hAnsi="Times New Roman"/>
          <w:szCs w:val="22"/>
          <w:lang w:eastAsia="en-US"/>
        </w:rPr>
        <w:t xml:space="preserve">Zamawiający zmienia zapisy SWZ </w:t>
      </w:r>
      <w:r>
        <w:rPr>
          <w:rFonts w:ascii="Times New Roman" w:eastAsiaTheme="minorHAnsi" w:hAnsi="Times New Roman"/>
          <w:szCs w:val="22"/>
          <w:lang w:eastAsia="en-US"/>
        </w:rPr>
        <w:t>i publikuje zmieniony załącznik pod nazwą</w:t>
      </w:r>
      <w:r>
        <w:rPr>
          <w:rFonts w:ascii="Times New Roman" w:eastAsiaTheme="minorHAnsi" w:hAnsi="Times New Roman"/>
          <w:szCs w:val="22"/>
          <w:lang w:eastAsia="en-US"/>
        </w:rPr>
        <w:t xml:space="preserve">: </w:t>
      </w:r>
      <w:r w:rsidRPr="00FE116A">
        <w:rPr>
          <w:rFonts w:ascii="Times New Roman" w:eastAsiaTheme="minorHAnsi" w:hAnsi="Times New Roman"/>
          <w:b/>
          <w:szCs w:val="22"/>
          <w:lang w:eastAsia="en-US"/>
        </w:rPr>
        <w:t>Zad.5A kosztorys ofertowy_zmiana0112.xlsx</w:t>
      </w:r>
    </w:p>
    <w:p w:rsidR="00FE116A" w:rsidRPr="00AE6419" w:rsidRDefault="00FE116A" w:rsidP="00FE116A">
      <w:pPr>
        <w:spacing w:line="276" w:lineRule="auto"/>
        <w:jc w:val="both"/>
        <w:rPr>
          <w:rFonts w:ascii="Times New Roman" w:hAnsi="Times New Roman"/>
          <w:lang w:eastAsia="en-US"/>
        </w:rPr>
      </w:pPr>
    </w:p>
    <w:p w:rsidR="00FE116A" w:rsidRPr="00766C7A" w:rsidRDefault="00FE116A" w:rsidP="00FE116A">
      <w:pPr>
        <w:pStyle w:val="Akapitzlist"/>
        <w:spacing w:line="276" w:lineRule="auto"/>
        <w:ind w:left="720"/>
        <w:jc w:val="both"/>
        <w:rPr>
          <w:rFonts w:ascii="Times New Roman" w:hAnsi="Times New Roman"/>
          <w:lang w:eastAsia="en-US"/>
        </w:rPr>
      </w:pP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 3</w:t>
      </w: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lang w:eastAsia="en-US"/>
        </w:rPr>
      </w:pPr>
      <w:r w:rsidRPr="00FE116A">
        <w:rPr>
          <w:rFonts w:ascii="Times New Roman" w:hAnsi="Times New Roman"/>
          <w:lang w:eastAsia="en-US"/>
        </w:rPr>
        <w:t>Dotyczy wpisania kadry na spełnienie udziału w postępowaniu.</w:t>
      </w: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lang w:eastAsia="en-US"/>
        </w:rPr>
      </w:pPr>
      <w:r w:rsidRPr="00FE116A">
        <w:rPr>
          <w:rFonts w:ascii="Times New Roman" w:hAnsi="Times New Roman"/>
          <w:lang w:eastAsia="en-US"/>
        </w:rPr>
        <w:t>Ze względu na fakt iż załącznik 1A dotyczy kadry wykazanej w kryterium oceny ofert</w:t>
      </w:r>
      <w:r>
        <w:rPr>
          <w:rFonts w:ascii="Times New Roman" w:hAnsi="Times New Roman"/>
          <w:lang w:eastAsia="en-US"/>
        </w:rPr>
        <w:t xml:space="preserve">, Wykonawca zwraca się z prośbą, </w:t>
      </w:r>
      <w:r w:rsidRPr="00FE116A">
        <w:rPr>
          <w:rFonts w:ascii="Times New Roman" w:hAnsi="Times New Roman"/>
          <w:lang w:eastAsia="en-US"/>
        </w:rPr>
        <w:t>gdzie ma podać dane osób spełniających warunki udziału w postępowaniu.</w:t>
      </w: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lang w:eastAsia="en-US"/>
        </w:rPr>
      </w:pPr>
      <w:r w:rsidRPr="00FE116A">
        <w:rPr>
          <w:rFonts w:ascii="Times New Roman" w:hAnsi="Times New Roman"/>
          <w:lang w:eastAsia="en-US"/>
        </w:rPr>
        <w:t>Obecnie ani formularz oferty ani załącznik 1A tego nie precyzuje.</w:t>
      </w:r>
    </w:p>
    <w:p w:rsidR="00FE116A" w:rsidRDefault="00FE116A" w:rsidP="00FE116A">
      <w:pPr>
        <w:pStyle w:val="Akapitzlist"/>
        <w:spacing w:line="276" w:lineRule="auto"/>
        <w:ind w:left="720"/>
        <w:jc w:val="both"/>
        <w:rPr>
          <w:rFonts w:ascii="Times New Roman" w:hAnsi="Times New Roman"/>
          <w:lang w:eastAsia="en-US"/>
        </w:rPr>
      </w:pP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 xml:space="preserve">Odpowiedź:  </w:t>
      </w:r>
      <w:r w:rsidRPr="00FE116A">
        <w:rPr>
          <w:rFonts w:ascii="Times New Roman" w:hAnsi="Times New Roman"/>
          <w:lang w:eastAsia="en-US"/>
        </w:rPr>
        <w:t>Wykaz podmiotowych środków dowodowych został określony w treści Części 1 SWZ (IDW). Wraz z ofertą wykonawca zobowiązany jest złożyć aktualne na dzień składania ofert oświadczenie o niepodleganiu wykluczeniu oraz spełnianiu warunków udziału w postępowaniu, w zakresie wskazanym w SWZ. Zamawiający wezwie wykonawcę, którego oferta została najwyżej oceniona, do złożenia, w wyznaczonym, nie krótszym niż 10 dni terminie, aktualnych na dzień złożenia podmiotowych środków dowodowych (oświadczeń lub dokumentów potwierdzających, że wykonawca nie podlega wykluczeniu oraz spełnia warunki udziału w postępowania), tj. takich dokumentów jak: (…) wykazu osób, skierowanych przez wykonawcę do realizacji zamówienia publicznego, w szczególności odpowiedzialnych za świadczenie usług, kontrolę jakości lub kierowanie robotami budowlanymi, wraz z informacjami na temat ich kwalifikacji zawodowych, uprawnień doświadczenia i wykształcenia niezbędnych do wykonania zamówienia publicznego, a także zakresu wykonywanych przez nie czynności oraz informacją o podstawie do dysponowania tymi osobami.</w:t>
      </w:r>
    </w:p>
    <w:p w:rsidR="00FE116A" w:rsidRDefault="00FE116A" w:rsidP="00FE116A">
      <w:pPr>
        <w:pStyle w:val="Akapitzlist"/>
        <w:spacing w:line="276" w:lineRule="auto"/>
        <w:ind w:left="360"/>
        <w:rPr>
          <w:rFonts w:ascii="Times New Roman" w:hAnsi="Times New Roman"/>
        </w:rPr>
      </w:pP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 xml:space="preserve">Pytanie </w:t>
      </w:r>
      <w:r>
        <w:rPr>
          <w:rFonts w:ascii="Times New Roman" w:hAnsi="Times New Roman"/>
          <w:b/>
          <w:lang w:eastAsia="en-US"/>
        </w:rPr>
        <w:t>4</w:t>
      </w:r>
    </w:p>
    <w:p w:rsidR="00FE116A" w:rsidRPr="00FE116A" w:rsidRDefault="00FE116A" w:rsidP="00FE116A">
      <w:pPr>
        <w:spacing w:line="276" w:lineRule="auto"/>
        <w:jc w:val="both"/>
        <w:rPr>
          <w:rFonts w:ascii="Vinci Sans" w:eastAsia="Calibri" w:hAnsi="Vinci Sans" w:cs="Calibri"/>
          <w:szCs w:val="22"/>
        </w:rPr>
      </w:pPr>
      <w:r w:rsidRPr="00FE116A">
        <w:rPr>
          <w:rFonts w:ascii="Vinci Sans" w:eastAsia="Calibri" w:hAnsi="Vinci Sans" w:cs="Calibri"/>
          <w:b/>
          <w:bCs/>
          <w:szCs w:val="22"/>
        </w:rPr>
        <w:t>Dotyczy</w:t>
      </w:r>
      <w:r w:rsidRPr="00FE116A">
        <w:rPr>
          <w:rFonts w:ascii="Vinci Sans" w:eastAsia="Calibri" w:hAnsi="Vinci Sans" w:cs="Calibri"/>
          <w:szCs w:val="22"/>
        </w:rPr>
        <w:t xml:space="preserve">.  </w:t>
      </w:r>
      <w:r w:rsidRPr="00FE116A">
        <w:rPr>
          <w:rFonts w:ascii="Vinci Sans" w:eastAsia="Calibri" w:hAnsi="Vinci Sans"/>
          <w:b/>
          <w:sz w:val="24"/>
        </w:rPr>
        <w:t>: Zadanie 4:„Budowa odcinka drogi (tzw. obwodnicy Bazy Las) pomiędzy drogą krajową nr 3 i ul. Ludzi Morza”)- branża elektryczna</w:t>
      </w:r>
    </w:p>
    <w:p w:rsidR="00FE116A" w:rsidRPr="007B7740" w:rsidRDefault="00FE116A" w:rsidP="00FE116A">
      <w:pPr>
        <w:spacing w:line="276" w:lineRule="auto"/>
        <w:jc w:val="both"/>
        <w:rPr>
          <w:rFonts w:ascii="Vinci Sans" w:eastAsia="Calibri" w:hAnsi="Vinci Sans" w:cs="Calibri"/>
          <w:szCs w:val="22"/>
        </w:rPr>
      </w:pPr>
      <w:r w:rsidRPr="007B7740">
        <w:rPr>
          <w:rFonts w:ascii="Vinci Sans" w:eastAsia="Calibri" w:hAnsi="Vinci Sans"/>
          <w:sz w:val="24"/>
        </w:rPr>
        <w:t xml:space="preserve">W kosztorysie ofertowym widnieje poz. VI.6   „Usunięcie kolizji 5”.  W dokumentacji projektowej udostępnionej na platformie zakupowej w opisie Kolizji 5 (pkt. 4.1 Dokumentacji: Przebudowa urządzeń elektroenergetycznych) można przeczytać „ </w:t>
      </w:r>
      <w:r w:rsidRPr="007B7740">
        <w:rPr>
          <w:rFonts w:ascii="Vinci Sans" w:eastAsia="Calibri" w:hAnsi="Vinci Sans" w:cs="Calibri"/>
          <w:sz w:val="24"/>
        </w:rPr>
        <w:t xml:space="preserve">Usunięcie kolizji trasy kabla SN jest poza zakresem niniejszego opracowania. Zostanie objęta odrębnym opracowaniem i odrębnym protokołem ZUDP.” </w:t>
      </w:r>
    </w:p>
    <w:p w:rsidR="00FE116A" w:rsidRDefault="00FE116A" w:rsidP="00FE116A">
      <w:pPr>
        <w:spacing w:line="276" w:lineRule="auto"/>
        <w:jc w:val="both"/>
        <w:rPr>
          <w:rFonts w:ascii="Calibri" w:eastAsia="Calibri" w:hAnsi="Calibri" w:cs="Calibri"/>
          <w:sz w:val="24"/>
        </w:rPr>
      </w:pPr>
      <w:r w:rsidRPr="007B7740">
        <w:rPr>
          <w:rFonts w:ascii="Vinci Sans" w:eastAsia="Calibri" w:hAnsi="Vinci Sans" w:cs="Calibri"/>
          <w:sz w:val="24"/>
        </w:rPr>
        <w:lastRenderedPageBreak/>
        <w:t xml:space="preserve">W udostępnionych przez Zamawiającego dokumentach przetargowych </w:t>
      </w:r>
      <w:r w:rsidRPr="00871198">
        <w:rPr>
          <w:rFonts w:ascii="Vinci Sans" w:eastAsia="Calibri" w:hAnsi="Vinci Sans" w:cs="Calibri"/>
          <w:sz w:val="24"/>
        </w:rPr>
        <w:t>brakuje ww. opracowania w związku z czym niemożliwe jest wycenienie poz. VI.6 w kosztorysie ofertowym</w:t>
      </w:r>
      <w:r w:rsidRPr="00871198">
        <w:rPr>
          <w:rFonts w:ascii="Calibri" w:eastAsia="Calibri" w:hAnsi="Calibri" w:cs="Calibri"/>
          <w:sz w:val="24"/>
        </w:rPr>
        <w:t>.</w:t>
      </w:r>
    </w:p>
    <w:p w:rsidR="00FE116A" w:rsidRDefault="00FE116A" w:rsidP="00FE116A">
      <w:pPr>
        <w:spacing w:line="276" w:lineRule="auto"/>
        <w:rPr>
          <w:rFonts w:ascii="Times New Roman" w:hAnsi="Times New Roman"/>
        </w:rPr>
      </w:pPr>
      <w:r w:rsidRPr="00F93D31">
        <w:rPr>
          <w:rFonts w:ascii="Times New Roman" w:hAnsi="Times New Roman"/>
          <w:b/>
          <w:bCs/>
        </w:rPr>
        <w:t>Odpowiedź:</w:t>
      </w:r>
      <w:r w:rsidRPr="00E2259C">
        <w:rPr>
          <w:rFonts w:ascii="Times New Roman" w:hAnsi="Times New Roman"/>
          <w:b/>
          <w:bCs/>
          <w:u w:val="single"/>
        </w:rPr>
        <w:t xml:space="preserve"> </w:t>
      </w:r>
      <w:r w:rsidRPr="00E2259C">
        <w:rPr>
          <w:rFonts w:ascii="Times New Roman" w:hAnsi="Times New Roman"/>
        </w:rPr>
        <w:t>Nie należy wyceniać poz. VI.6 w kosztorysie ofertowym.</w:t>
      </w:r>
    </w:p>
    <w:p w:rsidR="00FE116A" w:rsidRDefault="00FE116A" w:rsidP="00FE116A">
      <w:pPr>
        <w:pStyle w:val="Akapitzlist"/>
        <w:spacing w:line="276" w:lineRule="auto"/>
        <w:ind w:left="360"/>
        <w:rPr>
          <w:rFonts w:ascii="Times New Roman" w:hAnsi="Times New Roman"/>
        </w:rPr>
      </w:pP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5</w:t>
      </w:r>
    </w:p>
    <w:p w:rsidR="00FE116A" w:rsidRPr="00FE116A" w:rsidRDefault="00FE116A" w:rsidP="00FE116A">
      <w:pPr>
        <w:spacing w:line="276" w:lineRule="auto"/>
        <w:jc w:val="both"/>
        <w:rPr>
          <w:rFonts w:ascii="Vinci Sans" w:hAnsi="Vinci Sans" w:cs="Arial"/>
          <w:b/>
          <w:szCs w:val="22"/>
        </w:rPr>
      </w:pPr>
      <w:r w:rsidRPr="00FE116A">
        <w:rPr>
          <w:rFonts w:ascii="Vinci Sans" w:hAnsi="Vinci Sans" w:cs="Arial"/>
          <w:b/>
          <w:szCs w:val="22"/>
        </w:rPr>
        <w:t>Dotyczy cześć I zad 3b</w:t>
      </w:r>
    </w:p>
    <w:p w:rsidR="00FE116A" w:rsidRDefault="00FE116A" w:rsidP="00FE116A">
      <w:pPr>
        <w:spacing w:line="276" w:lineRule="auto"/>
        <w:jc w:val="both"/>
        <w:rPr>
          <w:rFonts w:ascii="Vinci Sans" w:hAnsi="Vinci Sans" w:cs="Arial"/>
          <w:bCs/>
          <w:szCs w:val="22"/>
        </w:rPr>
      </w:pPr>
      <w:r w:rsidRPr="00513789">
        <w:rPr>
          <w:rFonts w:ascii="Vinci Sans" w:hAnsi="Vinci Sans" w:cs="Arial"/>
          <w:bCs/>
          <w:szCs w:val="22"/>
        </w:rPr>
        <w:t>Wykonawca prosi o podanie konstrukcji odtworzeń nawierzchni w miejscach gdzie wykonywane są w sieci uzbrojenie podziemnego.</w:t>
      </w:r>
    </w:p>
    <w:p w:rsidR="00FE116A" w:rsidRDefault="00FE116A" w:rsidP="00FE116A">
      <w:pPr>
        <w:spacing w:line="276" w:lineRule="auto"/>
        <w:jc w:val="both"/>
        <w:rPr>
          <w:rFonts w:ascii="Vinci Sans" w:hAnsi="Vinci Sans" w:cs="Arial"/>
          <w:bCs/>
          <w:szCs w:val="22"/>
        </w:rPr>
      </w:pPr>
    </w:p>
    <w:p w:rsidR="00FE116A" w:rsidRPr="00AE6419" w:rsidRDefault="00FE116A" w:rsidP="00FE116A">
      <w:pPr>
        <w:spacing w:line="276" w:lineRule="auto"/>
        <w:jc w:val="both"/>
        <w:rPr>
          <w:rFonts w:ascii="Vinci Sans" w:hAnsi="Vinci Sans" w:cs="Arial"/>
          <w:b/>
          <w:bCs/>
          <w:szCs w:val="22"/>
        </w:rPr>
      </w:pPr>
      <w:r w:rsidRPr="00AE6419">
        <w:rPr>
          <w:rFonts w:ascii="Vinci Sans" w:hAnsi="Vinci Sans" w:cs="Arial"/>
          <w:b/>
          <w:bCs/>
          <w:szCs w:val="22"/>
        </w:rPr>
        <w:t xml:space="preserve">Odpowiedź: </w:t>
      </w:r>
    </w:p>
    <w:p w:rsidR="00FE116A" w:rsidRPr="00AE6419" w:rsidRDefault="00FE116A" w:rsidP="00FE116A">
      <w:pPr>
        <w:spacing w:line="276" w:lineRule="auto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KONSTRUKCJE ODTWORZEŃ NAWIERZCHNI PO WYKONANIU SIECI UZBROJENIA TERENU.</w:t>
      </w:r>
    </w:p>
    <w:p w:rsidR="00FE116A" w:rsidRPr="00AE6419" w:rsidRDefault="00FE116A" w:rsidP="00FE116A">
      <w:pPr>
        <w:spacing w:line="276" w:lineRule="auto"/>
        <w:ind w:right="426"/>
        <w:jc w:val="both"/>
        <w:rPr>
          <w:rFonts w:ascii="Times New Roman" w:hAnsi="Times New Roman"/>
          <w:u w:val="single"/>
        </w:rPr>
      </w:pPr>
      <w:r w:rsidRPr="00AE6419">
        <w:rPr>
          <w:rFonts w:ascii="Times New Roman" w:hAnsi="Times New Roman"/>
          <w:u w:val="single"/>
        </w:rPr>
        <w:t>Odtworzenie nawierzchni jezdni po wykonaniu sieci uzbrojenia terenu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ścieralna SMA 11 gr. 4cm,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wiążąca AC16W gr. 6cm,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podbudowy zasadniczej AC22P gr. 10cm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podbudowa z kruszywa łamanego C</w:t>
      </w:r>
      <w:r w:rsidRPr="00AE6419">
        <w:rPr>
          <w:rFonts w:ascii="Times New Roman" w:hAnsi="Times New Roman"/>
          <w:vertAlign w:val="subscript"/>
        </w:rPr>
        <w:t xml:space="preserve">90/3 </w:t>
      </w:r>
      <w:r w:rsidRPr="00AE6419">
        <w:rPr>
          <w:rFonts w:ascii="Times New Roman" w:hAnsi="Times New Roman"/>
        </w:rPr>
        <w:t>0/32 stabilizowanego mechanicznie gr. 20 cm,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gruntu stabilizowanego cementem C</w:t>
      </w:r>
      <w:r w:rsidRPr="00AE6419">
        <w:rPr>
          <w:rFonts w:ascii="Times New Roman" w:hAnsi="Times New Roman"/>
          <w:vertAlign w:val="subscript"/>
        </w:rPr>
        <w:t xml:space="preserve">1,5/2,0 </w:t>
      </w:r>
      <w:r w:rsidRPr="00AE6419">
        <w:rPr>
          <w:rFonts w:ascii="Times New Roman" w:hAnsi="Times New Roman"/>
        </w:rPr>
        <w:t>gr. 15cm (E</w:t>
      </w:r>
      <w:r w:rsidRPr="00AE6419">
        <w:rPr>
          <w:rFonts w:ascii="Times New Roman" w:hAnsi="Times New Roman"/>
          <w:vertAlign w:val="subscript"/>
        </w:rPr>
        <w:t>2</w:t>
      </w:r>
      <w:r w:rsidRPr="00AE6419">
        <w:rPr>
          <w:rFonts w:ascii="Times New Roman" w:hAnsi="Times New Roman"/>
        </w:rPr>
        <w:t>≥100Mpa),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podłoże gruntowe doprowadzić do E</w:t>
      </w:r>
      <w:r w:rsidRPr="00AE6419">
        <w:rPr>
          <w:rFonts w:ascii="Times New Roman" w:hAnsi="Times New Roman"/>
          <w:vertAlign w:val="subscript"/>
        </w:rPr>
        <w:t>2</w:t>
      </w:r>
      <w:r w:rsidRPr="00AE6419">
        <w:rPr>
          <w:rFonts w:ascii="Times New Roman" w:hAnsi="Times New Roman"/>
        </w:rPr>
        <w:t>≥80Mpa</w:t>
      </w:r>
    </w:p>
    <w:p w:rsidR="00FE116A" w:rsidRPr="00AE6419" w:rsidRDefault="00FE116A" w:rsidP="00FE116A">
      <w:pPr>
        <w:spacing w:line="276" w:lineRule="auto"/>
        <w:ind w:right="426" w:firstLine="540"/>
        <w:jc w:val="both"/>
        <w:rPr>
          <w:rFonts w:ascii="Times New Roman" w:hAnsi="Times New Roman"/>
          <w:u w:val="single"/>
        </w:rPr>
      </w:pPr>
    </w:p>
    <w:p w:rsidR="00FE116A" w:rsidRPr="00AE6419" w:rsidRDefault="00FE116A" w:rsidP="00FE116A">
      <w:pPr>
        <w:spacing w:line="276" w:lineRule="auto"/>
        <w:ind w:right="426"/>
        <w:jc w:val="both"/>
        <w:rPr>
          <w:rFonts w:ascii="Times New Roman" w:hAnsi="Times New Roman"/>
          <w:u w:val="single"/>
        </w:rPr>
      </w:pPr>
      <w:r w:rsidRPr="00AE6419">
        <w:rPr>
          <w:rFonts w:ascii="Times New Roman" w:hAnsi="Times New Roman"/>
          <w:u w:val="single"/>
        </w:rPr>
        <w:t>Odtworzenie nawierzchni chodnika po wykonaniu sieci uzbrojenia terenu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ścieralna z betonowej kostki brukowej bezfazowej gr. 8cm na podsypce cementowo piaskowej gr. 3cm kolor szary,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podbudowa z kruszywa łamanego 0/32 stabilizowanego mechanicznie gr. 12cm,</w:t>
      </w:r>
    </w:p>
    <w:p w:rsidR="00FE116A" w:rsidRPr="00FE116A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ulepszonego podłoża z warstwy kruszywa związanego cementem C1,5/2,0 gr. 10cm,</w:t>
      </w:r>
    </w:p>
    <w:p w:rsidR="00FE116A" w:rsidRPr="00AE6419" w:rsidRDefault="00FE116A" w:rsidP="00FE116A">
      <w:pPr>
        <w:spacing w:line="276" w:lineRule="auto"/>
        <w:ind w:right="426"/>
        <w:jc w:val="both"/>
        <w:rPr>
          <w:rFonts w:ascii="Times New Roman" w:hAnsi="Times New Roman"/>
          <w:u w:val="single"/>
        </w:rPr>
      </w:pPr>
      <w:r w:rsidRPr="00AE6419">
        <w:rPr>
          <w:rFonts w:ascii="Times New Roman" w:hAnsi="Times New Roman"/>
          <w:u w:val="single"/>
        </w:rPr>
        <w:t>Odtworzenie nawierzchni ciągu pieszo rowerowego po wykonaniu sieci uzbrojenia terenu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ścieralna z betonowej kostki brukowej bezfazowej gr. 8cm na podsypce cementowo piaskowej gr. 3cm kolor czerwony rozdzielony szarą kostką zgodnie ze stanem istniejącym,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podbudowa z kruszywa łamanego 0/32 stabilizowanego mechanicznie gr. 12cm,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ulepszonego podłoża z warstwy kruszywa związanego cementem C1,5/2,0 gr. 10cm,</w:t>
      </w:r>
    </w:p>
    <w:p w:rsidR="00FE116A" w:rsidRPr="00AE6419" w:rsidRDefault="00FE116A" w:rsidP="00FE116A">
      <w:pPr>
        <w:spacing w:line="276" w:lineRule="auto"/>
        <w:ind w:right="426"/>
        <w:jc w:val="both"/>
        <w:rPr>
          <w:rFonts w:ascii="Times New Roman" w:hAnsi="Times New Roman"/>
          <w:u w:val="single"/>
        </w:rPr>
      </w:pPr>
      <w:r w:rsidRPr="00AE6419">
        <w:rPr>
          <w:rFonts w:ascii="Times New Roman" w:hAnsi="Times New Roman"/>
          <w:u w:val="single"/>
        </w:rPr>
        <w:t>Odtworzenie nawierzchni zjazdów indywidualnych po wykonaniu sieci uzbrojenia terenu: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ścieralna z betonowej kostki brukowej bezfazowej gr. 8cm na podsypce cementowo piaskowej gr. 3cm kolor czerwony rozdzielony szarą kostką zgodnie ze stanem istniejącym,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podbudowa z kruszywa łamanego 0/32 stabilizowanego mechanicznie gr. 25cm,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ulepszonego podłoża z warstwy kruszywa związanego cementem C1,5/2,0 gr. 15cm (E</w:t>
      </w:r>
      <w:r w:rsidRPr="00AE6419">
        <w:rPr>
          <w:rFonts w:ascii="Times New Roman" w:hAnsi="Times New Roman"/>
          <w:vertAlign w:val="subscript"/>
        </w:rPr>
        <w:t>2</w:t>
      </w:r>
      <w:r w:rsidRPr="00AE6419">
        <w:rPr>
          <w:rFonts w:ascii="Times New Roman" w:hAnsi="Times New Roman"/>
        </w:rPr>
        <w:t>≥80Mpa),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podłoże gruntowe doprowadzić do E</w:t>
      </w:r>
      <w:r w:rsidRPr="00AE6419">
        <w:rPr>
          <w:rFonts w:ascii="Times New Roman" w:hAnsi="Times New Roman"/>
          <w:vertAlign w:val="subscript"/>
        </w:rPr>
        <w:t>2</w:t>
      </w:r>
      <w:r w:rsidRPr="00AE6419">
        <w:rPr>
          <w:rFonts w:ascii="Times New Roman" w:hAnsi="Times New Roman"/>
        </w:rPr>
        <w:t>≥50Mpa</w:t>
      </w:r>
    </w:p>
    <w:p w:rsidR="00FE116A" w:rsidRPr="00AE6419" w:rsidRDefault="00FE116A" w:rsidP="00FE116A">
      <w:pPr>
        <w:spacing w:line="276" w:lineRule="auto"/>
        <w:ind w:left="1353" w:right="426"/>
        <w:jc w:val="both"/>
        <w:rPr>
          <w:rFonts w:ascii="Times New Roman" w:hAnsi="Times New Roman"/>
        </w:rPr>
      </w:pPr>
    </w:p>
    <w:p w:rsidR="00FE116A" w:rsidRPr="00AE6419" w:rsidRDefault="00FE116A" w:rsidP="00FE116A">
      <w:pPr>
        <w:spacing w:line="276" w:lineRule="auto"/>
        <w:ind w:right="426"/>
        <w:jc w:val="both"/>
        <w:rPr>
          <w:rFonts w:ascii="Times New Roman" w:hAnsi="Times New Roman"/>
          <w:u w:val="single"/>
        </w:rPr>
      </w:pPr>
      <w:r w:rsidRPr="00AE6419">
        <w:rPr>
          <w:rFonts w:ascii="Times New Roman" w:hAnsi="Times New Roman"/>
          <w:u w:val="single"/>
        </w:rPr>
        <w:t>Odtworzenie nawierzchnia zjazdów publicznych i na drogi boczne po wykonaniu sieci uzbrojenia terenu: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ścieralna SMA 11 gr. 4cm,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wiążąca AC16W gr. 6cm,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podbudowy zasadniczej AC22P gr. 10cm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lastRenderedPageBreak/>
        <w:t>podbudowa z kruszywa łamanego C</w:t>
      </w:r>
      <w:r w:rsidRPr="00AE6419">
        <w:rPr>
          <w:rFonts w:ascii="Times New Roman" w:hAnsi="Times New Roman"/>
          <w:vertAlign w:val="subscript"/>
        </w:rPr>
        <w:t xml:space="preserve">90/3 </w:t>
      </w:r>
      <w:r w:rsidRPr="00AE6419">
        <w:rPr>
          <w:rFonts w:ascii="Times New Roman" w:hAnsi="Times New Roman"/>
        </w:rPr>
        <w:t>0/32 stabilizowanego mechanicznie gr. 20 cm,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warstwa ulepszonego podłoża z warstwy kruszywa związanego cementem C1,5/2,0 gr. 10cm (E</w:t>
      </w:r>
      <w:r w:rsidRPr="00AE6419">
        <w:rPr>
          <w:rFonts w:ascii="Times New Roman" w:hAnsi="Times New Roman"/>
          <w:vertAlign w:val="subscript"/>
        </w:rPr>
        <w:t>2</w:t>
      </w:r>
      <w:r w:rsidRPr="00AE6419">
        <w:rPr>
          <w:rFonts w:ascii="Times New Roman" w:hAnsi="Times New Roman"/>
        </w:rPr>
        <w:t>≥80Mpa),</w:t>
      </w:r>
    </w:p>
    <w:p w:rsidR="00FE116A" w:rsidRPr="00AE6419" w:rsidRDefault="00FE116A" w:rsidP="00FE116A">
      <w:pPr>
        <w:numPr>
          <w:ilvl w:val="0"/>
          <w:numId w:val="10"/>
        </w:numPr>
        <w:spacing w:line="276" w:lineRule="auto"/>
        <w:ind w:right="426"/>
        <w:jc w:val="both"/>
        <w:rPr>
          <w:rFonts w:ascii="Times New Roman" w:hAnsi="Times New Roman"/>
        </w:rPr>
      </w:pPr>
      <w:r w:rsidRPr="00AE6419">
        <w:rPr>
          <w:rFonts w:ascii="Times New Roman" w:hAnsi="Times New Roman"/>
        </w:rPr>
        <w:t>podłoże gruntowe doprowadzić do E</w:t>
      </w:r>
      <w:r w:rsidRPr="00AE6419">
        <w:rPr>
          <w:rFonts w:ascii="Times New Roman" w:hAnsi="Times New Roman"/>
          <w:vertAlign w:val="subscript"/>
        </w:rPr>
        <w:t>2</w:t>
      </w:r>
      <w:r w:rsidRPr="00AE6419">
        <w:rPr>
          <w:rFonts w:ascii="Times New Roman" w:hAnsi="Times New Roman"/>
        </w:rPr>
        <w:t>≥50Mpa</w:t>
      </w:r>
    </w:p>
    <w:p w:rsidR="00FE116A" w:rsidRDefault="00FE116A" w:rsidP="00AF062A">
      <w:pPr>
        <w:spacing w:line="276" w:lineRule="auto"/>
        <w:jc w:val="both"/>
        <w:rPr>
          <w:rFonts w:ascii="Vinci Sans" w:hAnsi="Vinci Sans" w:cs="Arial"/>
          <w:bCs/>
          <w:szCs w:val="22"/>
        </w:rPr>
      </w:pPr>
    </w:p>
    <w:p w:rsidR="00FE116A" w:rsidRPr="00FE116A" w:rsidRDefault="00FE116A" w:rsidP="00FE116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6</w:t>
      </w:r>
    </w:p>
    <w:p w:rsidR="00FE116A" w:rsidRPr="00AF062A" w:rsidRDefault="00FE116A" w:rsidP="00AF062A">
      <w:pPr>
        <w:spacing w:line="276" w:lineRule="auto"/>
        <w:jc w:val="both"/>
        <w:rPr>
          <w:rFonts w:ascii="Vinci Sans" w:hAnsi="Vinci Sans" w:cs="Arial"/>
          <w:b/>
          <w:bCs/>
          <w:szCs w:val="22"/>
        </w:rPr>
      </w:pPr>
      <w:r w:rsidRPr="00AF062A">
        <w:rPr>
          <w:rFonts w:ascii="Vinci Sans" w:hAnsi="Vinci Sans" w:cs="Arial"/>
          <w:b/>
          <w:bCs/>
          <w:szCs w:val="22"/>
        </w:rPr>
        <w:t>dot. zad 4</w:t>
      </w:r>
    </w:p>
    <w:p w:rsidR="00FE116A" w:rsidRPr="00E2259C" w:rsidRDefault="00FE116A" w:rsidP="00FE116A">
      <w:pPr>
        <w:spacing w:line="276" w:lineRule="auto"/>
        <w:jc w:val="both"/>
        <w:rPr>
          <w:rFonts w:ascii="Vinci Sans" w:hAnsi="Vinci Sans" w:cs="Arial"/>
          <w:bCs/>
          <w:szCs w:val="22"/>
        </w:rPr>
      </w:pPr>
      <w:r w:rsidRPr="00E2259C">
        <w:rPr>
          <w:rFonts w:ascii="Vinci Sans" w:hAnsi="Vinci Sans" w:cs="Arial"/>
          <w:bCs/>
          <w:szCs w:val="22"/>
        </w:rPr>
        <w:t>Prosimy o poprawienie poz. IV.3.8 kosztorysu ofertowego zad. 4 „Budowa odcinka drogi (tzw. obwodnicy Bazy Las) pomiędzy droga krajową nr 3 i ul. Ludzi Morza”</w:t>
      </w:r>
    </w:p>
    <w:p w:rsidR="00FE116A" w:rsidRPr="00E2259C" w:rsidRDefault="00FE116A" w:rsidP="00FE116A">
      <w:pPr>
        <w:spacing w:line="276" w:lineRule="auto"/>
        <w:jc w:val="both"/>
        <w:rPr>
          <w:rFonts w:ascii="Vinci Sans" w:hAnsi="Vinci Sans" w:cs="Arial"/>
          <w:bCs/>
          <w:szCs w:val="22"/>
        </w:rPr>
      </w:pPr>
      <w:r w:rsidRPr="00E2259C">
        <w:rPr>
          <w:rFonts w:ascii="Vinci Sans" w:hAnsi="Vinci Sans" w:cs="Arial"/>
          <w:bCs/>
          <w:szCs w:val="22"/>
        </w:rPr>
        <w:t>z: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124"/>
        <w:gridCol w:w="5028"/>
        <w:gridCol w:w="975"/>
        <w:gridCol w:w="1060"/>
      </w:tblGrid>
      <w:tr w:rsidR="00FE116A" w:rsidRPr="00E2259C" w:rsidTr="00013A78">
        <w:trPr>
          <w:trHeight w:val="646"/>
        </w:trPr>
        <w:tc>
          <w:tcPr>
            <w:tcW w:w="569" w:type="dxa"/>
            <w:shd w:val="clear" w:color="auto" w:fill="auto"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IV.3.8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D.04.06.01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Podbudowa pomocnicza z mieszanki związanej cementem C5/6</w:t>
            </w:r>
            <w:r w:rsidRPr="00E2259C">
              <w:rPr>
                <w:rFonts w:ascii="Vinci Sans" w:hAnsi="Vinci Sans" w:cs="Arial"/>
                <w:bCs/>
                <w:szCs w:val="22"/>
              </w:rPr>
              <w:br/>
              <w:t>warstwa o grubości po zagęszczeniu 20cm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m</w:t>
            </w:r>
            <w:r w:rsidRPr="00E2259C">
              <w:rPr>
                <w:rFonts w:ascii="Vinci Sans" w:hAnsi="Vinci Sans" w:cs="Arial"/>
                <w:bCs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807,00</w:t>
            </w:r>
          </w:p>
        </w:tc>
      </w:tr>
    </w:tbl>
    <w:p w:rsidR="00FE116A" w:rsidRPr="00E2259C" w:rsidRDefault="00FE116A" w:rsidP="00FE116A">
      <w:pPr>
        <w:spacing w:line="276" w:lineRule="auto"/>
        <w:jc w:val="both"/>
        <w:rPr>
          <w:rFonts w:ascii="Vinci Sans" w:hAnsi="Vinci Sans" w:cs="Arial"/>
          <w:bCs/>
          <w:szCs w:val="22"/>
        </w:rPr>
      </w:pPr>
      <w:r w:rsidRPr="00E2259C">
        <w:rPr>
          <w:rFonts w:ascii="Vinci Sans" w:hAnsi="Vinci Sans" w:cs="Arial"/>
          <w:bCs/>
          <w:szCs w:val="22"/>
        </w:rPr>
        <w:t>na: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124"/>
        <w:gridCol w:w="5028"/>
        <w:gridCol w:w="975"/>
        <w:gridCol w:w="1060"/>
      </w:tblGrid>
      <w:tr w:rsidR="00FE116A" w:rsidRPr="00E2259C" w:rsidTr="00013A78">
        <w:trPr>
          <w:trHeight w:val="646"/>
        </w:trPr>
        <w:tc>
          <w:tcPr>
            <w:tcW w:w="569" w:type="dxa"/>
            <w:shd w:val="clear" w:color="auto" w:fill="auto"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IV.3.8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D.04.06.01</w:t>
            </w:r>
          </w:p>
        </w:tc>
        <w:tc>
          <w:tcPr>
            <w:tcW w:w="5282" w:type="dxa"/>
            <w:shd w:val="clear" w:color="auto" w:fill="auto"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Podbudowa pomocnicza z mieszanki związanej cementem C5/6</w:t>
            </w:r>
            <w:r w:rsidRPr="00E2259C">
              <w:rPr>
                <w:rFonts w:ascii="Vinci Sans" w:hAnsi="Vinci Sans" w:cs="Arial"/>
                <w:bCs/>
                <w:szCs w:val="22"/>
              </w:rPr>
              <w:br/>
              <w:t xml:space="preserve">warstwa o grubości po zagęszczeniu </w:t>
            </w:r>
            <w:r w:rsidRPr="00E2259C">
              <w:rPr>
                <w:rFonts w:ascii="Vinci Sans" w:hAnsi="Vinci Sans" w:cs="Arial"/>
                <w:b/>
                <w:bCs/>
                <w:szCs w:val="22"/>
              </w:rPr>
              <w:t>15cm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m</w:t>
            </w:r>
            <w:r w:rsidRPr="00E2259C">
              <w:rPr>
                <w:rFonts w:ascii="Vinci Sans" w:hAnsi="Vinci Sans" w:cs="Arial"/>
                <w:bCs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FE116A" w:rsidRPr="00E2259C" w:rsidRDefault="00FE116A" w:rsidP="00FE116A">
            <w:pPr>
              <w:spacing w:line="276" w:lineRule="auto"/>
              <w:jc w:val="both"/>
              <w:rPr>
                <w:rFonts w:ascii="Vinci Sans" w:hAnsi="Vinci Sans" w:cs="Arial"/>
                <w:bCs/>
                <w:szCs w:val="22"/>
              </w:rPr>
            </w:pPr>
            <w:r w:rsidRPr="00E2259C">
              <w:rPr>
                <w:rFonts w:ascii="Vinci Sans" w:hAnsi="Vinci Sans" w:cs="Arial"/>
                <w:bCs/>
                <w:szCs w:val="22"/>
              </w:rPr>
              <w:t>807,00</w:t>
            </w:r>
          </w:p>
        </w:tc>
      </w:tr>
    </w:tbl>
    <w:p w:rsidR="00FE116A" w:rsidRDefault="00FE116A" w:rsidP="00FE116A">
      <w:pPr>
        <w:spacing w:line="276" w:lineRule="auto"/>
        <w:jc w:val="both"/>
        <w:rPr>
          <w:rFonts w:ascii="Vinci Sans" w:hAnsi="Vinci Sans" w:cs="Arial"/>
          <w:bCs/>
          <w:szCs w:val="22"/>
        </w:rPr>
      </w:pPr>
    </w:p>
    <w:p w:rsidR="00FE116A" w:rsidRPr="00980113" w:rsidRDefault="00FE116A" w:rsidP="00FE116A">
      <w:pPr>
        <w:spacing w:line="276" w:lineRule="auto"/>
        <w:jc w:val="both"/>
        <w:rPr>
          <w:rFonts w:ascii="Vinci Sans" w:hAnsi="Vinci Sans" w:cs="Arial"/>
          <w:bCs/>
          <w:szCs w:val="22"/>
        </w:rPr>
      </w:pPr>
      <w:r w:rsidRPr="00AE6419">
        <w:rPr>
          <w:rFonts w:ascii="Vinci Sans" w:hAnsi="Vinci Sans" w:cs="Arial"/>
          <w:b/>
          <w:bCs/>
          <w:szCs w:val="22"/>
        </w:rPr>
        <w:t>Odpowiedź:</w:t>
      </w:r>
      <w:r>
        <w:rPr>
          <w:rFonts w:ascii="Vinci Sans" w:hAnsi="Vinci Sans" w:cs="Arial"/>
          <w:bCs/>
          <w:szCs w:val="22"/>
        </w:rPr>
        <w:t xml:space="preserve"> </w:t>
      </w:r>
      <w:r w:rsidRPr="00AE6419">
        <w:rPr>
          <w:rFonts w:ascii="Vinci Sans" w:hAnsi="Vinci Sans" w:cs="Arial"/>
          <w:bCs/>
          <w:szCs w:val="22"/>
        </w:rPr>
        <w:t>Prawidłowa wartość to 15 cm. Wartość zostanie skorygowana w przekazanych kosztorysach ofertowych z rozbiciem pozycji o które wniósł Zamawiający.</w:t>
      </w:r>
    </w:p>
    <w:p w:rsidR="00FE116A" w:rsidRDefault="00FE116A" w:rsidP="00FE116A">
      <w:pPr>
        <w:spacing w:line="276" w:lineRule="auto"/>
        <w:ind w:firstLine="708"/>
        <w:jc w:val="both"/>
        <w:rPr>
          <w:rFonts w:ascii="Vinci Sans" w:hAnsi="Vinci Sans" w:cs="Arial"/>
          <w:bCs/>
          <w:szCs w:val="22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7</w:t>
      </w:r>
    </w:p>
    <w:p w:rsidR="00FE116A" w:rsidRPr="00AF062A" w:rsidRDefault="00FE116A" w:rsidP="00AF062A">
      <w:pPr>
        <w:spacing w:line="276" w:lineRule="auto"/>
        <w:rPr>
          <w:rFonts w:ascii="Times New Roman" w:eastAsia="Calibri" w:hAnsi="Times New Roman"/>
          <w:szCs w:val="22"/>
        </w:rPr>
      </w:pPr>
      <w:r w:rsidRPr="00AF062A">
        <w:rPr>
          <w:rFonts w:ascii="Times New Roman" w:eastAsia="Calibri" w:hAnsi="Times New Roman"/>
          <w:szCs w:val="22"/>
          <w:lang w:eastAsia="en-US"/>
        </w:rPr>
        <w:t>W odpowiedzi na pytanie 62 (z dn. 18.11.2021 r.) Zamawiający wskazuje, że „ujednolicono zapisy SST 04.05.00”. Prosimy o udostępnienie ujednoliconej SST 04.05.00.</w:t>
      </w:r>
    </w:p>
    <w:p w:rsidR="00FE116A" w:rsidRDefault="00FE116A" w:rsidP="00FE116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  <w:r w:rsidRPr="00F173EE">
        <w:rPr>
          <w:rFonts w:ascii="Times New Roman" w:eastAsia="Calibri" w:hAnsi="Times New Roman"/>
          <w:b/>
          <w:bCs/>
          <w:szCs w:val="22"/>
          <w:lang w:eastAsia="en-US"/>
        </w:rPr>
        <w:t xml:space="preserve">Odpowiedź: </w:t>
      </w:r>
      <w:r w:rsidRPr="00F173EE">
        <w:rPr>
          <w:rFonts w:ascii="Times New Roman" w:eastAsia="Calibri" w:hAnsi="Times New Roman"/>
          <w:szCs w:val="22"/>
          <w:lang w:eastAsia="en-US"/>
        </w:rPr>
        <w:t>Specyfikacja 04.05.00 w załączeniu.</w:t>
      </w:r>
    </w:p>
    <w:p w:rsidR="00AF062A" w:rsidRPr="00F173EE" w:rsidRDefault="00AF062A" w:rsidP="00FE116A">
      <w:pPr>
        <w:spacing w:line="276" w:lineRule="auto"/>
        <w:rPr>
          <w:rFonts w:ascii="Times New Roman" w:eastAsia="Calibri" w:hAnsi="Times New Roman"/>
          <w:b/>
          <w:szCs w:val="22"/>
          <w:lang w:eastAsia="en-US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8</w:t>
      </w:r>
    </w:p>
    <w:p w:rsidR="00FE116A" w:rsidRPr="00AF062A" w:rsidRDefault="00FE116A" w:rsidP="00AF062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  <w:r w:rsidRPr="00AF062A">
        <w:rPr>
          <w:rFonts w:ascii="Times New Roman" w:eastAsia="Calibri" w:hAnsi="Times New Roman"/>
          <w:szCs w:val="22"/>
          <w:lang w:eastAsia="en-US"/>
        </w:rPr>
        <w:t>Dotyczy Zad 4 i 5 - D.05.03.05a Warstwa wiążąca z betonu asfaltowego.</w:t>
      </w:r>
    </w:p>
    <w:p w:rsidR="00FE116A" w:rsidRPr="00F173EE" w:rsidRDefault="00FE116A" w:rsidP="00AF062A">
      <w:pPr>
        <w:spacing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F173EE">
        <w:rPr>
          <w:rFonts w:ascii="Times New Roman" w:eastAsia="Calibri" w:hAnsi="Times New Roman"/>
          <w:szCs w:val="22"/>
          <w:lang w:eastAsia="en-US"/>
        </w:rPr>
        <w:t>W p. 1.3. wymieniona jest nawierzchnia z mieszanek mineralno-bitumicznych AC 8 W 50/70 (wg projektu – jako warstwa wiążąca na ścieżkę rowerową KR 1). W. p. 5.1. podano, że MMA powinna być zaprojektowana zgodnie z WT-2 2014 część I. Zgodnie z tym dokumentem na KR 1-2 do w-w wiążących i wyrównawczych stosowane są mieszanki o uziarnieniu do 11 mm oraz do 16 mm. W związku z</w:t>
      </w:r>
      <w:r w:rsidR="00AF062A">
        <w:rPr>
          <w:rFonts w:ascii="Times New Roman" w:eastAsia="Calibri" w:hAnsi="Times New Roman"/>
          <w:szCs w:val="22"/>
          <w:lang w:eastAsia="en-US"/>
        </w:rPr>
        <w:t> </w:t>
      </w:r>
      <w:r w:rsidRPr="00F173EE">
        <w:rPr>
          <w:rFonts w:ascii="Times New Roman" w:eastAsia="Calibri" w:hAnsi="Times New Roman"/>
          <w:szCs w:val="22"/>
          <w:lang w:eastAsia="en-US"/>
        </w:rPr>
        <w:t>powyższym wnioskujemy o zastosowanie mieszanki zgodnej z przywołanym dokumentem, proponujemy zastosowanie mieszanki AC11W 50/70.</w:t>
      </w:r>
    </w:p>
    <w:p w:rsidR="00FE116A" w:rsidRPr="00F173EE" w:rsidRDefault="00FE116A" w:rsidP="00FE116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  <w:r w:rsidRPr="00F173EE">
        <w:rPr>
          <w:rFonts w:ascii="Times New Roman" w:eastAsia="Calibri" w:hAnsi="Times New Roman"/>
          <w:b/>
          <w:bCs/>
          <w:szCs w:val="22"/>
          <w:lang w:eastAsia="en-US"/>
        </w:rPr>
        <w:t xml:space="preserve">Odpowiedź: </w:t>
      </w:r>
      <w:r w:rsidRPr="00F173EE">
        <w:rPr>
          <w:rFonts w:ascii="Times New Roman" w:eastAsia="Calibri" w:hAnsi="Times New Roman"/>
          <w:szCs w:val="22"/>
          <w:lang w:eastAsia="en-US"/>
        </w:rPr>
        <w:t>Zamawiający dopuszcza zastosowanie mieszanki AC11W 50/70.</w:t>
      </w:r>
    </w:p>
    <w:p w:rsidR="00FE116A" w:rsidRPr="00F173EE" w:rsidRDefault="00FE116A" w:rsidP="00FE116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9</w:t>
      </w:r>
    </w:p>
    <w:p w:rsidR="00FE116A" w:rsidRPr="00AF062A" w:rsidRDefault="00FE116A" w:rsidP="00AF062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  <w:r w:rsidRPr="00AF062A">
        <w:rPr>
          <w:rFonts w:ascii="Times New Roman" w:eastAsia="Calibri" w:hAnsi="Times New Roman"/>
          <w:szCs w:val="22"/>
          <w:lang w:eastAsia="en-US"/>
        </w:rPr>
        <w:t>Dotyczy zad 4 i 5 - D.05.03.13 Warstwa ścieralna z mieszanki grysowo-mastyksowej</w:t>
      </w:r>
    </w:p>
    <w:p w:rsidR="00FE116A" w:rsidRPr="00F173EE" w:rsidRDefault="00FE116A" w:rsidP="00AF062A">
      <w:pPr>
        <w:spacing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F173EE">
        <w:rPr>
          <w:rFonts w:ascii="Times New Roman" w:eastAsia="Calibri" w:hAnsi="Times New Roman"/>
          <w:szCs w:val="22"/>
          <w:lang w:eastAsia="en-US"/>
        </w:rPr>
        <w:t>Specyfikacja podaje wymagania dla mieszanki SMA dla kategorii ruchu KR 5-7. Zgodnie z projektem, przyjęta kategoria ruchu dla dróg głównych to KR 4. Prosimy o zmianę wymagań dla SMA 11 jak dla KR 4.</w:t>
      </w:r>
    </w:p>
    <w:p w:rsidR="00FE116A" w:rsidRPr="00F173EE" w:rsidRDefault="00FE116A" w:rsidP="00AF062A">
      <w:pPr>
        <w:spacing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F173EE">
        <w:rPr>
          <w:rFonts w:ascii="Times New Roman" w:eastAsia="Calibri" w:hAnsi="Times New Roman"/>
          <w:szCs w:val="22"/>
          <w:lang w:eastAsia="en-US"/>
        </w:rPr>
        <w:t xml:space="preserve">Podane jest również, że do mieszanki SMA 11 należy zastosować asfalt PMB 45/80-65. Asfalt ten jest znacząco droższy od asfaltu PMB 45/80-55. Jest to asfalt stosowany najczęściej przy wyższych kategoriach ruchu, głównie do mieszanek o specjalnym zastosowaniu. Ze względu na wysoki stopień modyfikacji asfaltu, wbudowywanie takiej mieszanki jest mocno problematyczne, w szczególności przy mniej sprzyjających warunkach pogodowych, czy w miejscach gdzie prace należy wykonywać ręcznie (łuki na </w:t>
      </w:r>
      <w:r w:rsidRPr="00F173EE">
        <w:rPr>
          <w:rFonts w:ascii="Times New Roman" w:eastAsia="Calibri" w:hAnsi="Times New Roman"/>
          <w:szCs w:val="22"/>
          <w:lang w:eastAsia="en-US"/>
        </w:rPr>
        <w:lastRenderedPageBreak/>
        <w:t>skrzyżowaniach i zjazdach czy inne niedostępne dla układarki miejsca). Czy Zamawiający dopuści w takim przypadku zastosowanie asfaltu PMB 45/80-55, tak jak to jest w SST dla zad. 3b, który gwarantuje uzyskanie wszystkich wymaganych parametrów mieszanki?</w:t>
      </w:r>
    </w:p>
    <w:p w:rsidR="00FE116A" w:rsidRPr="00F173EE" w:rsidRDefault="00FE116A" w:rsidP="00AF062A">
      <w:pPr>
        <w:spacing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F173EE">
        <w:rPr>
          <w:rFonts w:ascii="Times New Roman" w:eastAsia="Calibri" w:hAnsi="Times New Roman"/>
          <w:b/>
          <w:bCs/>
          <w:szCs w:val="22"/>
          <w:lang w:eastAsia="en-US"/>
        </w:rPr>
        <w:t>Odpowiedź:</w:t>
      </w:r>
      <w:r w:rsidRPr="00F173EE">
        <w:rPr>
          <w:rFonts w:ascii="Times New Roman" w:eastAsia="Calibri" w:hAnsi="Times New Roman"/>
          <w:szCs w:val="22"/>
          <w:lang w:eastAsia="en-US"/>
        </w:rPr>
        <w:t xml:space="preserve"> Załączamy, uzupełnioną SST D.05.03.13 Warstwa ścieralna z mieszanki grysowo-mastyksowej  wymagania dla KR3-4. Należy zastosować asfalt PMB 45/80-65.</w:t>
      </w:r>
    </w:p>
    <w:p w:rsidR="00FE116A" w:rsidRPr="00F173EE" w:rsidRDefault="00FE116A" w:rsidP="00FE116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10</w:t>
      </w:r>
    </w:p>
    <w:p w:rsidR="00FE116A" w:rsidRPr="00AF062A" w:rsidRDefault="00FE116A" w:rsidP="00AF062A">
      <w:pPr>
        <w:spacing w:line="276" w:lineRule="auto"/>
        <w:rPr>
          <w:rFonts w:ascii="Times New Roman" w:eastAsia="Calibri" w:hAnsi="Times New Roman"/>
          <w:szCs w:val="22"/>
        </w:rPr>
      </w:pPr>
      <w:r w:rsidRPr="00AF062A">
        <w:rPr>
          <w:rFonts w:ascii="Times New Roman" w:eastAsia="Calibri" w:hAnsi="Times New Roman"/>
          <w:szCs w:val="22"/>
          <w:lang w:eastAsia="en-US"/>
        </w:rPr>
        <w:t>W TER zad. 5a – zmiana 1 zostały usunięte pozycje dotyczące wycinki drzew: i karczowania pni:</w:t>
      </w:r>
    </w:p>
    <w:tbl>
      <w:tblPr>
        <w:tblW w:w="9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396"/>
        <w:gridCol w:w="3488"/>
        <w:gridCol w:w="992"/>
        <w:gridCol w:w="623"/>
        <w:gridCol w:w="995"/>
        <w:gridCol w:w="1360"/>
      </w:tblGrid>
      <w:tr w:rsidR="00FE116A" w:rsidRPr="00F173EE" w:rsidTr="00013A78">
        <w:trPr>
          <w:trHeight w:val="8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16A" w:rsidRPr="00F173EE" w:rsidRDefault="00FE116A" w:rsidP="00FE116A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III.1.1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16A" w:rsidRPr="00F173EE" w:rsidRDefault="00FE116A" w:rsidP="00FE116A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D 01.02.01 </w:t>
            </w:r>
            <w:r w:rsidRPr="00F173E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>D 00.00.00      pkt 1.1.15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16A" w:rsidRPr="00F173EE" w:rsidRDefault="00FE116A" w:rsidP="00FE116A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Usunięcie drzew wraz z karczowaniem  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16A" w:rsidRPr="00F173EE" w:rsidRDefault="00FE116A" w:rsidP="00FE116A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16A" w:rsidRPr="00F173EE" w:rsidRDefault="00FE116A" w:rsidP="00FE116A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16A" w:rsidRPr="00F173EE" w:rsidRDefault="00FE116A" w:rsidP="00FE116A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16A" w:rsidRPr="00F173EE" w:rsidRDefault="00FE116A" w:rsidP="00FE116A">
            <w:pPr>
              <w:spacing w:line="276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E116A" w:rsidRPr="00F173EE" w:rsidTr="00013A78">
        <w:trPr>
          <w:trHeight w:val="9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16A" w:rsidRPr="00F173EE" w:rsidRDefault="00FE116A" w:rsidP="00FE116A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III.1.2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16A" w:rsidRPr="00F173EE" w:rsidRDefault="00FE116A" w:rsidP="00FE116A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D 01.02.01 </w:t>
            </w:r>
            <w:r w:rsidRPr="00F173E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>D 00.00.00      pkt 1.1.15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16A" w:rsidRPr="00F173EE" w:rsidRDefault="00FE116A" w:rsidP="00FE116A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Karczowanie drzew na powierzchni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16A" w:rsidRPr="00F173EE" w:rsidRDefault="00FE116A" w:rsidP="00FE116A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ha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116A" w:rsidRPr="00F173EE" w:rsidRDefault="00FE116A" w:rsidP="00FE116A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16A" w:rsidRPr="00F173EE" w:rsidRDefault="00FE116A" w:rsidP="00FE116A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16A" w:rsidRPr="00F173EE" w:rsidRDefault="00FE116A" w:rsidP="00FE116A">
            <w:pPr>
              <w:spacing w:line="276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73E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FE116A" w:rsidRPr="00F173EE" w:rsidRDefault="00FE116A" w:rsidP="00FE116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  <w:r w:rsidRPr="00F173EE">
        <w:rPr>
          <w:rFonts w:ascii="Times New Roman" w:eastAsia="Calibri" w:hAnsi="Times New Roman"/>
          <w:color w:val="FFFFFF"/>
          <w:szCs w:val="22"/>
          <w:lang w:eastAsia="en-US"/>
        </w:rPr>
        <w:t>Prosimy o drzew i karczowanie pni zostało</w:t>
      </w:r>
      <w:r w:rsidR="00AF062A">
        <w:rPr>
          <w:rFonts w:ascii="Times New Roman" w:eastAsia="Calibri" w:hAnsi="Times New Roman"/>
          <w:color w:val="FFFFFF"/>
          <w:szCs w:val="22"/>
          <w:lang w:eastAsia="en-US"/>
        </w:rPr>
        <w:t xml:space="preserve"> wył</w:t>
      </w:r>
    </w:p>
    <w:p w:rsidR="00FE116A" w:rsidRDefault="00FE116A" w:rsidP="004E6B26">
      <w:pPr>
        <w:spacing w:line="276" w:lineRule="auto"/>
        <w:jc w:val="both"/>
        <w:rPr>
          <w:rFonts w:ascii="Times New Roman" w:hAnsi="Times New Roman"/>
          <w:szCs w:val="22"/>
        </w:rPr>
      </w:pPr>
      <w:r w:rsidRPr="00F173EE">
        <w:rPr>
          <w:rFonts w:ascii="Times New Roman" w:eastAsia="Calibri" w:hAnsi="Times New Roman"/>
          <w:b/>
          <w:bCs/>
          <w:szCs w:val="22"/>
          <w:lang w:eastAsia="en-US"/>
        </w:rPr>
        <w:t xml:space="preserve">Odpowiedź: </w:t>
      </w:r>
      <w:r w:rsidRPr="00F173EE">
        <w:rPr>
          <w:rFonts w:ascii="Times New Roman" w:eastAsia="Calibri" w:hAnsi="Times New Roman"/>
          <w:szCs w:val="22"/>
          <w:lang w:eastAsia="en-US"/>
        </w:rPr>
        <w:t>Prawidłowe wartości</w:t>
      </w:r>
      <w:r>
        <w:rPr>
          <w:rFonts w:ascii="Times New Roman" w:eastAsia="Calibri" w:hAnsi="Times New Roman"/>
          <w:b/>
          <w:bCs/>
          <w:szCs w:val="22"/>
          <w:lang w:eastAsia="en-US"/>
        </w:rPr>
        <w:t xml:space="preserve"> </w:t>
      </w:r>
      <w:r w:rsidRPr="00F173EE">
        <w:rPr>
          <w:rFonts w:ascii="Times New Roman" w:hAnsi="Times New Roman"/>
          <w:szCs w:val="22"/>
        </w:rPr>
        <w:t xml:space="preserve"> zosta</w:t>
      </w:r>
      <w:r w:rsidR="00AF062A">
        <w:rPr>
          <w:rFonts w:ascii="Times New Roman" w:hAnsi="Times New Roman"/>
          <w:szCs w:val="22"/>
        </w:rPr>
        <w:t>ły</w:t>
      </w:r>
      <w:r w:rsidRPr="00F173EE">
        <w:rPr>
          <w:rFonts w:ascii="Times New Roman" w:hAnsi="Times New Roman"/>
          <w:szCs w:val="22"/>
        </w:rPr>
        <w:t xml:space="preserve"> wskazane w kosztorysach ofertowych z rozbiciem pozycji</w:t>
      </w:r>
      <w:r w:rsidR="00AF062A">
        <w:rPr>
          <w:rFonts w:ascii="Times New Roman" w:hAnsi="Times New Roman"/>
          <w:szCs w:val="22"/>
        </w:rPr>
        <w:t xml:space="preserve">, </w:t>
      </w:r>
      <w:r w:rsidRPr="00F173EE">
        <w:rPr>
          <w:rFonts w:ascii="Times New Roman" w:hAnsi="Times New Roman"/>
          <w:szCs w:val="22"/>
        </w:rPr>
        <w:t xml:space="preserve"> o</w:t>
      </w:r>
      <w:r w:rsidR="00AF062A">
        <w:rPr>
          <w:rFonts w:ascii="Times New Roman" w:hAnsi="Times New Roman"/>
          <w:szCs w:val="22"/>
        </w:rPr>
        <w:t xml:space="preserve"> które wniósł Zamawiający - załączniki: </w:t>
      </w:r>
      <w:r w:rsidR="00AF062A" w:rsidRPr="00AF062A">
        <w:rPr>
          <w:rFonts w:ascii="Times New Roman" w:hAnsi="Times New Roman"/>
          <w:b/>
          <w:szCs w:val="22"/>
        </w:rPr>
        <w:t>Zad. 3b  kosztorys ofertowy_zmian0212.xlsx, Zad. 4 kosztorys ofertowy_zmiana0112.xlsx, Zad.5A kosztorys ofertowy_zmiana0112.xlsx</w:t>
      </w:r>
      <w:r w:rsidR="00AF062A">
        <w:rPr>
          <w:rFonts w:ascii="Times New Roman" w:hAnsi="Times New Roman"/>
          <w:szCs w:val="22"/>
        </w:rPr>
        <w:t>.</w:t>
      </w:r>
    </w:p>
    <w:p w:rsidR="00AF062A" w:rsidRPr="00F173EE" w:rsidRDefault="00AF062A" w:rsidP="004E6B26">
      <w:pPr>
        <w:spacing w:line="276" w:lineRule="auto"/>
        <w:jc w:val="both"/>
        <w:rPr>
          <w:rFonts w:ascii="Times New Roman" w:eastAsia="Calibri" w:hAnsi="Times New Roman"/>
          <w:b/>
          <w:bCs/>
          <w:szCs w:val="22"/>
          <w:lang w:eastAsia="en-US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1</w:t>
      </w:r>
      <w:r>
        <w:rPr>
          <w:rFonts w:ascii="Times New Roman" w:hAnsi="Times New Roman"/>
          <w:b/>
          <w:lang w:eastAsia="en-US"/>
        </w:rPr>
        <w:t>1</w:t>
      </w:r>
    </w:p>
    <w:p w:rsidR="00FE116A" w:rsidRPr="00F173EE" w:rsidRDefault="00FE116A" w:rsidP="00AF062A">
      <w:pPr>
        <w:spacing w:line="276" w:lineRule="auto"/>
        <w:rPr>
          <w:rFonts w:ascii="Times New Roman" w:eastAsia="Calibri" w:hAnsi="Times New Roman"/>
          <w:szCs w:val="22"/>
        </w:rPr>
      </w:pPr>
      <w:r w:rsidRPr="00F173EE">
        <w:rPr>
          <w:rFonts w:ascii="Times New Roman" w:eastAsia="Calibri" w:hAnsi="Times New Roman"/>
          <w:szCs w:val="22"/>
          <w:lang w:eastAsia="en-US"/>
        </w:rPr>
        <w:t>W odpowiedzi na pytanie 62 (z dn. 18.11.2021 r.) Zamawiający wskazuje, że „ujednolicono zapisy SST 04.05.00”. Prosimy o udostępnienie ujednoliconej SST 04.05.00.</w:t>
      </w:r>
    </w:p>
    <w:p w:rsidR="00FE116A" w:rsidRDefault="00FE116A" w:rsidP="004E6B26">
      <w:pPr>
        <w:spacing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F173EE">
        <w:rPr>
          <w:rFonts w:ascii="Times New Roman" w:eastAsia="Calibri" w:hAnsi="Times New Roman"/>
          <w:b/>
          <w:bCs/>
          <w:szCs w:val="22"/>
          <w:lang w:eastAsia="en-US"/>
        </w:rPr>
        <w:t xml:space="preserve">Odpowiedź: </w:t>
      </w:r>
      <w:r w:rsidRPr="00F173EE">
        <w:rPr>
          <w:rFonts w:ascii="Times New Roman" w:eastAsia="Calibri" w:hAnsi="Times New Roman"/>
          <w:szCs w:val="22"/>
          <w:lang w:eastAsia="en-US"/>
        </w:rPr>
        <w:t>Specyfikacja 04.05.00 w załączeniu.</w:t>
      </w:r>
    </w:p>
    <w:p w:rsidR="00AF062A" w:rsidRPr="00F173EE" w:rsidRDefault="00AF062A" w:rsidP="00FE116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1</w:t>
      </w:r>
      <w:r>
        <w:rPr>
          <w:rFonts w:ascii="Times New Roman" w:hAnsi="Times New Roman"/>
          <w:b/>
          <w:lang w:eastAsia="en-US"/>
        </w:rPr>
        <w:t>2</w:t>
      </w:r>
    </w:p>
    <w:p w:rsidR="00FE116A" w:rsidRPr="00F173EE" w:rsidRDefault="00FE116A" w:rsidP="00AF062A">
      <w:pPr>
        <w:spacing w:line="276" w:lineRule="auto"/>
        <w:rPr>
          <w:rFonts w:ascii="Times New Roman" w:eastAsia="Calibri" w:hAnsi="Times New Roman"/>
          <w:szCs w:val="22"/>
        </w:rPr>
      </w:pPr>
      <w:r w:rsidRPr="00F173EE">
        <w:rPr>
          <w:rFonts w:ascii="Times New Roman" w:eastAsia="Calibri" w:hAnsi="Times New Roman"/>
          <w:szCs w:val="22"/>
          <w:lang w:eastAsia="en-US"/>
        </w:rPr>
        <w:t>Dot. zadania nr 4 i 5</w:t>
      </w:r>
    </w:p>
    <w:p w:rsidR="00FE116A" w:rsidRPr="00AF062A" w:rsidRDefault="00FE116A" w:rsidP="004E6B26">
      <w:pPr>
        <w:spacing w:line="276" w:lineRule="auto"/>
        <w:jc w:val="both"/>
        <w:rPr>
          <w:rFonts w:ascii="Vinci Sans" w:eastAsia="Calibri" w:hAnsi="Vinci Sans"/>
          <w:szCs w:val="22"/>
        </w:rPr>
      </w:pPr>
      <w:r w:rsidRPr="00F173EE">
        <w:rPr>
          <w:rFonts w:ascii="Vinci Sans" w:eastAsia="Calibri" w:hAnsi="Vinci Sans"/>
          <w:szCs w:val="22"/>
          <w:lang w:eastAsia="en-US"/>
        </w:rPr>
        <w:t>Wykonawca prosi o potwierdzenie, że do warstwy mrozochronnej może być użyty materiał zgodnie z</w:t>
      </w:r>
      <w:r w:rsidR="004E6B26">
        <w:rPr>
          <w:rFonts w:ascii="Vinci Sans" w:eastAsia="Calibri" w:hAnsi="Vinci Sans"/>
          <w:szCs w:val="22"/>
          <w:lang w:eastAsia="en-US"/>
        </w:rPr>
        <w:t> </w:t>
      </w:r>
      <w:r w:rsidRPr="00F173EE">
        <w:rPr>
          <w:rFonts w:ascii="Vinci Sans" w:eastAsia="Calibri" w:hAnsi="Vinci Sans"/>
          <w:szCs w:val="22"/>
          <w:lang w:eastAsia="en-US"/>
        </w:rPr>
        <w:t>Katalogiem Typowych Konstrukcji Nawierzchni Podatnych i Półsztywnych z 2014 roku (tablica 11.3 i</w:t>
      </w:r>
      <w:r w:rsidR="004E6B26">
        <w:rPr>
          <w:rFonts w:ascii="Vinci Sans" w:eastAsia="Calibri" w:hAnsi="Vinci Sans"/>
          <w:szCs w:val="22"/>
          <w:lang w:eastAsia="en-US"/>
        </w:rPr>
        <w:t> </w:t>
      </w:r>
      <w:r w:rsidRPr="00F173EE">
        <w:rPr>
          <w:rFonts w:ascii="Vinci Sans" w:eastAsia="Calibri" w:hAnsi="Vinci Sans"/>
          <w:szCs w:val="22"/>
          <w:lang w:eastAsia="en-US"/>
        </w:rPr>
        <w:t>11.6) dla odpowiedniej kategorii ruchu.</w:t>
      </w:r>
    </w:p>
    <w:p w:rsidR="00FE116A" w:rsidRPr="00F173EE" w:rsidRDefault="00FE116A" w:rsidP="00FE116A">
      <w:pPr>
        <w:spacing w:line="276" w:lineRule="auto"/>
        <w:rPr>
          <w:rFonts w:ascii="Calibri" w:eastAsia="Calibri" w:hAnsi="Calibri"/>
          <w:szCs w:val="22"/>
          <w:lang w:eastAsia="en-US"/>
        </w:rPr>
      </w:pPr>
      <w:r w:rsidRPr="001F62BD">
        <w:rPr>
          <w:rFonts w:ascii="Times New Roman" w:eastAsia="Calibri" w:hAnsi="Times New Roman"/>
          <w:b/>
          <w:bCs/>
          <w:szCs w:val="22"/>
          <w:lang w:eastAsia="en-US"/>
        </w:rPr>
        <w:t xml:space="preserve">Odpowiedź: </w:t>
      </w:r>
      <w:r w:rsidRPr="00F173EE">
        <w:rPr>
          <w:rFonts w:ascii="Times New Roman" w:eastAsia="Calibri" w:hAnsi="Times New Roman"/>
          <w:szCs w:val="22"/>
          <w:lang w:eastAsia="en-US"/>
        </w:rPr>
        <w:t>Uzupełniona specyfikacja 04.04.02 w załączeniu.</w:t>
      </w:r>
    </w:p>
    <w:p w:rsidR="00FE116A" w:rsidRPr="00F173EE" w:rsidRDefault="00FE116A" w:rsidP="00FE116A">
      <w:pPr>
        <w:spacing w:line="276" w:lineRule="auto"/>
        <w:ind w:left="720"/>
        <w:rPr>
          <w:rFonts w:ascii="Vinci Sans" w:eastAsia="Calibri" w:hAnsi="Vinci Sans"/>
          <w:color w:val="1F4E79"/>
          <w:szCs w:val="22"/>
          <w:lang w:eastAsia="en-US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1</w:t>
      </w:r>
      <w:r>
        <w:rPr>
          <w:rFonts w:ascii="Times New Roman" w:hAnsi="Times New Roman"/>
          <w:b/>
          <w:lang w:eastAsia="en-US"/>
        </w:rPr>
        <w:t>3</w:t>
      </w:r>
    </w:p>
    <w:p w:rsidR="00FE116A" w:rsidRPr="00F173EE" w:rsidRDefault="00FE116A" w:rsidP="00AF062A">
      <w:pPr>
        <w:spacing w:line="276" w:lineRule="auto"/>
        <w:jc w:val="both"/>
        <w:rPr>
          <w:rFonts w:ascii="Vinci Sans" w:eastAsia="Calibri" w:hAnsi="Vinci Sans"/>
          <w:szCs w:val="22"/>
        </w:rPr>
      </w:pPr>
      <w:r w:rsidRPr="00F173EE">
        <w:rPr>
          <w:rFonts w:ascii="Vinci Sans" w:eastAsia="Calibri" w:hAnsi="Vinci Sans"/>
          <w:szCs w:val="22"/>
          <w:lang w:eastAsia="en-US"/>
        </w:rPr>
        <w:t>Dot. zadania nr 4 i 5</w:t>
      </w:r>
    </w:p>
    <w:p w:rsidR="00FE116A" w:rsidRPr="00AF062A" w:rsidRDefault="00FE116A" w:rsidP="00AF062A">
      <w:pPr>
        <w:spacing w:line="276" w:lineRule="auto"/>
        <w:jc w:val="both"/>
        <w:rPr>
          <w:rFonts w:ascii="Vinci Sans" w:eastAsia="Calibri" w:hAnsi="Vinci Sans"/>
          <w:szCs w:val="22"/>
          <w:lang w:eastAsia="en-US"/>
        </w:rPr>
      </w:pPr>
      <w:r w:rsidRPr="00F173EE">
        <w:rPr>
          <w:rFonts w:ascii="Vinci Sans" w:eastAsia="Calibri" w:hAnsi="Vinci Sans"/>
          <w:szCs w:val="22"/>
          <w:lang w:eastAsia="en-US"/>
        </w:rPr>
        <w:t>Wykonawca wskazuje, że w przesłanych, uzupełnionych SST brak jest wymagań dla mieszanek mineralno-asfaltowych AC 8 S, AC 8 W oraz AC 5 S.. Wykonawca prosi o uzupełnienie dokumentacji projektowej o</w:t>
      </w:r>
      <w:r w:rsidR="00AF062A">
        <w:rPr>
          <w:rFonts w:ascii="Vinci Sans" w:eastAsia="Calibri" w:hAnsi="Vinci Sans"/>
          <w:szCs w:val="22"/>
          <w:lang w:eastAsia="en-US"/>
        </w:rPr>
        <w:t> </w:t>
      </w:r>
      <w:r w:rsidRPr="00F173EE">
        <w:rPr>
          <w:rFonts w:ascii="Vinci Sans" w:eastAsia="Calibri" w:hAnsi="Vinci Sans"/>
          <w:szCs w:val="22"/>
          <w:lang w:eastAsia="en-US"/>
        </w:rPr>
        <w:t xml:space="preserve">wymagania dla tych mas. </w:t>
      </w:r>
    </w:p>
    <w:p w:rsidR="00FE116A" w:rsidRDefault="00FE116A" w:rsidP="00AF062A">
      <w:pPr>
        <w:spacing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1F62BD">
        <w:rPr>
          <w:rFonts w:ascii="Times New Roman" w:eastAsia="Calibri" w:hAnsi="Times New Roman"/>
          <w:b/>
          <w:bCs/>
          <w:szCs w:val="22"/>
          <w:lang w:eastAsia="en-US"/>
        </w:rPr>
        <w:t xml:space="preserve">Odpowiedź: </w:t>
      </w:r>
      <w:r w:rsidRPr="00F173EE">
        <w:rPr>
          <w:rFonts w:ascii="Times New Roman" w:eastAsia="Calibri" w:hAnsi="Times New Roman"/>
          <w:szCs w:val="22"/>
          <w:lang w:eastAsia="en-US"/>
        </w:rPr>
        <w:t>W załączeniu  SST 05.03.05a oraz 05.03.05b wymagania dla mieszanek AC 8 S, AC 11 W oraz AC 5 S. Zamawiający informuje, że  dopuszczono zastosowanie mieszanki AC11W 50/70 w warstwie wiążącej dla ścieżek – specyfikacja w załączeniu.</w:t>
      </w:r>
    </w:p>
    <w:p w:rsidR="00FE116A" w:rsidRDefault="00FE116A" w:rsidP="00FE116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1</w:t>
      </w:r>
      <w:r>
        <w:rPr>
          <w:rFonts w:ascii="Times New Roman" w:hAnsi="Times New Roman"/>
          <w:b/>
          <w:lang w:eastAsia="en-US"/>
        </w:rPr>
        <w:t>4</w:t>
      </w:r>
    </w:p>
    <w:p w:rsidR="00FE116A" w:rsidRPr="00AF062A" w:rsidRDefault="00FE116A" w:rsidP="00AF062A">
      <w:pPr>
        <w:spacing w:line="276" w:lineRule="auto"/>
        <w:rPr>
          <w:rFonts w:ascii="Vinci Sans" w:eastAsia="Calibri" w:hAnsi="Vinci Sans" w:cs="Arial"/>
          <w:b/>
          <w:bCs/>
          <w:lang w:eastAsia="en-US"/>
        </w:rPr>
      </w:pPr>
      <w:r w:rsidRPr="00AF062A">
        <w:rPr>
          <w:rFonts w:ascii="Vinci Sans" w:eastAsia="Calibri" w:hAnsi="Vinci Sans" w:cs="Arial"/>
          <w:b/>
          <w:bCs/>
          <w:lang w:eastAsia="en-US"/>
        </w:rPr>
        <w:t>Dotyczy Warunków Szczególnych Kontraktu subklauzula 4.1</w:t>
      </w:r>
    </w:p>
    <w:p w:rsidR="00FE116A" w:rsidRPr="001F62BD" w:rsidRDefault="00FE116A" w:rsidP="00FE116A">
      <w:pPr>
        <w:spacing w:line="276" w:lineRule="auto"/>
        <w:rPr>
          <w:rFonts w:ascii="Vinci Sans" w:hAnsi="Vinci Sans"/>
          <w:b/>
          <w:bCs/>
        </w:rPr>
      </w:pPr>
    </w:p>
    <w:p w:rsidR="00FE116A" w:rsidRPr="001F62BD" w:rsidRDefault="00FE116A" w:rsidP="00FE116A">
      <w:pPr>
        <w:spacing w:line="276" w:lineRule="auto"/>
        <w:jc w:val="both"/>
        <w:rPr>
          <w:rFonts w:ascii="Vinci Sans" w:hAnsi="Vinci Sans"/>
        </w:rPr>
      </w:pPr>
      <w:r w:rsidRPr="001F62BD">
        <w:rPr>
          <w:rFonts w:ascii="Vinci Sans" w:hAnsi="Vinci Sans"/>
        </w:rPr>
        <w:lastRenderedPageBreak/>
        <w:t>Prosimy o usunięcie z treści przedmiotowej jednostki redakcyjnej</w:t>
      </w:r>
      <w:r>
        <w:rPr>
          <w:rFonts w:ascii="Vinci Sans" w:hAnsi="Vinci Sans"/>
        </w:rPr>
        <w:t xml:space="preserve"> sformułowana zgodnie z którym </w:t>
      </w:r>
      <w:r w:rsidRPr="001F62BD">
        <w:rPr>
          <w:rFonts w:ascii="Vinci Sans" w:hAnsi="Vinci Sans"/>
        </w:rPr>
        <w:t>Wykonawca naniesie na Rysunkach dostarczonych przez Inżyniera wszelkie zmiany w Robotach wprowadzone zgodnie z Warunkami Kontraktu.</w:t>
      </w:r>
    </w:p>
    <w:p w:rsidR="00FE116A" w:rsidRPr="001F62BD" w:rsidRDefault="00FE116A" w:rsidP="00FE116A">
      <w:pPr>
        <w:spacing w:line="276" w:lineRule="auto"/>
        <w:jc w:val="both"/>
        <w:rPr>
          <w:rFonts w:ascii="Vinci Sans" w:hAnsi="Vinci Sans"/>
        </w:rPr>
      </w:pPr>
      <w:r w:rsidRPr="001F62BD">
        <w:rPr>
          <w:rFonts w:ascii="Vinci Sans" w:hAnsi="Vinci Sans"/>
        </w:rPr>
        <w:t xml:space="preserve">Wykonawca nie odpowiada bowiem za ewentualne zmiany dokumentacji projektowej jako podmiot wykonujących wyłącznie roboty budowlane zaś jego ingerencja w integralność i treść Dokumentacji projektowej z uwagi na charakter niniejszego przetargu jest całkowicie wyłączona. </w:t>
      </w:r>
    </w:p>
    <w:p w:rsidR="00FE116A" w:rsidRDefault="00FE116A" w:rsidP="00FE116A">
      <w:pPr>
        <w:spacing w:line="276" w:lineRule="auto"/>
        <w:jc w:val="both"/>
        <w:rPr>
          <w:rFonts w:ascii="Vinci Sans" w:hAnsi="Vinci Sans"/>
        </w:rPr>
      </w:pPr>
      <w:r w:rsidRPr="001F62BD">
        <w:rPr>
          <w:rFonts w:ascii="Vinci Sans" w:hAnsi="Vinci Sans"/>
        </w:rPr>
        <w:t xml:space="preserve">W przypadku odmowy usunięcia przedmiotowej jednostki redakcyjnej prosimy o jej szczegółowe wyjaśnienie do czego odnosi się powyższy obowiązek. </w:t>
      </w:r>
    </w:p>
    <w:p w:rsidR="00FE116A" w:rsidRDefault="00FE116A" w:rsidP="00FE116A">
      <w:pPr>
        <w:spacing w:line="276" w:lineRule="auto"/>
        <w:jc w:val="both"/>
        <w:rPr>
          <w:rFonts w:ascii="Vinci Sans" w:hAnsi="Vinci Sans"/>
        </w:rPr>
      </w:pPr>
    </w:p>
    <w:p w:rsidR="00FE116A" w:rsidRPr="001F62BD" w:rsidRDefault="00FE116A" w:rsidP="00FE116A">
      <w:pPr>
        <w:spacing w:line="276" w:lineRule="auto"/>
        <w:jc w:val="both"/>
        <w:rPr>
          <w:rFonts w:ascii="Vinci Sans" w:hAnsi="Vinci Sans"/>
        </w:rPr>
      </w:pPr>
      <w:r w:rsidRPr="00AF062A">
        <w:rPr>
          <w:rFonts w:ascii="Vinci Sans" w:hAnsi="Vinci Sans"/>
          <w:b/>
        </w:rPr>
        <w:t>Odpowiedź</w:t>
      </w:r>
      <w:r w:rsidRPr="005314F9">
        <w:rPr>
          <w:rFonts w:ascii="Vinci Sans" w:hAnsi="Vinci Sans"/>
        </w:rPr>
        <w:t>:</w:t>
      </w:r>
      <w:r>
        <w:rPr>
          <w:rFonts w:ascii="Vinci Sans" w:hAnsi="Vinci Sans"/>
        </w:rPr>
        <w:t xml:space="preserve"> Zamawiający pozostawia zapisy bez zmian.</w:t>
      </w:r>
    </w:p>
    <w:p w:rsidR="00FE116A" w:rsidRPr="000A4DD9" w:rsidRDefault="00FE116A" w:rsidP="00FE116A">
      <w:pPr>
        <w:spacing w:line="276" w:lineRule="auto"/>
        <w:rPr>
          <w:rFonts w:ascii="Vinci Sans" w:hAnsi="Vinci Sans"/>
          <w:color w:val="538135" w:themeColor="accent6" w:themeShade="BF"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1</w:t>
      </w:r>
      <w:r>
        <w:rPr>
          <w:rFonts w:ascii="Times New Roman" w:hAnsi="Times New Roman"/>
          <w:b/>
          <w:lang w:eastAsia="en-US"/>
        </w:rPr>
        <w:t>5</w:t>
      </w:r>
    </w:p>
    <w:p w:rsidR="00FE116A" w:rsidRPr="00AF062A" w:rsidRDefault="00FE116A" w:rsidP="00AF062A">
      <w:pPr>
        <w:spacing w:line="276" w:lineRule="auto"/>
        <w:jc w:val="both"/>
        <w:rPr>
          <w:rFonts w:ascii="Vinci Sans" w:hAnsi="Vinci Sans"/>
        </w:rPr>
      </w:pPr>
      <w:r w:rsidRPr="00AF062A">
        <w:rPr>
          <w:rFonts w:ascii="Vinci Sans" w:hAnsi="Vinci Sans"/>
          <w:b/>
          <w:bCs/>
        </w:rPr>
        <w:t>Dotyczy personelu wskazanego w ofercie</w:t>
      </w:r>
    </w:p>
    <w:p w:rsidR="00FE116A" w:rsidRDefault="00FE116A" w:rsidP="00FE116A">
      <w:pPr>
        <w:pStyle w:val="Akapitzlist"/>
        <w:spacing w:line="276" w:lineRule="auto"/>
        <w:ind w:left="0"/>
        <w:jc w:val="both"/>
        <w:rPr>
          <w:rFonts w:ascii="Vinci Sans" w:hAnsi="Vinci Sans"/>
        </w:rPr>
      </w:pPr>
      <w:r>
        <w:rPr>
          <w:rFonts w:ascii="Vinci Sans" w:hAnsi="Vinci Sans"/>
        </w:rPr>
        <w:t>Wykonawca zwraca się z prośbą o zmianę zapisów aby do każdej części zamówienia Wykonawca mógł wskazać ten sam personel.</w:t>
      </w:r>
    </w:p>
    <w:p w:rsidR="00FE116A" w:rsidRDefault="00FE116A" w:rsidP="00FE116A">
      <w:pPr>
        <w:pStyle w:val="Akapitzlist"/>
        <w:spacing w:line="276" w:lineRule="auto"/>
        <w:ind w:left="0"/>
        <w:jc w:val="both"/>
        <w:rPr>
          <w:rFonts w:ascii="Vinci Sans" w:hAnsi="Vinci Sans"/>
        </w:rPr>
      </w:pPr>
      <w:r>
        <w:rPr>
          <w:rFonts w:ascii="Vinci Sans" w:hAnsi="Vinci Sans"/>
        </w:rPr>
        <w:t>Wielkość, zakres i lokalizacja zadania jest wystarczająca aby realizację jednego lub dwóch lub nawet  trzech części realizowała ta sama kadra z tymi samymi podwykonawcami.</w:t>
      </w:r>
    </w:p>
    <w:p w:rsidR="00FE116A" w:rsidRDefault="00FE116A" w:rsidP="00FE116A">
      <w:pPr>
        <w:pStyle w:val="Akapitzlist"/>
        <w:spacing w:line="276" w:lineRule="auto"/>
        <w:ind w:left="0"/>
        <w:jc w:val="both"/>
        <w:rPr>
          <w:rFonts w:ascii="Vinci Sans" w:hAnsi="Vinci Sans"/>
        </w:rPr>
      </w:pPr>
      <w:r>
        <w:rPr>
          <w:rFonts w:ascii="Vinci Sans" w:hAnsi="Vinci Sans"/>
        </w:rPr>
        <w:t xml:space="preserve">W przypadku wygrania więcej niż jednej części przetargowej przedmiotu zamówienia, nie jest ani rentowne ani racjonalne aby każdą z części wykonywał inny personel z tej samej branży. </w:t>
      </w:r>
    </w:p>
    <w:p w:rsidR="00FE116A" w:rsidRPr="00AF062A" w:rsidRDefault="00FE116A" w:rsidP="00AF062A">
      <w:pPr>
        <w:pStyle w:val="Akapitzlist"/>
        <w:spacing w:line="276" w:lineRule="auto"/>
        <w:ind w:left="0"/>
        <w:jc w:val="both"/>
        <w:rPr>
          <w:rFonts w:ascii="Vinci Sans" w:hAnsi="Vinci Sans"/>
        </w:rPr>
      </w:pPr>
      <w:r>
        <w:rPr>
          <w:rFonts w:ascii="Vinci Sans" w:hAnsi="Vinci Sans"/>
        </w:rPr>
        <w:t xml:space="preserve">Pozostawienie zapisów dotyczących wskazania odrębnego personelu na każdym z części ograniczy dostęp do złożenia ofert przez Wykonawców co tym samym narusza ustawę zamówień publicznych dotyczącej ograniczenia uczciwej konkurencji (art. 16 ustawy PZP) </w:t>
      </w:r>
    </w:p>
    <w:p w:rsidR="00FE116A" w:rsidRPr="00C6618D" w:rsidRDefault="00FE116A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 w:rsidRPr="005939FE">
        <w:rPr>
          <w:rFonts w:ascii="Vinci Sans" w:hAnsi="Vinci Sans"/>
          <w:b/>
        </w:rPr>
        <w:t xml:space="preserve">Odpowiedź: </w:t>
      </w:r>
      <w:r w:rsidRPr="00C6618D">
        <w:rPr>
          <w:rFonts w:ascii="Times New Roman" w:hAnsi="Times New Roman"/>
          <w:sz w:val="24"/>
          <w:lang w:eastAsia="en-US"/>
        </w:rPr>
        <w:t>Zamawiający zgodnie z udzieloną odpowiedzią w dniu 18.11.2021 r. dopuścił  łączenie funkcji kierowników robót branżowych instalacyjnej sanitarnej, elektrycznej, teletechnicznej i do spraw zieleni.</w:t>
      </w:r>
    </w:p>
    <w:p w:rsidR="00FE116A" w:rsidRDefault="00FE116A" w:rsidP="00FE116A">
      <w:pPr>
        <w:pStyle w:val="Akapitzlist"/>
        <w:spacing w:line="276" w:lineRule="auto"/>
        <w:ind w:left="0"/>
        <w:jc w:val="both"/>
        <w:rPr>
          <w:rFonts w:ascii="Vinci Sans" w:hAnsi="Vinci Sans"/>
          <w:b/>
        </w:rPr>
      </w:pPr>
    </w:p>
    <w:p w:rsidR="00AF062A" w:rsidRPr="00FE116A" w:rsidRDefault="00AF062A" w:rsidP="00AF062A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16</w:t>
      </w:r>
    </w:p>
    <w:p w:rsidR="00FE116A" w:rsidRPr="00AF062A" w:rsidRDefault="00FE116A" w:rsidP="00AF062A">
      <w:pPr>
        <w:spacing w:line="276" w:lineRule="auto"/>
        <w:contextualSpacing/>
        <w:jc w:val="both"/>
        <w:rPr>
          <w:rFonts w:ascii="Times New Roman" w:hAnsi="Times New Roman"/>
          <w:b/>
          <w:bCs/>
        </w:rPr>
      </w:pPr>
      <w:r w:rsidRPr="00AF062A">
        <w:rPr>
          <w:rFonts w:ascii="Times New Roman" w:hAnsi="Times New Roman"/>
          <w:b/>
          <w:bCs/>
        </w:rPr>
        <w:t xml:space="preserve">Dotyczy TER zad 4 p.  IV.3.1; </w:t>
      </w:r>
    </w:p>
    <w:p w:rsidR="00FE116A" w:rsidRDefault="00FE116A" w:rsidP="00FE116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 względu na obmiarowy charakter inwestycji prosimy o podanie </w:t>
      </w:r>
      <w:r>
        <w:rPr>
          <w:rFonts w:ascii="Times New Roman" w:hAnsi="Times New Roman"/>
          <w:b/>
          <w:bCs/>
          <w:u w:val="single"/>
        </w:rPr>
        <w:t>dla każdej części zadania dokładnej ilości oraz rodzaju</w:t>
      </w:r>
      <w:r>
        <w:rPr>
          <w:rFonts w:ascii="Times New Roman" w:hAnsi="Times New Roman"/>
        </w:rPr>
        <w:t xml:space="preserve"> regulacji istniejących urządzeń infrastruktury (studnie teletechniczne, telefoniczne, zawory gazowe, wodociągowe, studnie kanalizacyjne).</w:t>
      </w:r>
    </w:p>
    <w:p w:rsidR="00FE116A" w:rsidRPr="00C015E8" w:rsidRDefault="00FE116A" w:rsidP="00FE116A">
      <w:pPr>
        <w:spacing w:line="276" w:lineRule="auto"/>
        <w:jc w:val="both"/>
        <w:rPr>
          <w:rFonts w:ascii="Times New Roman" w:hAnsi="Times New Roman"/>
        </w:rPr>
      </w:pPr>
      <w:r w:rsidRPr="00C015E8">
        <w:rPr>
          <w:rFonts w:ascii="Times New Roman" w:hAnsi="Times New Roman"/>
          <w:b/>
          <w:bCs/>
        </w:rPr>
        <w:t xml:space="preserve">Odpowiedź: </w:t>
      </w:r>
      <w:r w:rsidRPr="00C015E8">
        <w:rPr>
          <w:rFonts w:ascii="Times New Roman" w:hAnsi="Times New Roman"/>
        </w:rPr>
        <w:t>Zamawiający pozostawia zapisy</w:t>
      </w:r>
      <w:r w:rsidRPr="00C015E8">
        <w:rPr>
          <w:rFonts w:ascii="Times New Roman" w:hAnsi="Times New Roman"/>
          <w:b/>
          <w:bCs/>
        </w:rPr>
        <w:t xml:space="preserve"> </w:t>
      </w:r>
      <w:r w:rsidRPr="00C015E8">
        <w:rPr>
          <w:rFonts w:ascii="Times New Roman" w:hAnsi="Times New Roman"/>
        </w:rPr>
        <w:t>bez zmian. Należy dokonać regulacji istniejących urządzeń infrastruktury wynikających z dokumentacji projektowej.</w:t>
      </w:r>
      <w:r w:rsidRPr="00C015E8">
        <w:rPr>
          <w:rFonts w:ascii="Times New Roman" w:hAnsi="Times New Roman"/>
          <w:b/>
          <w:bCs/>
        </w:rPr>
        <w:t xml:space="preserve"> </w:t>
      </w:r>
      <w:r w:rsidRPr="00C015E8">
        <w:rPr>
          <w:rFonts w:ascii="Times New Roman" w:hAnsi="Times New Roman"/>
        </w:rPr>
        <w:t>W przypadku odkrycia na etapie realizacji niezewidencjonowanych elementów należy również dokonać ich regulacji.</w:t>
      </w:r>
    </w:p>
    <w:p w:rsidR="00FE116A" w:rsidRPr="001B4D72" w:rsidRDefault="00FE116A" w:rsidP="00FE116A">
      <w:pPr>
        <w:spacing w:line="276" w:lineRule="auto"/>
        <w:rPr>
          <w:rFonts w:ascii="Times New Roman" w:eastAsia="Calibri" w:hAnsi="Times New Roman"/>
          <w:szCs w:val="22"/>
          <w:lang w:eastAsia="en-US"/>
        </w:rPr>
      </w:pPr>
    </w:p>
    <w:p w:rsidR="007E00AF" w:rsidRPr="00FE116A" w:rsidRDefault="007E00AF" w:rsidP="007E00AF">
      <w:pPr>
        <w:spacing w:line="276" w:lineRule="auto"/>
        <w:jc w:val="both"/>
        <w:rPr>
          <w:rFonts w:ascii="Times New Roman" w:hAnsi="Times New Roman"/>
          <w:b/>
          <w:lang w:eastAsia="en-US"/>
        </w:rPr>
      </w:pPr>
      <w:r w:rsidRPr="00FE116A">
        <w:rPr>
          <w:rFonts w:ascii="Times New Roman" w:hAnsi="Times New Roman"/>
          <w:b/>
          <w:lang w:eastAsia="en-US"/>
        </w:rPr>
        <w:t>Pytanie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17</w:t>
      </w:r>
    </w:p>
    <w:p w:rsidR="00FE116A" w:rsidRDefault="00FE116A" w:rsidP="00FE116A">
      <w:pPr>
        <w:spacing w:line="276" w:lineRule="auto"/>
        <w:jc w:val="both"/>
        <w:rPr>
          <w:rFonts w:ascii="Vinci Sans" w:hAnsi="Vinci Sans" w:cs="Arial"/>
          <w:b/>
          <w:szCs w:val="22"/>
        </w:rPr>
      </w:pPr>
      <w:r w:rsidRPr="007E00AF">
        <w:rPr>
          <w:rFonts w:ascii="Vinci Sans" w:hAnsi="Vinci Sans" w:cs="Arial"/>
          <w:b/>
          <w:szCs w:val="22"/>
        </w:rPr>
        <w:t xml:space="preserve">Dotyczy wartości kosztorysów inwestorskich </w:t>
      </w:r>
    </w:p>
    <w:p w:rsidR="00FE116A" w:rsidRDefault="00FE116A" w:rsidP="00FE116A">
      <w:pPr>
        <w:spacing w:line="276" w:lineRule="auto"/>
        <w:jc w:val="both"/>
        <w:rPr>
          <w:rFonts w:ascii="Vinci Sans" w:hAnsi="Vinci Sans" w:cs="Arial"/>
          <w:bCs/>
          <w:szCs w:val="22"/>
        </w:rPr>
      </w:pPr>
      <w:r w:rsidRPr="00C06D3E">
        <w:rPr>
          <w:rFonts w:ascii="Vinci Sans" w:hAnsi="Vinci Sans" w:cs="Arial"/>
          <w:bCs/>
          <w:szCs w:val="22"/>
        </w:rPr>
        <w:t xml:space="preserve">Wykonawca zwraca się z prośbą o podanie wartości kosztorysów inwestorskich dla każdej </w:t>
      </w:r>
      <w:r>
        <w:rPr>
          <w:rFonts w:ascii="Vinci Sans" w:hAnsi="Vinci Sans" w:cs="Arial"/>
          <w:bCs/>
          <w:szCs w:val="22"/>
        </w:rPr>
        <w:t xml:space="preserve">z trzech </w:t>
      </w:r>
      <w:r w:rsidRPr="00C06D3E">
        <w:rPr>
          <w:rFonts w:ascii="Vinci Sans" w:hAnsi="Vinci Sans" w:cs="Arial"/>
          <w:bCs/>
          <w:szCs w:val="22"/>
        </w:rPr>
        <w:t>części</w:t>
      </w:r>
      <w:r>
        <w:rPr>
          <w:rFonts w:ascii="Vinci Sans" w:hAnsi="Vinci Sans" w:cs="Arial"/>
          <w:bCs/>
          <w:szCs w:val="22"/>
        </w:rPr>
        <w:t xml:space="preserve"> zamówienia osobno. </w:t>
      </w:r>
      <w:r w:rsidRPr="00C06D3E">
        <w:rPr>
          <w:rFonts w:ascii="Vinci Sans" w:hAnsi="Vinci Sans" w:cs="Arial"/>
          <w:bCs/>
          <w:szCs w:val="22"/>
        </w:rPr>
        <w:t xml:space="preserve"> </w:t>
      </w:r>
    </w:p>
    <w:p w:rsidR="007E00AF" w:rsidRDefault="00FE116A" w:rsidP="00FE116A">
      <w:pPr>
        <w:tabs>
          <w:tab w:val="left" w:pos="1418"/>
        </w:tabs>
        <w:spacing w:line="276" w:lineRule="auto"/>
        <w:jc w:val="both"/>
        <w:rPr>
          <w:rFonts w:ascii="Vinci Sans" w:hAnsi="Vinci Sans" w:cs="Arial"/>
          <w:bCs/>
          <w:szCs w:val="22"/>
        </w:rPr>
      </w:pPr>
      <w:r w:rsidRPr="007E00AF">
        <w:rPr>
          <w:rFonts w:ascii="Vinci Sans" w:hAnsi="Vinci Sans" w:cs="Arial"/>
          <w:b/>
          <w:bCs/>
          <w:szCs w:val="22"/>
        </w:rPr>
        <w:t>Odpowiedź:</w:t>
      </w:r>
      <w:r w:rsidR="007E00AF">
        <w:rPr>
          <w:rFonts w:ascii="Vinci Sans" w:hAnsi="Vinci Sans" w:cs="Arial"/>
          <w:b/>
          <w:bCs/>
          <w:szCs w:val="22"/>
        </w:rPr>
        <w:t xml:space="preserve"> </w:t>
      </w:r>
      <w:r w:rsidR="007E00AF">
        <w:rPr>
          <w:rFonts w:ascii="Vinci Sans" w:hAnsi="Vinci Sans" w:cs="Arial"/>
          <w:bCs/>
          <w:szCs w:val="22"/>
        </w:rPr>
        <w:t>W</w:t>
      </w:r>
      <w:r w:rsidR="007E00AF" w:rsidRPr="00C06D3E">
        <w:rPr>
          <w:rFonts w:ascii="Vinci Sans" w:hAnsi="Vinci Sans" w:cs="Arial"/>
          <w:bCs/>
          <w:szCs w:val="22"/>
        </w:rPr>
        <w:t>artości kosztorysów inwestorskich</w:t>
      </w:r>
      <w:r w:rsidR="007E00AF">
        <w:rPr>
          <w:rFonts w:ascii="Vinci Sans" w:hAnsi="Vinci Sans" w:cs="Arial"/>
          <w:bCs/>
          <w:szCs w:val="22"/>
        </w:rPr>
        <w:t>:</w:t>
      </w:r>
      <w:r>
        <w:rPr>
          <w:rFonts w:ascii="Vinci Sans" w:hAnsi="Vinci Sans" w:cs="Arial"/>
          <w:bCs/>
          <w:szCs w:val="22"/>
        </w:rPr>
        <w:tab/>
      </w:r>
    </w:p>
    <w:p w:rsidR="00FE116A" w:rsidRDefault="00FE116A" w:rsidP="00FE116A">
      <w:pPr>
        <w:tabs>
          <w:tab w:val="left" w:pos="1418"/>
        </w:tabs>
        <w:spacing w:line="276" w:lineRule="auto"/>
        <w:jc w:val="both"/>
        <w:rPr>
          <w:rFonts w:ascii="Vinci Sans" w:hAnsi="Vinci Sans" w:cs="Arial"/>
          <w:bCs/>
          <w:szCs w:val="22"/>
        </w:rPr>
      </w:pPr>
      <w:r>
        <w:rPr>
          <w:rFonts w:ascii="Vinci Sans" w:hAnsi="Vinci Sans" w:cs="Arial"/>
          <w:bCs/>
          <w:szCs w:val="22"/>
        </w:rPr>
        <w:t>Część I – 7 653 177,53 zł brutto</w:t>
      </w:r>
    </w:p>
    <w:p w:rsidR="00FE116A" w:rsidRDefault="00FE116A" w:rsidP="00FE116A">
      <w:pPr>
        <w:tabs>
          <w:tab w:val="left" w:pos="1418"/>
        </w:tabs>
        <w:spacing w:line="276" w:lineRule="auto"/>
        <w:jc w:val="both"/>
        <w:rPr>
          <w:rFonts w:ascii="Vinci Sans" w:hAnsi="Vinci Sans" w:cs="Arial"/>
          <w:bCs/>
          <w:szCs w:val="22"/>
        </w:rPr>
      </w:pPr>
      <w:r>
        <w:rPr>
          <w:rFonts w:ascii="Vinci Sans" w:hAnsi="Vinci Sans" w:cs="Arial"/>
          <w:bCs/>
          <w:szCs w:val="22"/>
        </w:rPr>
        <w:t>Część II – 9 827 537,94 zł brutto</w:t>
      </w:r>
    </w:p>
    <w:p w:rsidR="00FE116A" w:rsidRDefault="00FE116A" w:rsidP="00FE116A">
      <w:pPr>
        <w:tabs>
          <w:tab w:val="left" w:pos="1418"/>
        </w:tabs>
        <w:spacing w:line="276" w:lineRule="auto"/>
        <w:jc w:val="both"/>
        <w:rPr>
          <w:rFonts w:ascii="Vinci Sans" w:hAnsi="Vinci Sans" w:cs="Arial"/>
          <w:bCs/>
          <w:szCs w:val="22"/>
        </w:rPr>
      </w:pPr>
      <w:r>
        <w:rPr>
          <w:rFonts w:ascii="Vinci Sans" w:hAnsi="Vinci Sans" w:cs="Arial"/>
          <w:bCs/>
          <w:szCs w:val="22"/>
        </w:rPr>
        <w:t>Część III – 4 651 156,35 zł brutto</w:t>
      </w:r>
    </w:p>
    <w:p w:rsidR="00FE116A" w:rsidRDefault="00FE116A" w:rsidP="007E00AF">
      <w:pPr>
        <w:tabs>
          <w:tab w:val="left" w:pos="1276"/>
        </w:tabs>
        <w:spacing w:line="276" w:lineRule="auto"/>
        <w:jc w:val="both"/>
        <w:rPr>
          <w:rFonts w:ascii="Vinci Sans" w:hAnsi="Vinci Sans" w:cs="Arial"/>
          <w:bCs/>
          <w:szCs w:val="22"/>
        </w:rPr>
      </w:pPr>
      <w:r>
        <w:rPr>
          <w:rFonts w:ascii="Vinci Sans" w:hAnsi="Vinci Sans" w:cs="Arial"/>
          <w:bCs/>
          <w:szCs w:val="22"/>
        </w:rPr>
        <w:tab/>
        <w:t xml:space="preserve"> </w:t>
      </w:r>
    </w:p>
    <w:p w:rsidR="007E00AF" w:rsidRDefault="007E00AF" w:rsidP="007E00AF">
      <w:pPr>
        <w:tabs>
          <w:tab w:val="left" w:pos="1276"/>
        </w:tabs>
        <w:spacing w:line="276" w:lineRule="auto"/>
        <w:jc w:val="both"/>
        <w:rPr>
          <w:rFonts w:ascii="Vinci Sans" w:hAnsi="Vinci Sans" w:cs="Arial"/>
          <w:bCs/>
          <w:szCs w:val="22"/>
        </w:rPr>
      </w:pPr>
    </w:p>
    <w:p w:rsidR="007E00AF" w:rsidRPr="007E00AF" w:rsidRDefault="007E00AF" w:rsidP="007E00AF">
      <w:pPr>
        <w:tabs>
          <w:tab w:val="left" w:pos="1276"/>
        </w:tabs>
        <w:spacing w:line="276" w:lineRule="auto"/>
        <w:jc w:val="both"/>
        <w:rPr>
          <w:rFonts w:ascii="Vinci Sans" w:hAnsi="Vinci Sans" w:cs="Arial"/>
          <w:bCs/>
          <w:szCs w:val="22"/>
        </w:rPr>
      </w:pPr>
    </w:p>
    <w:p w:rsidR="007D71E8" w:rsidRDefault="007D71E8" w:rsidP="00FE116A">
      <w:pPr>
        <w:spacing w:line="276" w:lineRule="auto"/>
        <w:contextualSpacing/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lastRenderedPageBreak/>
        <w:t>ZMIANA</w:t>
      </w:r>
    </w:p>
    <w:p w:rsidR="00CB4FDF" w:rsidRDefault="00CB4FDF" w:rsidP="00FE116A">
      <w:pPr>
        <w:spacing w:line="276" w:lineRule="auto"/>
        <w:contextualSpacing/>
        <w:jc w:val="center"/>
        <w:rPr>
          <w:rFonts w:ascii="Times New Roman" w:hAnsi="Times New Roman"/>
          <w:sz w:val="24"/>
          <w:lang w:eastAsia="en-US"/>
        </w:rPr>
      </w:pPr>
    </w:p>
    <w:p w:rsidR="00FD5933" w:rsidRDefault="00CB4FDF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Zamawiający </w:t>
      </w:r>
      <w:r w:rsidR="005D687D">
        <w:rPr>
          <w:rFonts w:ascii="Times New Roman" w:hAnsi="Times New Roman"/>
          <w:sz w:val="24"/>
          <w:lang w:eastAsia="en-US"/>
        </w:rPr>
        <w:t xml:space="preserve">publikuje zmienione </w:t>
      </w:r>
      <w:r>
        <w:rPr>
          <w:rFonts w:ascii="Times New Roman" w:hAnsi="Times New Roman"/>
          <w:sz w:val="24"/>
          <w:lang w:eastAsia="en-US"/>
        </w:rPr>
        <w:t>pliki</w:t>
      </w:r>
      <w:r w:rsidR="00FD5933">
        <w:rPr>
          <w:rFonts w:ascii="Times New Roman" w:hAnsi="Times New Roman"/>
          <w:sz w:val="24"/>
          <w:lang w:eastAsia="en-US"/>
        </w:rPr>
        <w:t>:</w:t>
      </w:r>
    </w:p>
    <w:p w:rsidR="00FD5933" w:rsidRDefault="00FD5933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4F38B4" w:rsidRPr="004F38B4">
        <w:rPr>
          <w:rFonts w:ascii="Times New Roman" w:hAnsi="Times New Roman"/>
          <w:sz w:val="24"/>
          <w:lang w:eastAsia="en-US"/>
        </w:rPr>
        <w:t>D.04.04.02 Podbudowa z mieszanki niezwiązanej kruszywa Baza Las v2.docx</w:t>
      </w:r>
      <w:r>
        <w:rPr>
          <w:rFonts w:ascii="Times New Roman" w:hAnsi="Times New Roman"/>
          <w:sz w:val="24"/>
          <w:lang w:eastAsia="en-US"/>
        </w:rPr>
        <w:t>,</w:t>
      </w:r>
    </w:p>
    <w:p w:rsidR="00FD5933" w:rsidRDefault="00FD5933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4F38B4" w:rsidRPr="004F38B4">
        <w:rPr>
          <w:rFonts w:ascii="Times New Roman" w:hAnsi="Times New Roman"/>
          <w:sz w:val="24"/>
          <w:lang w:eastAsia="en-US"/>
        </w:rPr>
        <w:t>D.04.04.02 Podbudowa z mieszanki niezwiązanej kruszywa Baza Las v2.pdf</w:t>
      </w:r>
      <w:r w:rsidR="00C80A46">
        <w:rPr>
          <w:rFonts w:ascii="Times New Roman" w:hAnsi="Times New Roman"/>
          <w:sz w:val="24"/>
          <w:lang w:eastAsia="en-US"/>
        </w:rPr>
        <w:t>,</w:t>
      </w:r>
    </w:p>
    <w:p w:rsidR="00C80A46" w:rsidRDefault="00C80A46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4F38B4" w:rsidRPr="004F38B4">
        <w:rPr>
          <w:rFonts w:ascii="Times New Roman" w:hAnsi="Times New Roman"/>
          <w:sz w:val="24"/>
          <w:lang w:eastAsia="en-US"/>
        </w:rPr>
        <w:t>D.04.04.02 Podbudowa z mieszanki niezwiązanej kruszywa Ku morzu v2.docx</w:t>
      </w:r>
      <w:r>
        <w:rPr>
          <w:rFonts w:ascii="Times New Roman" w:hAnsi="Times New Roman"/>
          <w:sz w:val="24"/>
          <w:lang w:eastAsia="en-US"/>
        </w:rPr>
        <w:t>,</w:t>
      </w:r>
    </w:p>
    <w:p w:rsidR="00C80A46" w:rsidRDefault="00C80A46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4F38B4" w:rsidRPr="004F38B4">
        <w:rPr>
          <w:rFonts w:ascii="Times New Roman" w:hAnsi="Times New Roman"/>
          <w:sz w:val="24"/>
          <w:lang w:eastAsia="en-US"/>
        </w:rPr>
        <w:t>D.04.04.02 Podbudowa z mieszanki niezwiązanej kruszywa Ku morzu v2.pdf</w:t>
      </w:r>
      <w:r>
        <w:rPr>
          <w:rFonts w:ascii="Times New Roman" w:hAnsi="Times New Roman"/>
          <w:sz w:val="24"/>
          <w:lang w:eastAsia="en-US"/>
        </w:rPr>
        <w:t>,</w:t>
      </w:r>
    </w:p>
    <w:p w:rsidR="00C80A46" w:rsidRDefault="00C80A46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4F38B4" w:rsidRPr="004F38B4">
        <w:rPr>
          <w:rFonts w:ascii="Times New Roman" w:hAnsi="Times New Roman"/>
          <w:sz w:val="24"/>
          <w:lang w:eastAsia="en-US"/>
        </w:rPr>
        <w:t>D.04.05.00 Warstwa ulepszonego podłoża z mieszanki zw. cem Baza Las v2.docx</w:t>
      </w:r>
      <w:r>
        <w:rPr>
          <w:rFonts w:ascii="Times New Roman" w:hAnsi="Times New Roman"/>
          <w:sz w:val="24"/>
          <w:lang w:eastAsia="en-US"/>
        </w:rPr>
        <w:t>,</w:t>
      </w:r>
    </w:p>
    <w:p w:rsidR="00C80A46" w:rsidRDefault="00C80A46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4F38B4" w:rsidRPr="004F38B4">
        <w:rPr>
          <w:rFonts w:ascii="Times New Roman" w:hAnsi="Times New Roman"/>
          <w:sz w:val="24"/>
          <w:lang w:eastAsia="en-US"/>
        </w:rPr>
        <w:t>D.04.05.00 Warstwa ulepszonego podłoża z mieszanki zw. cem Baza Las v2.pdf</w:t>
      </w:r>
      <w:r>
        <w:rPr>
          <w:rFonts w:ascii="Times New Roman" w:hAnsi="Times New Roman"/>
          <w:sz w:val="24"/>
          <w:lang w:eastAsia="en-US"/>
        </w:rPr>
        <w:t>,</w:t>
      </w:r>
    </w:p>
    <w:p w:rsidR="00C80A46" w:rsidRDefault="00C80A46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4F38B4" w:rsidRPr="004F38B4">
        <w:rPr>
          <w:rFonts w:ascii="Times New Roman" w:hAnsi="Times New Roman"/>
          <w:sz w:val="24"/>
          <w:lang w:eastAsia="en-US"/>
        </w:rPr>
        <w:t>D.04.05.00 Warstwa ulepszonego podłoża z mieszanki zw. cem. Ku morzu v2.docx</w:t>
      </w:r>
      <w:r>
        <w:rPr>
          <w:rFonts w:ascii="Times New Roman" w:hAnsi="Times New Roman"/>
          <w:sz w:val="24"/>
          <w:lang w:eastAsia="en-US"/>
        </w:rPr>
        <w:t>,</w:t>
      </w:r>
    </w:p>
    <w:p w:rsidR="00C80A46" w:rsidRDefault="00C80A46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4F38B4" w:rsidRPr="004F38B4">
        <w:rPr>
          <w:rFonts w:ascii="Times New Roman" w:hAnsi="Times New Roman"/>
          <w:sz w:val="24"/>
          <w:lang w:eastAsia="en-US"/>
        </w:rPr>
        <w:t>D.04.05.00 Warstwa ulepszonego podłoża z mieszanki zw. cem. Ku morzu v2.pdf</w:t>
      </w:r>
      <w:r>
        <w:rPr>
          <w:rFonts w:ascii="Times New Roman" w:hAnsi="Times New Roman"/>
          <w:sz w:val="24"/>
          <w:lang w:eastAsia="en-US"/>
        </w:rPr>
        <w:t>,</w:t>
      </w:r>
    </w:p>
    <w:p w:rsidR="004F38B4" w:rsidRDefault="004F38B4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Pr="004F38B4">
        <w:rPr>
          <w:rFonts w:ascii="Times New Roman" w:hAnsi="Times New Roman"/>
          <w:sz w:val="24"/>
          <w:lang w:eastAsia="en-US"/>
        </w:rPr>
        <w:t>D.05.03.05a Warstwa wiążąca z betonu asfaltowego Baza Las v3.docx</w:t>
      </w:r>
      <w:r>
        <w:rPr>
          <w:rFonts w:ascii="Times New Roman" w:hAnsi="Times New Roman"/>
          <w:sz w:val="24"/>
          <w:lang w:eastAsia="en-US"/>
        </w:rPr>
        <w:t>,</w:t>
      </w:r>
    </w:p>
    <w:p w:rsidR="004F38B4" w:rsidRDefault="004F38B4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Pr="004F38B4">
        <w:rPr>
          <w:rFonts w:ascii="Times New Roman" w:hAnsi="Times New Roman"/>
          <w:sz w:val="24"/>
          <w:lang w:eastAsia="en-US"/>
        </w:rPr>
        <w:t>D.05.03.05a Warstwa wiążąca z betonu asfaltowego Ku morzu v3.docx</w:t>
      </w:r>
      <w:r>
        <w:rPr>
          <w:rFonts w:ascii="Times New Roman" w:hAnsi="Times New Roman"/>
          <w:sz w:val="24"/>
          <w:lang w:eastAsia="en-US"/>
        </w:rPr>
        <w:t>,</w:t>
      </w:r>
    </w:p>
    <w:p w:rsidR="004F38B4" w:rsidRDefault="004F38B4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Pr="004F38B4">
        <w:rPr>
          <w:rFonts w:ascii="Times New Roman" w:hAnsi="Times New Roman"/>
          <w:sz w:val="24"/>
          <w:lang w:eastAsia="en-US"/>
        </w:rPr>
        <w:t>D.05.03.05b Warstwa ścieralna z betonu asfaltowego Baza Las v2.docx</w:t>
      </w:r>
      <w:r>
        <w:rPr>
          <w:rFonts w:ascii="Times New Roman" w:hAnsi="Times New Roman"/>
          <w:sz w:val="24"/>
          <w:lang w:eastAsia="en-US"/>
        </w:rPr>
        <w:t>,</w:t>
      </w:r>
    </w:p>
    <w:p w:rsidR="004F38B4" w:rsidRDefault="004F38B4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Pr="004F38B4">
        <w:rPr>
          <w:rFonts w:ascii="Times New Roman" w:hAnsi="Times New Roman"/>
          <w:sz w:val="24"/>
          <w:lang w:eastAsia="en-US"/>
        </w:rPr>
        <w:t>D.05.03.05b Warstwa ścieralna z betonu asfaltowego Baza Las v2.pdf</w:t>
      </w:r>
      <w:r>
        <w:rPr>
          <w:rFonts w:ascii="Times New Roman" w:hAnsi="Times New Roman"/>
          <w:sz w:val="24"/>
          <w:lang w:eastAsia="en-US"/>
        </w:rPr>
        <w:t>,</w:t>
      </w:r>
    </w:p>
    <w:p w:rsidR="004F38B4" w:rsidRDefault="004F38B4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Pr="004F38B4">
        <w:rPr>
          <w:rFonts w:ascii="Times New Roman" w:hAnsi="Times New Roman"/>
          <w:sz w:val="24"/>
          <w:lang w:eastAsia="en-US"/>
        </w:rPr>
        <w:t>D.05.03.05b Warstwa ścieralna z betonu asfaltowego Ku morzu v2.docx</w:t>
      </w:r>
      <w:r>
        <w:rPr>
          <w:rFonts w:ascii="Times New Roman" w:hAnsi="Times New Roman"/>
          <w:sz w:val="24"/>
          <w:lang w:eastAsia="en-US"/>
        </w:rPr>
        <w:t>,</w:t>
      </w:r>
    </w:p>
    <w:p w:rsidR="004F38B4" w:rsidRDefault="004F38B4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Pr="004F38B4">
        <w:rPr>
          <w:rFonts w:ascii="Times New Roman" w:hAnsi="Times New Roman"/>
          <w:sz w:val="24"/>
          <w:lang w:eastAsia="en-US"/>
        </w:rPr>
        <w:t>D.05.03.05b Warstwa ścieralna z betonu asfaltowego Ku morzu v2.pdf</w:t>
      </w:r>
      <w:r>
        <w:rPr>
          <w:rFonts w:ascii="Times New Roman" w:hAnsi="Times New Roman"/>
          <w:sz w:val="24"/>
          <w:lang w:eastAsia="en-US"/>
        </w:rPr>
        <w:t>,</w:t>
      </w:r>
    </w:p>
    <w:p w:rsidR="00300BA8" w:rsidRDefault="00300BA8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Pr="00300BA8">
        <w:rPr>
          <w:rFonts w:ascii="Times New Roman" w:hAnsi="Times New Roman"/>
          <w:sz w:val="24"/>
          <w:lang w:eastAsia="en-US"/>
        </w:rPr>
        <w:t>PW I SST PROJEKT ZIELEŃ.7z</w:t>
      </w:r>
      <w:r>
        <w:rPr>
          <w:rFonts w:ascii="Times New Roman" w:hAnsi="Times New Roman"/>
          <w:sz w:val="24"/>
          <w:lang w:eastAsia="en-US"/>
        </w:rPr>
        <w:t>,</w:t>
      </w:r>
    </w:p>
    <w:p w:rsidR="00C80A46" w:rsidRDefault="00C80A46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300BA8" w:rsidRPr="00300BA8">
        <w:rPr>
          <w:rFonts w:ascii="Times New Roman" w:hAnsi="Times New Roman"/>
          <w:sz w:val="24"/>
          <w:lang w:eastAsia="en-US"/>
        </w:rPr>
        <w:t>Zad. 3b  kosztorys ofertowy_zmian0212.xlsx</w:t>
      </w:r>
      <w:r>
        <w:rPr>
          <w:rFonts w:ascii="Times New Roman" w:hAnsi="Times New Roman"/>
          <w:sz w:val="24"/>
          <w:lang w:eastAsia="en-US"/>
        </w:rPr>
        <w:t>,</w:t>
      </w:r>
    </w:p>
    <w:p w:rsidR="00300BA8" w:rsidRDefault="00300BA8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Pr="00300BA8">
        <w:rPr>
          <w:rFonts w:ascii="Times New Roman" w:hAnsi="Times New Roman"/>
          <w:sz w:val="24"/>
          <w:lang w:eastAsia="en-US"/>
        </w:rPr>
        <w:t>Zad. 4 kosztorys ofertowy_zmiana0</w:t>
      </w:r>
      <w:r>
        <w:rPr>
          <w:rFonts w:ascii="Times New Roman" w:hAnsi="Times New Roman"/>
          <w:sz w:val="24"/>
          <w:lang w:eastAsia="en-US"/>
        </w:rPr>
        <w:t>2</w:t>
      </w:r>
      <w:r w:rsidRPr="00300BA8">
        <w:rPr>
          <w:rFonts w:ascii="Times New Roman" w:hAnsi="Times New Roman"/>
          <w:sz w:val="24"/>
          <w:lang w:eastAsia="en-US"/>
        </w:rPr>
        <w:t>12.xlsx</w:t>
      </w:r>
      <w:r>
        <w:rPr>
          <w:rFonts w:ascii="Times New Roman" w:hAnsi="Times New Roman"/>
          <w:sz w:val="24"/>
          <w:lang w:eastAsia="en-US"/>
        </w:rPr>
        <w:t>,</w:t>
      </w:r>
    </w:p>
    <w:p w:rsidR="00C80A46" w:rsidRDefault="00C80A46" w:rsidP="00FE116A">
      <w:pPr>
        <w:spacing w:line="276" w:lineRule="auto"/>
        <w:contextualSpacing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</w:t>
      </w:r>
      <w:r w:rsidR="00300BA8" w:rsidRPr="00300BA8">
        <w:rPr>
          <w:rFonts w:ascii="Times New Roman" w:hAnsi="Times New Roman"/>
          <w:sz w:val="24"/>
          <w:lang w:eastAsia="en-US"/>
        </w:rPr>
        <w:t>Zad.5A kosztorys ofertowy_zmiana0212.xlsx</w:t>
      </w:r>
      <w:r w:rsidR="00300BA8">
        <w:rPr>
          <w:rFonts w:ascii="Times New Roman" w:hAnsi="Times New Roman"/>
          <w:sz w:val="24"/>
          <w:lang w:eastAsia="en-US"/>
        </w:rPr>
        <w:t>.</w:t>
      </w:r>
    </w:p>
    <w:p w:rsidR="00CB4FDF" w:rsidRDefault="00CB4FDF" w:rsidP="00FE116A">
      <w:pPr>
        <w:spacing w:line="276" w:lineRule="auto"/>
        <w:contextualSpacing/>
        <w:jc w:val="both"/>
        <w:rPr>
          <w:rFonts w:ascii="Times New Roman" w:hAnsi="Times New Roman"/>
          <w:b/>
          <w:sz w:val="24"/>
          <w:lang w:eastAsia="en-US"/>
        </w:rPr>
      </w:pPr>
      <w:bookmarkStart w:id="0" w:name="_GoBack"/>
      <w:bookmarkEnd w:id="0"/>
    </w:p>
    <w:p w:rsidR="00CB4FDF" w:rsidRPr="00CB4FDF" w:rsidRDefault="00CB4FDF" w:rsidP="00FE116A">
      <w:pPr>
        <w:spacing w:line="276" w:lineRule="auto"/>
        <w:jc w:val="both"/>
        <w:rPr>
          <w:rFonts w:ascii="Times New Roman" w:eastAsiaTheme="minorHAnsi" w:hAnsi="Times New Roman"/>
          <w:bCs/>
          <w:sz w:val="24"/>
          <w:lang w:eastAsia="en-US"/>
        </w:rPr>
      </w:pPr>
      <w:r w:rsidRPr="00CB4FDF">
        <w:rPr>
          <w:rFonts w:ascii="Times New Roman" w:eastAsiaTheme="minorHAnsi" w:hAnsi="Times New Roman"/>
          <w:bCs/>
          <w:sz w:val="24"/>
          <w:lang w:eastAsia="en-US"/>
        </w:rPr>
        <w:t>Pozostałe zapisy dokumentów zamówienia nr BZP.271.1.43.2021 pozostają bez zmian.</w:t>
      </w:r>
    </w:p>
    <w:p w:rsidR="00CB4FDF" w:rsidRPr="00F87375" w:rsidRDefault="00CB4FDF" w:rsidP="00FE116A">
      <w:pPr>
        <w:spacing w:line="276" w:lineRule="auto"/>
        <w:jc w:val="both"/>
        <w:rPr>
          <w:rFonts w:ascii="Times New Roman" w:eastAsiaTheme="minorHAnsi" w:hAnsi="Times New Roman"/>
          <w:bCs/>
          <w:sz w:val="24"/>
          <w:lang w:eastAsia="en-US"/>
        </w:rPr>
      </w:pPr>
      <w:r w:rsidRPr="00CB4FDF">
        <w:rPr>
          <w:rFonts w:ascii="Times New Roman" w:eastAsiaTheme="minorHAnsi" w:hAnsi="Times New Roman"/>
          <w:bCs/>
          <w:sz w:val="24"/>
          <w:lang w:eastAsia="en-US"/>
        </w:rPr>
        <w:t>Przedmiotowe wyjaśnienia i zmiany należy uwzględnić przy sporządzaniu oferty i załączników.</w:t>
      </w:r>
    </w:p>
    <w:sectPr w:rsidR="00CB4FDF" w:rsidRPr="00F87375" w:rsidSect="007B2704">
      <w:pgSz w:w="11906" w:h="16838"/>
      <w:pgMar w:top="1417" w:right="1133" w:bottom="1843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24" w:rsidRDefault="00261824" w:rsidP="00261824">
      <w:r>
        <w:separator/>
      </w:r>
    </w:p>
  </w:endnote>
  <w:endnote w:type="continuationSeparator" w:id="0">
    <w:p w:rsidR="00261824" w:rsidRDefault="00261824" w:rsidP="002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24" w:rsidRDefault="00261824" w:rsidP="00261824">
      <w:r>
        <w:separator/>
      </w:r>
    </w:p>
  </w:footnote>
  <w:footnote w:type="continuationSeparator" w:id="0">
    <w:p w:rsidR="00261824" w:rsidRDefault="00261824" w:rsidP="0026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3C62"/>
    <w:multiLevelType w:val="hybridMultilevel"/>
    <w:tmpl w:val="A50E9826"/>
    <w:lvl w:ilvl="0" w:tplc="B3E279A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BEA"/>
    <w:multiLevelType w:val="multilevel"/>
    <w:tmpl w:val="184ED3CA"/>
    <w:lvl w:ilvl="0">
      <w:start w:val="1"/>
      <w:numFmt w:val="lowerRoman"/>
      <w:lvlText w:val="(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2EF474D"/>
    <w:multiLevelType w:val="hybridMultilevel"/>
    <w:tmpl w:val="500077E0"/>
    <w:lvl w:ilvl="0" w:tplc="80BC4346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28F3"/>
    <w:multiLevelType w:val="hybridMultilevel"/>
    <w:tmpl w:val="9DB4A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441AD"/>
    <w:multiLevelType w:val="hybridMultilevel"/>
    <w:tmpl w:val="9C7A7912"/>
    <w:lvl w:ilvl="0" w:tplc="90C69F0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67A9E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3A67E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403A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CEE3F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C347D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0CCA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2AF9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5988F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443312"/>
    <w:multiLevelType w:val="hybridMultilevel"/>
    <w:tmpl w:val="F6C8083E"/>
    <w:lvl w:ilvl="0" w:tplc="5888E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75404E"/>
    <w:multiLevelType w:val="hybridMultilevel"/>
    <w:tmpl w:val="EF0054C8"/>
    <w:lvl w:ilvl="0" w:tplc="ACC473B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24"/>
    <w:rsid w:val="000169C2"/>
    <w:rsid w:val="00095293"/>
    <w:rsid w:val="000A4DD9"/>
    <w:rsid w:val="000E67FA"/>
    <w:rsid w:val="001660AF"/>
    <w:rsid w:val="00192BDD"/>
    <w:rsid w:val="00196E68"/>
    <w:rsid w:val="00203A2C"/>
    <w:rsid w:val="00250490"/>
    <w:rsid w:val="002548DB"/>
    <w:rsid w:val="00261824"/>
    <w:rsid w:val="002765AE"/>
    <w:rsid w:val="002A7993"/>
    <w:rsid w:val="002E7617"/>
    <w:rsid w:val="00300BA8"/>
    <w:rsid w:val="003377EE"/>
    <w:rsid w:val="003421FB"/>
    <w:rsid w:val="00342E04"/>
    <w:rsid w:val="0038533B"/>
    <w:rsid w:val="003C22A7"/>
    <w:rsid w:val="003E0054"/>
    <w:rsid w:val="003E6866"/>
    <w:rsid w:val="0042048E"/>
    <w:rsid w:val="004E6B26"/>
    <w:rsid w:val="004F38B4"/>
    <w:rsid w:val="00511CD7"/>
    <w:rsid w:val="00552A40"/>
    <w:rsid w:val="005777A3"/>
    <w:rsid w:val="005D343F"/>
    <w:rsid w:val="005D687D"/>
    <w:rsid w:val="005D6BC8"/>
    <w:rsid w:val="0061124D"/>
    <w:rsid w:val="0069288D"/>
    <w:rsid w:val="006B01ED"/>
    <w:rsid w:val="006F742A"/>
    <w:rsid w:val="007476D4"/>
    <w:rsid w:val="0075207C"/>
    <w:rsid w:val="00766C7A"/>
    <w:rsid w:val="0077611E"/>
    <w:rsid w:val="00796D5A"/>
    <w:rsid w:val="007D71E8"/>
    <w:rsid w:val="007E00AF"/>
    <w:rsid w:val="008229DA"/>
    <w:rsid w:val="00871198"/>
    <w:rsid w:val="008C0188"/>
    <w:rsid w:val="00911FFE"/>
    <w:rsid w:val="00921BD8"/>
    <w:rsid w:val="00926ADE"/>
    <w:rsid w:val="0094346E"/>
    <w:rsid w:val="00943DAB"/>
    <w:rsid w:val="00945B76"/>
    <w:rsid w:val="009543E3"/>
    <w:rsid w:val="009649BC"/>
    <w:rsid w:val="009A35CF"/>
    <w:rsid w:val="009C5AE7"/>
    <w:rsid w:val="00A0074D"/>
    <w:rsid w:val="00A663F1"/>
    <w:rsid w:val="00AE7A35"/>
    <w:rsid w:val="00AF062A"/>
    <w:rsid w:val="00B52886"/>
    <w:rsid w:val="00B54DE7"/>
    <w:rsid w:val="00BE7843"/>
    <w:rsid w:val="00C04F85"/>
    <w:rsid w:val="00C26C0F"/>
    <w:rsid w:val="00C640B1"/>
    <w:rsid w:val="00C6618D"/>
    <w:rsid w:val="00C80A46"/>
    <w:rsid w:val="00C932EC"/>
    <w:rsid w:val="00CB4FDF"/>
    <w:rsid w:val="00D6357E"/>
    <w:rsid w:val="00D92802"/>
    <w:rsid w:val="00DB7336"/>
    <w:rsid w:val="00DC0C63"/>
    <w:rsid w:val="00E2259C"/>
    <w:rsid w:val="00E33EFE"/>
    <w:rsid w:val="00E402CD"/>
    <w:rsid w:val="00E46D52"/>
    <w:rsid w:val="00E70DCA"/>
    <w:rsid w:val="00E718F0"/>
    <w:rsid w:val="00E87C3C"/>
    <w:rsid w:val="00F145A0"/>
    <w:rsid w:val="00F228EB"/>
    <w:rsid w:val="00F87375"/>
    <w:rsid w:val="00F87470"/>
    <w:rsid w:val="00F93D31"/>
    <w:rsid w:val="00F97484"/>
    <w:rsid w:val="00FD5933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7D8562"/>
  <w15:chartTrackingRefBased/>
  <w15:docId w15:val="{7E23CDCE-FF09-4DCB-8BF2-21D9347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0AF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1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1824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rsid w:val="00261824"/>
    <w:rPr>
      <w:color w:val="0000FF"/>
      <w:u w:val="single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99"/>
    <w:qFormat/>
    <w:rsid w:val="00261824"/>
    <w:pPr>
      <w:ind w:left="708"/>
    </w:p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99"/>
    <w:rsid w:val="00261824"/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824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2435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Śmigielska Anna</dc:creator>
  <cp:keywords/>
  <dc:description/>
  <cp:lastModifiedBy>Bimkiewicz Ewa</cp:lastModifiedBy>
  <cp:revision>22</cp:revision>
  <cp:lastPrinted>2021-11-29T13:52:00Z</cp:lastPrinted>
  <dcterms:created xsi:type="dcterms:W3CDTF">2021-11-29T12:36:00Z</dcterms:created>
  <dcterms:modified xsi:type="dcterms:W3CDTF">2021-12-02T10:54:00Z</dcterms:modified>
</cp:coreProperties>
</file>