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14FA" w14:textId="06BBF292" w:rsidR="00824B1A" w:rsidRPr="000E0012" w:rsidRDefault="00824B1A" w:rsidP="00824B1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2</w:t>
      </w:r>
      <w:r>
        <w:rPr>
          <w:rFonts w:ascii="Arial" w:eastAsia="Times New Roman" w:hAnsi="Arial" w:cs="Arial"/>
          <w:bCs/>
          <w:lang w:eastAsia="pl-PL"/>
        </w:rPr>
        <w:t>6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08</w:t>
      </w:r>
      <w:r>
        <w:rPr>
          <w:rFonts w:ascii="Arial" w:eastAsia="Times New Roman" w:hAnsi="Arial" w:cs="Arial"/>
          <w:bCs/>
          <w:lang w:eastAsia="pl-PL"/>
        </w:rPr>
        <w:t>.0</w:t>
      </w:r>
      <w:r>
        <w:rPr>
          <w:rFonts w:ascii="Arial" w:eastAsia="Times New Roman" w:hAnsi="Arial" w:cs="Arial"/>
          <w:bCs/>
          <w:lang w:eastAsia="pl-PL"/>
        </w:rPr>
        <w:t>9</w:t>
      </w:r>
      <w:r>
        <w:rPr>
          <w:rFonts w:ascii="Arial" w:eastAsia="Times New Roman" w:hAnsi="Arial" w:cs="Arial"/>
          <w:bCs/>
          <w:lang w:eastAsia="pl-PL"/>
        </w:rPr>
        <w:t>.2023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E1B8ED0" w14:textId="77777777" w:rsidR="00824B1A" w:rsidRDefault="00824B1A" w:rsidP="00824B1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61EBC58A" w14:textId="77777777" w:rsidR="00824B1A" w:rsidRDefault="00824B1A" w:rsidP="00824B1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6242E8BA" w14:textId="77777777" w:rsidR="00824B1A" w:rsidRPr="000E0012" w:rsidRDefault="00824B1A" w:rsidP="00824B1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6242B327" w14:textId="77777777" w:rsidR="00824B1A" w:rsidRPr="000E0012" w:rsidRDefault="00824B1A" w:rsidP="00824B1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3DFC718" w14:textId="77777777" w:rsidR="00824B1A" w:rsidRDefault="00824B1A" w:rsidP="00824B1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27E8EDEC" w14:textId="77777777" w:rsidR="00824B1A" w:rsidRDefault="00824B1A" w:rsidP="00824B1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412DC5C9" w14:textId="77777777" w:rsidR="00824B1A" w:rsidRPr="000E0012" w:rsidRDefault="00824B1A" w:rsidP="00824B1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2AE5BB16" w14:textId="77777777" w:rsidR="00824B1A" w:rsidRPr="000E0012" w:rsidRDefault="00824B1A" w:rsidP="00824B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A470CE3" w14:textId="2F4E3D5F" w:rsidR="00824B1A" w:rsidRDefault="00824B1A" w:rsidP="00824B1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22C64EC3" w14:textId="77777777" w:rsidR="00824B1A" w:rsidRPr="000E0012" w:rsidRDefault="00824B1A" w:rsidP="00824B1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CC850B4" w14:textId="77777777" w:rsidR="00824B1A" w:rsidRPr="000E0012" w:rsidRDefault="00824B1A" w:rsidP="00824B1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CCD645" w14:textId="77777777" w:rsidR="00824B1A" w:rsidRDefault="00824B1A" w:rsidP="00824B1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4C091975" w14:textId="58800060" w:rsidR="00824B1A" w:rsidRPr="00824B1A" w:rsidRDefault="00824B1A" w:rsidP="00824B1A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824B1A">
        <w:rPr>
          <w:rFonts w:ascii="Arial" w:eastAsia="Calibri" w:hAnsi="Arial" w:cs="Arial"/>
          <w:b/>
          <w:bCs/>
          <w:lang w:eastAsia="pl-PL"/>
        </w:rPr>
        <w:t>Budowa oświetlenia drogowego ulic w 2 częściach: (1) sięgacz Leśnej w Mostach oraz (2) ul. Pszeniczna w Dębogórzu.</w:t>
      </w:r>
    </w:p>
    <w:p w14:paraId="095A7BDE" w14:textId="77777777" w:rsidR="00824B1A" w:rsidRDefault="00824B1A" w:rsidP="00824B1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7E4F61E" w14:textId="193B833D" w:rsidR="00824B1A" w:rsidRPr="000E0012" w:rsidRDefault="00824B1A" w:rsidP="00824B1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23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1605</w:t>
      </w:r>
      <w:r>
        <w:rPr>
          <w:rFonts w:ascii="Arial" w:eastAsia="Calibri" w:hAnsi="Arial" w:cs="Arial"/>
          <w:bCs/>
          <w:lang w:eastAsia="pl-PL"/>
        </w:rPr>
        <w:t xml:space="preserve">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45C290AD" w14:textId="77777777" w:rsidR="00824B1A" w:rsidRPr="000E0012" w:rsidRDefault="00824B1A" w:rsidP="00824B1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4350407" w14:textId="77777777" w:rsidR="00824B1A" w:rsidRDefault="00824B1A" w:rsidP="00824B1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0" w:name="_Hlk86734568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51E44341" w14:textId="6E67F210" w:rsidR="00824B1A" w:rsidRDefault="00824B1A" w:rsidP="00824B1A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24B1A">
        <w:rPr>
          <w:rFonts w:ascii="Arial" w:eastAsia="Calibri" w:hAnsi="Arial" w:cs="Arial"/>
          <w:b/>
          <w:lang w:eastAsia="pl-PL"/>
        </w:rPr>
        <w:t>Z względu na rozbieżności w opisie zamówienia, dokumentacji i SWZ proszę</w:t>
      </w:r>
      <w:r w:rsidR="002738D5">
        <w:rPr>
          <w:rFonts w:ascii="Arial" w:eastAsia="Calibri" w:hAnsi="Arial" w:cs="Arial"/>
          <w:b/>
          <w:lang w:eastAsia="pl-PL"/>
        </w:rPr>
        <w:t xml:space="preserve">                                      </w:t>
      </w:r>
      <w:r w:rsidRPr="00824B1A">
        <w:rPr>
          <w:rFonts w:ascii="Arial" w:eastAsia="Calibri" w:hAnsi="Arial" w:cs="Arial"/>
          <w:b/>
          <w:lang w:eastAsia="pl-PL"/>
        </w:rPr>
        <w:t xml:space="preserve"> o doprecyzowanie: </w:t>
      </w:r>
    </w:p>
    <w:p w14:paraId="612F319C" w14:textId="0347730A" w:rsidR="00824B1A" w:rsidRDefault="00824B1A" w:rsidP="00824B1A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1. </w:t>
      </w:r>
      <w:r w:rsidRPr="00824B1A">
        <w:rPr>
          <w:rFonts w:ascii="Arial" w:eastAsia="Calibri" w:hAnsi="Arial" w:cs="Arial"/>
          <w:b/>
          <w:lang w:eastAsia="pl-PL"/>
        </w:rPr>
        <w:t>ul. Leśna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24B1A">
        <w:rPr>
          <w:rFonts w:ascii="Arial" w:eastAsia="Calibri" w:hAnsi="Arial" w:cs="Arial"/>
          <w:b/>
          <w:lang w:eastAsia="pl-PL"/>
        </w:rPr>
        <w:t xml:space="preserve">(sięgacz) projektowana linia kablowa ma być podłączona do </w:t>
      </w:r>
      <w:proofErr w:type="spellStart"/>
      <w:r w:rsidRPr="00824B1A">
        <w:rPr>
          <w:rFonts w:ascii="Arial" w:eastAsia="Calibri" w:hAnsi="Arial" w:cs="Arial"/>
          <w:b/>
          <w:lang w:eastAsia="pl-PL"/>
        </w:rPr>
        <w:t>ist</w:t>
      </w:r>
      <w:proofErr w:type="spellEnd"/>
      <w:r w:rsidRPr="00824B1A">
        <w:rPr>
          <w:rFonts w:ascii="Arial" w:eastAsia="Calibri" w:hAnsi="Arial" w:cs="Arial"/>
          <w:b/>
          <w:lang w:eastAsia="pl-PL"/>
        </w:rPr>
        <w:t xml:space="preserve">. słupa L1/1, czy wpięta w </w:t>
      </w:r>
      <w:proofErr w:type="spellStart"/>
      <w:r w:rsidRPr="00824B1A">
        <w:rPr>
          <w:rFonts w:ascii="Arial" w:eastAsia="Calibri" w:hAnsi="Arial" w:cs="Arial"/>
          <w:b/>
          <w:lang w:eastAsia="pl-PL"/>
        </w:rPr>
        <w:t>istn</w:t>
      </w:r>
      <w:proofErr w:type="spellEnd"/>
      <w:r w:rsidRPr="00824B1A">
        <w:rPr>
          <w:rFonts w:ascii="Arial" w:eastAsia="Calibri" w:hAnsi="Arial" w:cs="Arial"/>
          <w:b/>
          <w:lang w:eastAsia="pl-PL"/>
        </w:rPr>
        <w:t>. linię za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824B1A">
        <w:rPr>
          <w:rFonts w:ascii="Arial" w:eastAsia="Calibri" w:hAnsi="Arial" w:cs="Arial"/>
          <w:b/>
          <w:lang w:eastAsia="pl-PL"/>
        </w:rPr>
        <w:t>pomocą muf przelotowych</w:t>
      </w:r>
      <w:r>
        <w:rPr>
          <w:rFonts w:ascii="Arial" w:eastAsia="Calibri" w:hAnsi="Arial" w:cs="Arial"/>
          <w:b/>
          <w:lang w:eastAsia="pl-PL"/>
        </w:rPr>
        <w:t>;</w:t>
      </w:r>
    </w:p>
    <w:p w14:paraId="494A51BC" w14:textId="2C9AA107" w:rsidR="00824B1A" w:rsidRPr="00824B1A" w:rsidRDefault="00824B1A" w:rsidP="00824B1A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2. </w:t>
      </w:r>
      <w:r w:rsidRPr="00824B1A">
        <w:rPr>
          <w:rFonts w:ascii="Arial" w:eastAsia="Calibri" w:hAnsi="Arial" w:cs="Arial"/>
          <w:b/>
          <w:lang w:eastAsia="pl-PL"/>
        </w:rPr>
        <w:t>ul. Pszeniczna w Dębogórzu jaki jest zakres robót demontażowych</w:t>
      </w:r>
      <w:r>
        <w:rPr>
          <w:rFonts w:ascii="Arial" w:eastAsia="Calibri" w:hAnsi="Arial" w:cs="Arial"/>
          <w:b/>
          <w:lang w:eastAsia="pl-PL"/>
        </w:rPr>
        <w:t>.</w:t>
      </w:r>
    </w:p>
    <w:p w14:paraId="40164E49" w14:textId="77777777" w:rsidR="00824B1A" w:rsidRDefault="00824B1A" w:rsidP="00824B1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1" w:name="_Hlk86734586"/>
      <w:bookmarkEnd w:id="0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1"/>
    </w:p>
    <w:p w14:paraId="1EED245C" w14:textId="02268E8A" w:rsidR="00824B1A" w:rsidRPr="00824B1A" w:rsidRDefault="00824B1A" w:rsidP="00824B1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24B1A">
        <w:rPr>
          <w:rFonts w:ascii="Arial" w:eastAsia="Calibri" w:hAnsi="Arial" w:cs="Arial"/>
          <w:bCs/>
          <w:lang w:eastAsia="pl-PL"/>
        </w:rPr>
        <w:t>Doprecyz</w:t>
      </w:r>
      <w:r>
        <w:rPr>
          <w:rFonts w:ascii="Arial" w:eastAsia="Calibri" w:hAnsi="Arial" w:cs="Arial"/>
          <w:bCs/>
          <w:lang w:eastAsia="pl-PL"/>
        </w:rPr>
        <w:t>ow</w:t>
      </w:r>
      <w:r w:rsidRPr="00824B1A">
        <w:rPr>
          <w:rFonts w:ascii="Arial" w:eastAsia="Calibri" w:hAnsi="Arial" w:cs="Arial"/>
          <w:bCs/>
          <w:lang w:eastAsia="pl-PL"/>
        </w:rPr>
        <w:t>ując:</w:t>
      </w:r>
    </w:p>
    <w:p w14:paraId="0CDD8BF3" w14:textId="08695E71" w:rsidR="00824B1A" w:rsidRPr="00824B1A" w:rsidRDefault="00824B1A" w:rsidP="00824B1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24B1A">
        <w:rPr>
          <w:rFonts w:ascii="Arial" w:eastAsia="Calibri" w:hAnsi="Arial" w:cs="Arial"/>
          <w:bCs/>
          <w:lang w:eastAsia="pl-PL"/>
        </w:rPr>
        <w:t xml:space="preserve">Ad. 1 oświetlenie należy wykonać zgodnie z projektem – Należy wykonać wcinkę w istniejącą linię kablową oświetlenia ulicy Leśnej pomiędzy latarniami 7/1 i 8/1. Schemat połączeń </w:t>
      </w:r>
      <w:r w:rsidR="002738D5">
        <w:rPr>
          <w:rFonts w:ascii="Arial" w:eastAsia="Calibri" w:hAnsi="Arial" w:cs="Arial"/>
          <w:bCs/>
          <w:lang w:eastAsia="pl-PL"/>
        </w:rPr>
        <w:t xml:space="preserve">                            </w:t>
      </w:r>
      <w:r w:rsidRPr="00824B1A">
        <w:rPr>
          <w:rFonts w:ascii="Arial" w:eastAsia="Calibri" w:hAnsi="Arial" w:cs="Arial"/>
          <w:bCs/>
          <w:lang w:eastAsia="pl-PL"/>
        </w:rPr>
        <w:t>w projekcie na rys. 3.</w:t>
      </w:r>
    </w:p>
    <w:p w14:paraId="7F54223C" w14:textId="2A4EA1DA" w:rsidR="00824B1A" w:rsidRPr="007F1BC9" w:rsidRDefault="00824B1A" w:rsidP="00824B1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24B1A">
        <w:rPr>
          <w:rFonts w:ascii="Arial" w:eastAsia="Calibri" w:hAnsi="Arial" w:cs="Arial"/>
          <w:bCs/>
          <w:lang w:eastAsia="pl-PL"/>
        </w:rPr>
        <w:t>Ad. 2.  Demontaż dotyczy jednego słupa oświetleniowego z transportem w wyznaczone miejsce na odległość do ok 5km.</w:t>
      </w:r>
    </w:p>
    <w:p w14:paraId="2C475C4B" w14:textId="77777777" w:rsidR="00824B1A" w:rsidRDefault="00824B1A" w:rsidP="00824B1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8510CAA" w14:textId="77777777" w:rsidR="00824B1A" w:rsidRPr="00586B34" w:rsidRDefault="00824B1A" w:rsidP="00824B1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A0F07F0" w14:textId="77777777" w:rsidR="00824B1A" w:rsidRPr="000E0012" w:rsidRDefault="00824B1A" w:rsidP="00824B1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1DB04F37" w14:textId="77777777" w:rsidR="00824B1A" w:rsidRPr="000E0012" w:rsidRDefault="00824B1A" w:rsidP="00824B1A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FDBC055" w14:textId="77777777" w:rsidR="00824B1A" w:rsidRDefault="00824B1A" w:rsidP="00824B1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7C6E3E10" w14:textId="19190C49" w:rsidR="00824B1A" w:rsidRPr="000E0012" w:rsidRDefault="00824B1A" w:rsidP="00824B1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 xml:space="preserve">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C4FED11" w14:textId="77777777" w:rsidR="00824B1A" w:rsidRPr="000E0012" w:rsidRDefault="00824B1A" w:rsidP="00824B1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1466564" w14:textId="77777777" w:rsidR="00824B1A" w:rsidRDefault="00824B1A" w:rsidP="00824B1A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54AC7A5A" w14:textId="77777777" w:rsidR="00824B1A" w:rsidRDefault="00824B1A" w:rsidP="00824B1A">
      <w:pPr>
        <w:jc w:val="both"/>
      </w:pPr>
    </w:p>
    <w:p w14:paraId="77DEC468" w14:textId="77777777" w:rsidR="00824B1A" w:rsidRDefault="00824B1A" w:rsidP="00824B1A"/>
    <w:p w14:paraId="0C49E1F0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1A"/>
    <w:rsid w:val="00243CB7"/>
    <w:rsid w:val="002738D5"/>
    <w:rsid w:val="00824B1A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9C0E"/>
  <w15:chartTrackingRefBased/>
  <w15:docId w15:val="{45CF5B06-6EFA-45D6-9272-FC9D9ED1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B1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cp:lastPrinted>2023-09-08T12:49:00Z</cp:lastPrinted>
  <dcterms:created xsi:type="dcterms:W3CDTF">2023-09-08T12:43:00Z</dcterms:created>
  <dcterms:modified xsi:type="dcterms:W3CDTF">2023-09-08T12:54:00Z</dcterms:modified>
</cp:coreProperties>
</file>