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7673" w14:textId="02AC8E18" w:rsidR="004503CB" w:rsidRPr="00FB3082" w:rsidRDefault="00CB3C34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Projektowane</w:t>
      </w:r>
      <w:r w:rsidR="004503CB"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postanowienia umowy</w:t>
      </w:r>
    </w:p>
    <w:p w14:paraId="4996EB3F" w14:textId="77777777" w:rsidR="004503CB" w:rsidRPr="00FB308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zawarta w dniu 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>………….</w:t>
      </w:r>
      <w:r w:rsidRPr="00FB3082">
        <w:rPr>
          <w:rFonts w:ascii="Verdana" w:eastAsia="SimSun" w:hAnsi="Verdana"/>
          <w:sz w:val="22"/>
          <w:szCs w:val="22"/>
          <w:lang w:eastAsia="zh-CN"/>
        </w:rPr>
        <w:t>r. pomiędzy</w:t>
      </w:r>
    </w:p>
    <w:p w14:paraId="5F3DFDB7" w14:textId="596D58EC" w:rsidR="005D6FC2" w:rsidRPr="00FB308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Sieć Badawcza Łukasiewicz – Poznański</w:t>
      </w:r>
      <w:r w:rsidR="008A4854" w:rsidRPr="00FB3082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Instytut</w:t>
      </w:r>
      <w:r w:rsidR="008A4854" w:rsidRPr="00FB3082">
        <w:rPr>
          <w:rFonts w:ascii="Verdana" w:eastAsia="SimSun" w:hAnsi="Verdana"/>
          <w:b/>
          <w:sz w:val="22"/>
          <w:szCs w:val="22"/>
          <w:lang w:eastAsia="zh-CN"/>
        </w:rPr>
        <w:t>em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Technologiczny</w:t>
      </w:r>
      <w:r w:rsidR="008A4854" w:rsidRPr="00FB3082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, </w:t>
      </w:r>
      <w:r w:rsidR="004F2111" w:rsidRPr="00FB3082">
        <w:rPr>
          <w:rFonts w:ascii="Verdana" w:eastAsia="SimSun" w:hAnsi="Verdana"/>
          <w:b/>
          <w:sz w:val="22"/>
          <w:szCs w:val="22"/>
          <w:lang w:eastAsia="zh-CN"/>
        </w:rPr>
        <w:br/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ul. </w:t>
      </w:r>
      <w:r w:rsidR="004F2111" w:rsidRPr="00FB3082">
        <w:rPr>
          <w:rFonts w:ascii="Verdana" w:eastAsia="SimSun" w:hAnsi="Verdana"/>
          <w:sz w:val="22"/>
          <w:szCs w:val="22"/>
          <w:lang w:eastAsia="zh-CN"/>
        </w:rPr>
        <w:t xml:space="preserve">Ewarysta </w:t>
      </w:r>
      <w:r w:rsidRPr="00FB3082">
        <w:rPr>
          <w:rFonts w:ascii="Verdana" w:eastAsia="SimSun" w:hAnsi="Verdana"/>
          <w:sz w:val="22"/>
          <w:szCs w:val="22"/>
          <w:lang w:eastAsia="zh-CN"/>
        </w:rPr>
        <w:t>Estkowskiego 6, 61-755 Poznań, zarejestrowany</w:t>
      </w:r>
      <w:r w:rsidR="008A4854" w:rsidRPr="00FB3082">
        <w:rPr>
          <w:rFonts w:ascii="Verdana" w:eastAsia="SimSun" w:hAnsi="Verdana"/>
          <w:sz w:val="22"/>
          <w:szCs w:val="22"/>
          <w:lang w:eastAsia="zh-CN"/>
        </w:rPr>
        <w:t>m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w rejestrze przedsiębiorców pod nr KRS 0000850093, REGON: 386566426, NIP: 7831822694, zwanym dalej </w:t>
      </w:r>
      <w:r w:rsidRPr="00FB3082">
        <w:rPr>
          <w:rFonts w:ascii="Verdana" w:eastAsia="SimSun" w:hAnsi="Verdana"/>
          <w:sz w:val="22"/>
          <w:szCs w:val="22"/>
          <w:u w:val="single"/>
          <w:lang w:eastAsia="zh-CN"/>
        </w:rPr>
        <w:t>Zamawiającym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52F94CCB" w14:textId="4103F9A3" w:rsidR="008A4854" w:rsidRPr="00FB3082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508CBFA6" w14:textId="77777777" w:rsidR="008A4854" w:rsidRPr="00FB3082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434A7FA4" w14:textId="6699490B" w:rsidR="004503CB" w:rsidRPr="00FB308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a </w:t>
      </w:r>
    </w:p>
    <w:p w14:paraId="1C0F9D9B" w14:textId="003B94EE" w:rsidR="004503CB" w:rsidRPr="00FB308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………………..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, wpisanym do …….. pod numerem ………. zwanym dalej </w:t>
      </w:r>
      <w:r w:rsidRPr="00FB3082">
        <w:rPr>
          <w:rFonts w:ascii="Verdana" w:eastAsia="SimSun" w:hAnsi="Verdana"/>
          <w:sz w:val="22"/>
          <w:szCs w:val="22"/>
          <w:u w:val="single"/>
          <w:lang w:eastAsia="zh-CN"/>
        </w:rPr>
        <w:t>Wykonawcą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08CD25D6" w14:textId="3BE62E91" w:rsidR="000E13B1" w:rsidRPr="00FB3082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08953B02" w14:textId="33F2292B" w:rsidR="000E13B1" w:rsidRPr="00FB3082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sz w:val="22"/>
          <w:szCs w:val="22"/>
          <w:lang w:eastAsia="zh-CN"/>
        </w:rPr>
        <w:t>zwanych dalej łącznie Stronami.</w:t>
      </w:r>
    </w:p>
    <w:p w14:paraId="01E00A7D" w14:textId="25093C9E" w:rsidR="004503CB" w:rsidRPr="00FB3082" w:rsidRDefault="004503CB" w:rsidP="005D6FC2">
      <w:pPr>
        <w:pStyle w:val="Default"/>
        <w:spacing w:line="276" w:lineRule="auto"/>
        <w:jc w:val="both"/>
        <w:rPr>
          <w:rFonts w:ascii="Verdana" w:hAnsi="Verdana"/>
          <w:i/>
          <w:color w:val="auto"/>
          <w:sz w:val="22"/>
          <w:szCs w:val="22"/>
        </w:rPr>
      </w:pPr>
    </w:p>
    <w:p w14:paraId="267FEA16" w14:textId="285385C1" w:rsidR="004503CB" w:rsidRPr="00FB3082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  <w:t>§</w:t>
      </w:r>
      <w:r w:rsidR="00644C35"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>1</w:t>
      </w:r>
      <w:r w:rsidR="00AC5E02" w:rsidRPr="00FB308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544538C" w14:textId="13F6676A" w:rsidR="004F2111" w:rsidRPr="00FB3082" w:rsidRDefault="004F2111" w:rsidP="000E13B1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hAnsi="Verdana" w:cs="Calibri Light"/>
        </w:rPr>
      </w:pPr>
      <w:r w:rsidRPr="00FB3082">
        <w:rPr>
          <w:rFonts w:ascii="Verdana" w:eastAsia="SimSun" w:hAnsi="Verdana" w:cs="Calibri Light"/>
          <w:lang w:eastAsia="zh-CN"/>
        </w:rPr>
        <w:t>Wykonawca zobowiązuje się do dostarczenia</w:t>
      </w:r>
      <w:r w:rsidR="00284C96" w:rsidRPr="00FB3082">
        <w:rPr>
          <w:rFonts w:ascii="Verdana" w:eastAsia="SimSun" w:hAnsi="Verdana" w:cs="Calibri Light"/>
          <w:lang w:eastAsia="zh-CN"/>
        </w:rPr>
        <w:t xml:space="preserve"> </w:t>
      </w:r>
      <w:r w:rsidR="002C52A6">
        <w:rPr>
          <w:rFonts w:ascii="Verdana" w:eastAsia="SimSun" w:hAnsi="Verdana" w:cs="Calibri Light"/>
          <w:lang w:eastAsia="zh-CN"/>
        </w:rPr>
        <w:t>układu sterowania do stanow</w:t>
      </w:r>
      <w:r w:rsidR="00576D3D" w:rsidRPr="00FB3082">
        <w:rPr>
          <w:rFonts w:ascii="Verdana" w:eastAsia="SimSun" w:hAnsi="Verdana" w:cs="Calibri Light"/>
          <w:lang w:eastAsia="zh-CN"/>
        </w:rPr>
        <w:t>i</w:t>
      </w:r>
      <w:r w:rsidR="002C52A6">
        <w:rPr>
          <w:rFonts w:ascii="Verdana" w:eastAsia="SimSun" w:hAnsi="Verdana" w:cs="Calibri Light"/>
          <w:lang w:eastAsia="zh-CN"/>
        </w:rPr>
        <w:t>ska natryskiwania na taśmy</w:t>
      </w:r>
      <w:r w:rsidR="00D53C32" w:rsidRPr="00FB3082">
        <w:rPr>
          <w:rFonts w:ascii="Verdana" w:hAnsi="Verdana" w:cs="Calibri Light"/>
        </w:rPr>
        <w:t>,</w:t>
      </w:r>
      <w:r w:rsidR="0086537D" w:rsidRPr="00FB3082">
        <w:rPr>
          <w:rFonts w:ascii="Verdana" w:hAnsi="Verdana" w:cs="Calibri Light"/>
        </w:rPr>
        <w:t xml:space="preserve"> </w:t>
      </w:r>
      <w:r w:rsidR="004503CB" w:rsidRPr="00FB3082">
        <w:rPr>
          <w:rFonts w:ascii="Verdana" w:hAnsi="Verdana" w:cs="Calibri Light"/>
        </w:rPr>
        <w:t>zgodnie z Opisem przedmiotu zamówienia,</w:t>
      </w:r>
      <w:r w:rsidR="00F715EA" w:rsidRPr="00FB3082">
        <w:rPr>
          <w:rFonts w:ascii="Verdana" w:hAnsi="Verdana" w:cs="Calibri Light"/>
        </w:rPr>
        <w:t xml:space="preserve"> </w:t>
      </w:r>
      <w:r w:rsidR="00C66922" w:rsidRPr="00FB3082">
        <w:rPr>
          <w:rFonts w:ascii="Verdana" w:hAnsi="Verdana" w:cs="Calibri Light"/>
          <w:i/>
          <w:iCs/>
        </w:rPr>
        <w:t>(</w:t>
      </w:r>
      <w:r w:rsidR="004503CB" w:rsidRPr="00FB3082">
        <w:rPr>
          <w:rFonts w:ascii="Verdana" w:hAnsi="Verdana" w:cs="Calibri Light"/>
          <w:i/>
          <w:iCs/>
        </w:rPr>
        <w:t xml:space="preserve">stanowiącym </w:t>
      </w:r>
      <w:r w:rsidR="00F80DFB" w:rsidRPr="00FB3082">
        <w:rPr>
          <w:rFonts w:ascii="Verdana" w:hAnsi="Verdana" w:cs="Calibri Light"/>
          <w:i/>
          <w:iCs/>
        </w:rPr>
        <w:t>Z</w:t>
      </w:r>
      <w:r w:rsidR="004503CB" w:rsidRPr="00FB3082">
        <w:rPr>
          <w:rFonts w:ascii="Verdana" w:hAnsi="Verdana" w:cs="Calibri Light"/>
          <w:i/>
          <w:iCs/>
        </w:rPr>
        <w:t>ałącznik nr 1 do Umowy</w:t>
      </w:r>
      <w:r w:rsidR="00C66922" w:rsidRPr="00FB3082">
        <w:rPr>
          <w:rFonts w:ascii="Verdana" w:hAnsi="Verdana" w:cs="Calibri Light"/>
          <w:i/>
          <w:iCs/>
        </w:rPr>
        <w:t>)</w:t>
      </w:r>
      <w:r w:rsidR="00F715EA" w:rsidRPr="00FB3082">
        <w:rPr>
          <w:rFonts w:ascii="Verdana" w:hAnsi="Verdana" w:cs="Calibri Light"/>
          <w:i/>
          <w:iCs/>
        </w:rPr>
        <w:t xml:space="preserve"> </w:t>
      </w:r>
      <w:r w:rsidRPr="00FB3082">
        <w:rPr>
          <w:rFonts w:ascii="Verdana" w:hAnsi="Verdana" w:cs="Calibri Light"/>
        </w:rPr>
        <w:t>oraz ofertą Wykonawcy (</w:t>
      </w:r>
      <w:r w:rsidR="00C66922" w:rsidRPr="00FB3082">
        <w:rPr>
          <w:rFonts w:ascii="Verdana" w:hAnsi="Verdana" w:cs="Calibri Light"/>
          <w:i/>
          <w:iCs/>
        </w:rPr>
        <w:t xml:space="preserve">stanowiącą </w:t>
      </w:r>
      <w:r w:rsidR="00F80DFB" w:rsidRPr="00FB3082">
        <w:rPr>
          <w:rFonts w:ascii="Verdana" w:hAnsi="Verdana" w:cs="Calibri Light"/>
          <w:i/>
          <w:iCs/>
        </w:rPr>
        <w:t>Z</w:t>
      </w:r>
      <w:r w:rsidR="00C66922" w:rsidRPr="00FB3082">
        <w:rPr>
          <w:rFonts w:ascii="Verdana" w:hAnsi="Verdana" w:cs="Calibri Light"/>
          <w:i/>
          <w:iCs/>
        </w:rPr>
        <w:t>ałącznik nr 2 do Umowy)</w:t>
      </w:r>
      <w:r w:rsidR="00284C96" w:rsidRPr="00FB3082">
        <w:rPr>
          <w:rFonts w:ascii="Verdana" w:hAnsi="Verdana" w:cs="Calibri Light"/>
          <w:i/>
          <w:iCs/>
        </w:rPr>
        <w:t xml:space="preserve"> </w:t>
      </w:r>
    </w:p>
    <w:p w14:paraId="15D8EEFA" w14:textId="20FA6EC2" w:rsidR="004503CB" w:rsidRPr="00FB3082" w:rsidRDefault="00CB3C34" w:rsidP="00132079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hAnsi="Verdana" w:cs="Calibri Light"/>
        </w:rPr>
      </w:pPr>
      <w:r w:rsidRPr="00FB3082">
        <w:rPr>
          <w:rFonts w:ascii="Verdana" w:hAnsi="Verdana" w:cs="Calibri Light"/>
        </w:rPr>
        <w:t xml:space="preserve">Zamawiający zobowiązuje się do zapłaty wynagrodzenia wskazanego w </w:t>
      </w:r>
      <w:r w:rsidR="00C66922" w:rsidRPr="00FB3082">
        <w:rPr>
          <w:rFonts w:ascii="Verdana" w:hAnsi="Verdana" w:cs="Calibri Light"/>
        </w:rPr>
        <w:t xml:space="preserve">§ </w:t>
      </w:r>
      <w:r w:rsidR="00576D3D" w:rsidRPr="00FB3082">
        <w:rPr>
          <w:rFonts w:ascii="Verdana" w:hAnsi="Verdana" w:cs="Calibri Light"/>
        </w:rPr>
        <w:t>8</w:t>
      </w:r>
      <w:r w:rsidR="00132079" w:rsidRPr="00FB3082">
        <w:rPr>
          <w:rFonts w:ascii="Verdana" w:hAnsi="Verdana" w:cs="Calibri Light"/>
        </w:rPr>
        <w:t xml:space="preserve"> </w:t>
      </w:r>
      <w:r w:rsidR="00C66922" w:rsidRPr="00FB3082">
        <w:rPr>
          <w:rFonts w:ascii="Verdana" w:hAnsi="Verdana" w:cs="Calibri Light"/>
        </w:rPr>
        <w:t>ust. 1 Umowy.</w:t>
      </w:r>
    </w:p>
    <w:p w14:paraId="3E549B47" w14:textId="4C13608C" w:rsidR="004503CB" w:rsidRPr="00FB3082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>2</w:t>
      </w:r>
      <w:r w:rsidR="00AC5E02" w:rsidRPr="00FB308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018DF292" w14:textId="6B0F2E24" w:rsidR="00F17F1A" w:rsidRPr="00FB3082" w:rsidRDefault="004503CB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Wykonawca oświadcza, że wykona zamówienie zgodnie z </w:t>
      </w:r>
      <w:r w:rsidR="0086537D" w:rsidRPr="00FB3082">
        <w:rPr>
          <w:rFonts w:ascii="Verdana" w:eastAsia="SimSun" w:hAnsi="Verdana"/>
          <w:sz w:val="22"/>
          <w:szCs w:val="22"/>
          <w:lang w:eastAsia="zh-CN"/>
        </w:rPr>
        <w:t xml:space="preserve">Ogłoszeniem </w:t>
      </w:r>
      <w:r w:rsidR="00AC5E02" w:rsidRPr="00FB3082">
        <w:rPr>
          <w:rFonts w:ascii="Verdana" w:eastAsia="SimSun" w:hAnsi="Verdana"/>
          <w:sz w:val="22"/>
          <w:szCs w:val="22"/>
          <w:lang w:eastAsia="zh-CN"/>
        </w:rPr>
        <w:br/>
      </w:r>
      <w:r w:rsidR="0086537D" w:rsidRPr="00FB3082">
        <w:rPr>
          <w:rFonts w:ascii="Verdana" w:eastAsia="SimSun" w:hAnsi="Verdana"/>
          <w:sz w:val="22"/>
          <w:szCs w:val="22"/>
          <w:lang w:eastAsia="zh-CN"/>
        </w:rPr>
        <w:t>o zamiarze zawarcia umowy (dalej jako: Ogłoszenie)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oraz </w:t>
      </w:r>
      <w:r w:rsidR="005569BB" w:rsidRPr="00FB3082">
        <w:rPr>
          <w:rFonts w:ascii="Verdana" w:eastAsia="SimSun" w:hAnsi="Verdana"/>
          <w:sz w:val="22"/>
          <w:szCs w:val="22"/>
          <w:lang w:eastAsia="zh-CN"/>
        </w:rPr>
        <w:t>U</w:t>
      </w:r>
      <w:r w:rsidRPr="00FB3082">
        <w:rPr>
          <w:rFonts w:ascii="Verdana" w:eastAsia="SimSun" w:hAnsi="Verdana"/>
          <w:sz w:val="22"/>
          <w:szCs w:val="22"/>
          <w:lang w:eastAsia="zh-CN"/>
        </w:rPr>
        <w:t>mową</w:t>
      </w:r>
      <w:r w:rsidR="008A4854" w:rsidRPr="00FB3082">
        <w:rPr>
          <w:rFonts w:ascii="Verdana" w:eastAsia="SimSun" w:hAnsi="Verdana"/>
          <w:sz w:val="22"/>
          <w:szCs w:val="22"/>
          <w:lang w:eastAsia="zh-CN"/>
        </w:rPr>
        <w:t>,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a także zobowiązuje się do działania z najwyższą starannością w celu zapewnienia wysokiego standardu dostawy.</w:t>
      </w:r>
      <w:r w:rsidR="00F17F1A" w:rsidRPr="00FB3082">
        <w:rPr>
          <w:rFonts w:ascii="Verdana" w:eastAsia="SimSun" w:hAnsi="Verdana"/>
          <w:sz w:val="22"/>
          <w:szCs w:val="22"/>
          <w:lang w:eastAsia="zh-CN"/>
        </w:rPr>
        <w:t xml:space="preserve"> </w:t>
      </w:r>
    </w:p>
    <w:p w14:paraId="7863DF21" w14:textId="54B3215E" w:rsidR="00F17F1A" w:rsidRPr="00FB3082" w:rsidRDefault="00F17F1A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Jakość oraz specyfikacja techniczna dostarczonego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 xml:space="preserve"> musi być zgodna z wymaganiami </w:t>
      </w:r>
      <w:r w:rsidR="0086537D" w:rsidRPr="00FB3082">
        <w:rPr>
          <w:rFonts w:ascii="Verdana" w:hAnsi="Verdana"/>
          <w:sz w:val="22"/>
          <w:szCs w:val="22"/>
        </w:rPr>
        <w:t>Ogłoszenia.</w:t>
      </w:r>
    </w:p>
    <w:p w14:paraId="4ED5BDF2" w14:textId="054C5BAF" w:rsidR="004503CB" w:rsidRPr="00FB3082" w:rsidRDefault="00F17F1A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odpowiada wobec Zamawiającego za wady fizyczne i prawne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>, w szczególności polegające</w:t>
      </w:r>
      <w:r w:rsidR="004E2B68" w:rsidRPr="00FB3082">
        <w:rPr>
          <w:rFonts w:ascii="Verdana" w:hAnsi="Verdana"/>
          <w:sz w:val="22"/>
          <w:szCs w:val="22"/>
        </w:rPr>
        <w:t xml:space="preserve"> </w:t>
      </w:r>
      <w:r w:rsidRPr="00FB3082">
        <w:rPr>
          <w:rFonts w:ascii="Verdana" w:hAnsi="Verdana"/>
          <w:sz w:val="22"/>
          <w:szCs w:val="22"/>
        </w:rPr>
        <w:t xml:space="preserve">na jakiejkolwiek niezgodności </w:t>
      </w:r>
      <w:r w:rsidR="00AC5E02" w:rsidRPr="00FB3082">
        <w:rPr>
          <w:rFonts w:ascii="Verdana" w:hAnsi="Verdana"/>
          <w:sz w:val="22"/>
          <w:szCs w:val="22"/>
        </w:rPr>
        <w:br/>
      </w:r>
      <w:r w:rsidRPr="00FB3082">
        <w:rPr>
          <w:rFonts w:ascii="Verdana" w:hAnsi="Verdana"/>
          <w:sz w:val="22"/>
          <w:szCs w:val="22"/>
        </w:rPr>
        <w:t>z Opisem Przedmiotu Zamówienia</w:t>
      </w:r>
      <w:r w:rsidR="00F80DFB" w:rsidRPr="00FB3082">
        <w:rPr>
          <w:rFonts w:ascii="Verdana" w:hAnsi="Verdana"/>
          <w:sz w:val="22"/>
          <w:szCs w:val="22"/>
        </w:rPr>
        <w:t>,</w:t>
      </w:r>
      <w:r w:rsidRPr="00FB3082">
        <w:rPr>
          <w:rFonts w:ascii="Verdana" w:hAnsi="Verdana"/>
          <w:sz w:val="22"/>
          <w:szCs w:val="22"/>
        </w:rPr>
        <w:t xml:space="preserve"> a także </w:t>
      </w:r>
      <w:r w:rsidR="00A362C1" w:rsidRPr="00FB3082">
        <w:rPr>
          <w:rFonts w:ascii="Verdana" w:hAnsi="Verdana"/>
          <w:sz w:val="22"/>
          <w:szCs w:val="22"/>
        </w:rPr>
        <w:t xml:space="preserve">jego </w:t>
      </w:r>
      <w:r w:rsidRPr="00FB3082">
        <w:rPr>
          <w:rFonts w:ascii="Verdana" w:hAnsi="Verdana"/>
          <w:sz w:val="22"/>
          <w:szCs w:val="22"/>
        </w:rPr>
        <w:t>uszkodzenie podczas transportu. Koszty ubezpieczenia związane z transportem ponosi Wykonawca.</w:t>
      </w:r>
    </w:p>
    <w:p w14:paraId="78E4CDDE" w14:textId="7411D6E2" w:rsidR="004503CB" w:rsidRPr="00FB3082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>3</w:t>
      </w:r>
      <w:r w:rsidR="00AC5E02" w:rsidRPr="00FB308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5DD9154" w14:textId="1485A0C7" w:rsidR="00F17F1A" w:rsidRPr="00FB3082" w:rsidRDefault="004503CB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 w:rsidRPr="00FB3082">
        <w:rPr>
          <w:rFonts w:ascii="Verdana" w:eastAsia="SimSun" w:hAnsi="Verdana"/>
          <w:bCs/>
          <w:spacing w:val="-6"/>
          <w:lang w:eastAsia="zh-CN"/>
        </w:rPr>
        <w:t>Termin realizacji zamówienia</w:t>
      </w:r>
      <w:r w:rsidR="00CA37CB" w:rsidRPr="00FB3082">
        <w:rPr>
          <w:rFonts w:ascii="Verdana" w:eastAsia="SimSun" w:hAnsi="Verdana"/>
          <w:bCs/>
          <w:spacing w:val="-6"/>
          <w:lang w:eastAsia="zh-CN"/>
        </w:rPr>
        <w:t xml:space="preserve"> do </w:t>
      </w:r>
      <w:r w:rsidR="002C52A6">
        <w:rPr>
          <w:rFonts w:ascii="Verdana" w:eastAsia="SimSun" w:hAnsi="Verdana"/>
          <w:bCs/>
          <w:spacing w:val="-6"/>
          <w:lang w:eastAsia="zh-CN"/>
        </w:rPr>
        <w:t>3 miesięcy</w:t>
      </w:r>
      <w:r w:rsidR="00CA37CB" w:rsidRPr="00FB3082">
        <w:rPr>
          <w:rFonts w:ascii="Verdana" w:eastAsia="SimSun" w:hAnsi="Verdana"/>
          <w:bCs/>
          <w:spacing w:val="-6"/>
          <w:lang w:eastAsia="zh-CN"/>
        </w:rPr>
        <w:t>.</w:t>
      </w:r>
    </w:p>
    <w:p w14:paraId="34C77E7E" w14:textId="75D8EE90" w:rsidR="00191F4F" w:rsidRPr="00FB3082" w:rsidRDefault="00F17F1A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Wykonawca zobowiązuje się dostarczyć </w:t>
      </w:r>
      <w:r w:rsidR="008261EA" w:rsidRPr="00FB3082">
        <w:rPr>
          <w:rFonts w:ascii="Verdana" w:eastAsia="Times New Roman" w:hAnsi="Verdana"/>
          <w:color w:val="000000"/>
          <w:spacing w:val="-6"/>
          <w:lang w:eastAsia="pl-PL"/>
        </w:rPr>
        <w:t>P</w:t>
      </w:r>
      <w:r w:rsidR="00F15A17" w:rsidRPr="00FB3082">
        <w:rPr>
          <w:rFonts w:ascii="Verdana" w:eastAsia="Times New Roman" w:hAnsi="Verdana"/>
          <w:color w:val="000000"/>
          <w:spacing w:val="-6"/>
          <w:lang w:eastAsia="pl-PL"/>
        </w:rPr>
        <w:t>rzedmiot umowy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, </w:t>
      </w:r>
      <w:r w:rsidR="00324DB6"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do siedziby Zamawiającego: 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Sieć Badawcza Łukasiewicz – Poznański Instytut Technologiczny, </w:t>
      </w:r>
      <w:bookmarkStart w:id="0" w:name="_Hlk145403134"/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Centrum </w:t>
      </w:r>
      <w:r w:rsidR="00CA37CB" w:rsidRPr="00FB3082">
        <w:rPr>
          <w:rFonts w:ascii="Verdana" w:eastAsia="Times New Roman" w:hAnsi="Verdana"/>
          <w:color w:val="000000"/>
          <w:spacing w:val="-6"/>
          <w:lang w:eastAsia="pl-PL"/>
        </w:rPr>
        <w:t>Obróbki Plastycznej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>,</w:t>
      </w:r>
      <w:r w:rsidR="00324DB6"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 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ul. </w:t>
      </w:r>
      <w:r w:rsidR="00CA37CB" w:rsidRPr="00FB3082">
        <w:rPr>
          <w:rFonts w:ascii="Verdana" w:eastAsia="Times New Roman" w:hAnsi="Verdana"/>
          <w:color w:val="000000"/>
          <w:spacing w:val="-6"/>
          <w:lang w:eastAsia="pl-PL"/>
        </w:rPr>
        <w:t>Jana Pawła II 14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, </w:t>
      </w:r>
      <w:r w:rsidR="00CA37CB" w:rsidRPr="00FB3082">
        <w:rPr>
          <w:rFonts w:ascii="Verdana" w:eastAsia="Times New Roman" w:hAnsi="Verdana"/>
          <w:color w:val="000000"/>
          <w:spacing w:val="-6"/>
          <w:lang w:eastAsia="pl-PL"/>
        </w:rPr>
        <w:t>61-139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 Poznań</w:t>
      </w:r>
      <w:bookmarkEnd w:id="0"/>
      <w:r w:rsidRPr="00FB3082">
        <w:rPr>
          <w:rFonts w:ascii="Verdana" w:eastAsia="Times New Roman" w:hAnsi="Verdana"/>
          <w:color w:val="000000"/>
          <w:spacing w:val="-6"/>
          <w:lang w:eastAsia="pl-PL"/>
        </w:rPr>
        <w:t>.</w:t>
      </w:r>
    </w:p>
    <w:p w14:paraId="24397803" w14:textId="5F8FB369" w:rsidR="00F17F1A" w:rsidRPr="00FB3082" w:rsidRDefault="00191F4F" w:rsidP="00191F4F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FB3082">
        <w:rPr>
          <w:rFonts w:ascii="Verdana" w:eastAsia="Times New Roman" w:hAnsi="Verdana"/>
          <w:color w:val="000000"/>
          <w:lang w:eastAsia="pl-PL"/>
        </w:rPr>
        <w:t>Wszystkie koszty związane z wykonaniem Umowy, w szczególności koszty transportu, ubezpieczeni</w:t>
      </w:r>
      <w:r w:rsidR="00F15A17" w:rsidRPr="00FB3082">
        <w:rPr>
          <w:rFonts w:ascii="Verdana" w:eastAsia="Times New Roman" w:hAnsi="Verdana"/>
          <w:color w:val="000000"/>
          <w:lang w:eastAsia="pl-PL"/>
        </w:rPr>
        <w:t>a</w:t>
      </w:r>
      <w:r w:rsidRPr="00FB3082">
        <w:rPr>
          <w:rFonts w:ascii="Verdana" w:eastAsia="Times New Roman" w:hAnsi="Verdana"/>
          <w:color w:val="000000"/>
          <w:lang w:eastAsia="pl-PL"/>
        </w:rPr>
        <w:t xml:space="preserve"> obciążają Wykonawcę, zgodnie z Warunkami  Incoterms 2020 DAP – Delivered at Place.</w:t>
      </w:r>
    </w:p>
    <w:p w14:paraId="0CAFAC26" w14:textId="6BD48097" w:rsidR="00F17F1A" w:rsidRPr="00FB3082" w:rsidRDefault="00F17F1A" w:rsidP="005D6FC2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FB3082">
        <w:rPr>
          <w:rFonts w:ascii="Verdana" w:hAnsi="Verdana"/>
          <w:color w:val="000000"/>
          <w:spacing w:val="-6"/>
          <w:sz w:val="22"/>
          <w:szCs w:val="22"/>
        </w:rPr>
        <w:t xml:space="preserve">Termin określony w ust. 1 uważa się za dochowany </w:t>
      </w:r>
      <w:r w:rsidR="00324DB6" w:rsidRPr="00FB3082">
        <w:rPr>
          <w:rFonts w:ascii="Verdana" w:hAnsi="Verdana"/>
          <w:color w:val="000000"/>
          <w:spacing w:val="-6"/>
          <w:sz w:val="22"/>
          <w:szCs w:val="22"/>
        </w:rPr>
        <w:t xml:space="preserve">pod warunkiem 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>podpisania przed jego upływem protokołu zdawczo</w:t>
      </w:r>
      <w:r w:rsidR="00601A26" w:rsidRPr="00FB3082">
        <w:rPr>
          <w:rFonts w:ascii="Verdana" w:hAnsi="Verdana"/>
          <w:color w:val="000000"/>
          <w:spacing w:val="-6"/>
          <w:sz w:val="22"/>
          <w:szCs w:val="22"/>
        </w:rPr>
        <w:t>-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>odbiorczego, o którym mowa w §</w:t>
      </w:r>
      <w:r w:rsidR="004E2B68" w:rsidRPr="00FB3082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="0017644F" w:rsidRPr="00FB3082">
        <w:rPr>
          <w:rFonts w:ascii="Verdana" w:hAnsi="Verdana"/>
          <w:color w:val="000000"/>
          <w:spacing w:val="-6"/>
          <w:sz w:val="22"/>
          <w:szCs w:val="22"/>
        </w:rPr>
        <w:t>5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 xml:space="preserve"> ust. 1 Umowy, potwierdzającym odbiór </w:t>
      </w:r>
      <w:r w:rsidR="00F15A17" w:rsidRPr="00FB3082">
        <w:rPr>
          <w:rFonts w:ascii="Verdana" w:hAnsi="Verdana"/>
          <w:color w:val="000000"/>
          <w:spacing w:val="-6"/>
          <w:sz w:val="22"/>
          <w:szCs w:val="22"/>
        </w:rPr>
        <w:t>Przedmiotu umowy</w:t>
      </w:r>
      <w:r w:rsidR="00F715EA" w:rsidRPr="00FB3082">
        <w:rPr>
          <w:rFonts w:ascii="Verdana" w:hAnsi="Verdana"/>
          <w:color w:val="000000"/>
          <w:spacing w:val="-6"/>
          <w:sz w:val="22"/>
          <w:szCs w:val="22"/>
        </w:rPr>
        <w:t>.</w:t>
      </w:r>
    </w:p>
    <w:p w14:paraId="3C06503C" w14:textId="77777777" w:rsidR="0086537D" w:rsidRPr="00FB3082" w:rsidRDefault="0086537D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375C9379" w14:textId="62DDC6B2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4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08AEE2C6" w14:textId="631593C4" w:rsidR="00F17F1A" w:rsidRPr="00FB3082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 przypadku stwierdzenia wad dostarczonego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 xml:space="preserve"> po jego odbiorze,</w:t>
      </w:r>
      <w:r w:rsidR="00622EC9" w:rsidRPr="00FB3082">
        <w:rPr>
          <w:rFonts w:ascii="Verdana" w:hAnsi="Verdana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w szczególności dostarczenia Zamawiającemu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Pr="00FB3082">
        <w:rPr>
          <w:rFonts w:ascii="Verdana" w:hAnsi="Verdana"/>
          <w:spacing w:val="-6"/>
          <w:sz w:val="22"/>
          <w:szCs w:val="22"/>
        </w:rPr>
        <w:t xml:space="preserve"> wadliwego lub</w:t>
      </w:r>
      <w:r w:rsidR="0086537D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niezgodnego z </w:t>
      </w:r>
      <w:r w:rsidR="00ED1F4D" w:rsidRPr="00FB3082">
        <w:rPr>
          <w:rFonts w:ascii="Verdana" w:hAnsi="Verdana"/>
          <w:spacing w:val="-6"/>
          <w:sz w:val="22"/>
          <w:szCs w:val="22"/>
        </w:rPr>
        <w:t>Opisem przedmiotu zamówienia lub ofertą Wykonawcy</w:t>
      </w:r>
      <w:r w:rsidRPr="00FB3082">
        <w:rPr>
          <w:rFonts w:ascii="Verdana" w:hAnsi="Verdana"/>
          <w:spacing w:val="-6"/>
          <w:sz w:val="22"/>
          <w:szCs w:val="22"/>
        </w:rPr>
        <w:t xml:space="preserve">, Zamawiający zobowiązany jest </w:t>
      </w:r>
      <w:r w:rsidR="00B622EA" w:rsidRPr="00FB3082">
        <w:rPr>
          <w:rFonts w:ascii="Verdana" w:hAnsi="Verdana"/>
          <w:spacing w:val="-6"/>
          <w:sz w:val="22"/>
          <w:szCs w:val="22"/>
        </w:rPr>
        <w:t>pisemnie</w:t>
      </w:r>
      <w:r w:rsidRPr="00FB3082">
        <w:rPr>
          <w:rFonts w:ascii="Verdana" w:hAnsi="Verdana"/>
          <w:spacing w:val="-6"/>
          <w:sz w:val="22"/>
          <w:szCs w:val="22"/>
        </w:rPr>
        <w:t xml:space="preserve"> zawiadomić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Wykonawcę </w:t>
      </w:r>
      <w:r w:rsidR="00B622EA" w:rsidRPr="00FB3082">
        <w:rPr>
          <w:rFonts w:ascii="Verdana" w:hAnsi="Verdana"/>
          <w:spacing w:val="-6"/>
          <w:sz w:val="22"/>
          <w:szCs w:val="22"/>
        </w:rPr>
        <w:br/>
      </w:r>
      <w:r w:rsidRPr="00FB3082">
        <w:rPr>
          <w:rFonts w:ascii="Verdana" w:hAnsi="Verdana"/>
          <w:spacing w:val="-6"/>
          <w:sz w:val="22"/>
          <w:szCs w:val="22"/>
        </w:rPr>
        <w:t xml:space="preserve">o stwierdzonych wadach w ciągu 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dwóch tygodni </w:t>
      </w:r>
      <w:r w:rsidRPr="00FB3082">
        <w:rPr>
          <w:rFonts w:ascii="Verdana" w:hAnsi="Verdana"/>
          <w:spacing w:val="-6"/>
          <w:sz w:val="22"/>
          <w:szCs w:val="22"/>
        </w:rPr>
        <w:t xml:space="preserve">od dnia ich ujawnienia. Usunięcie stwierdzonych wad, niezgodności, dostarczenie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Pr="00FB3082">
        <w:rPr>
          <w:rFonts w:ascii="Verdana" w:hAnsi="Verdana"/>
          <w:spacing w:val="-6"/>
          <w:sz w:val="22"/>
          <w:szCs w:val="22"/>
        </w:rPr>
        <w:t xml:space="preserve"> odpowiadające</w:t>
      </w:r>
      <w:r w:rsidR="00ED1F4D" w:rsidRPr="00FB3082">
        <w:rPr>
          <w:rFonts w:ascii="Verdana" w:hAnsi="Verdana"/>
          <w:spacing w:val="-6"/>
          <w:sz w:val="22"/>
          <w:szCs w:val="22"/>
        </w:rPr>
        <w:t>go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 Ogłoszeniu i jego załącznikom</w:t>
      </w:r>
      <w:r w:rsidRPr="00FB3082">
        <w:rPr>
          <w:rFonts w:ascii="Verdana" w:hAnsi="Verdana"/>
          <w:spacing w:val="-6"/>
          <w:sz w:val="22"/>
          <w:szCs w:val="22"/>
        </w:rPr>
        <w:t>, dokonane zostanie przez Wykonawcę w</w:t>
      </w:r>
      <w:r w:rsidR="009D1E43" w:rsidRPr="00FB3082">
        <w:rPr>
          <w:rFonts w:ascii="Verdana" w:hAnsi="Verdana"/>
          <w:sz w:val="22"/>
          <w:szCs w:val="22"/>
        </w:rPr>
        <w:t xml:space="preserve"> najkrótszym możliwym terminie biorąc pod uwagę możliwości produkcyjne. Wykonawca przedstawia Zamawiającemu dokument zawierający informacje o terminie realizacji usunięcia wad lub dostarczenia nowego </w:t>
      </w:r>
      <w:r w:rsidR="008261EA" w:rsidRPr="00FB3082">
        <w:rPr>
          <w:rFonts w:ascii="Verdana" w:hAnsi="Verdana"/>
          <w:sz w:val="22"/>
          <w:szCs w:val="22"/>
        </w:rPr>
        <w:t>P</w:t>
      </w:r>
      <w:r w:rsidR="00F15A17" w:rsidRPr="00FB3082">
        <w:rPr>
          <w:rFonts w:ascii="Verdana" w:hAnsi="Verdana"/>
          <w:sz w:val="22"/>
          <w:szCs w:val="22"/>
        </w:rPr>
        <w:t>rzedmiotu umowy</w:t>
      </w:r>
      <w:r w:rsidR="009D1E43" w:rsidRPr="00FB3082">
        <w:rPr>
          <w:rFonts w:ascii="Verdana" w:hAnsi="Verdana"/>
          <w:sz w:val="22"/>
          <w:szCs w:val="22"/>
        </w:rPr>
        <w:t>.</w:t>
      </w:r>
    </w:p>
    <w:p w14:paraId="383E6E51" w14:textId="1E7D75BB" w:rsidR="00F17F1A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Ostateczny wybór sposobu usunięcia wad należy do Zamawiającego</w:t>
      </w:r>
      <w:r w:rsidR="008C6D04">
        <w:rPr>
          <w:rFonts w:ascii="Verdana" w:hAnsi="Verdana"/>
          <w:sz w:val="22"/>
          <w:szCs w:val="22"/>
        </w:rPr>
        <w:t>.</w:t>
      </w:r>
    </w:p>
    <w:p w14:paraId="0CDD017A" w14:textId="1C3A6B35" w:rsidR="008C6D04" w:rsidRPr="00FB3082" w:rsidRDefault="008C6D04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Ostateczny termin usunięcia wad lub dostarczenia nowego Przedmiotu Umowy </w:t>
      </w:r>
      <w:r w:rsidR="007634DC">
        <w:rPr>
          <w:rFonts w:ascii="Verdana" w:hAnsi="Verdana"/>
          <w:sz w:val="22"/>
          <w:szCs w:val="22"/>
        </w:rPr>
        <w:t>winien być nie dłuższy niż 14 dni roboczych.</w:t>
      </w:r>
    </w:p>
    <w:p w14:paraId="4E1AEF98" w14:textId="22C36E1D" w:rsidR="00F17F1A" w:rsidRPr="00FB3082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 xml:space="preserve">Wskazane przez Zamawiającego nieprawidłowości, wady, o których mowa </w:t>
      </w:r>
      <w:r w:rsidR="00ED1F4D" w:rsidRPr="00FB3082">
        <w:rPr>
          <w:rFonts w:ascii="Verdana" w:hAnsi="Verdana"/>
          <w:spacing w:val="-6"/>
          <w:sz w:val="22"/>
          <w:szCs w:val="22"/>
        </w:rPr>
        <w:br/>
      </w:r>
      <w:r w:rsidRPr="00FB3082">
        <w:rPr>
          <w:rFonts w:ascii="Verdana" w:hAnsi="Verdana"/>
          <w:spacing w:val="-6"/>
          <w:sz w:val="22"/>
          <w:szCs w:val="22"/>
        </w:rPr>
        <w:t xml:space="preserve">w </w:t>
      </w:r>
      <w:r w:rsidR="00EA18FF" w:rsidRPr="00FB3082">
        <w:rPr>
          <w:rFonts w:ascii="Verdana" w:hAnsi="Verdana"/>
          <w:spacing w:val="-6"/>
          <w:sz w:val="22"/>
          <w:szCs w:val="22"/>
        </w:rPr>
        <w:t>ust.1</w:t>
      </w:r>
      <w:r w:rsidRPr="00FB3082">
        <w:rPr>
          <w:rFonts w:ascii="Verdana" w:hAnsi="Verdana"/>
          <w:spacing w:val="-6"/>
          <w:sz w:val="22"/>
          <w:szCs w:val="22"/>
        </w:rPr>
        <w:t xml:space="preserve">, Wykonawca usunie na </w:t>
      </w:r>
      <w:r w:rsidR="00E2628A" w:rsidRPr="00FB3082">
        <w:rPr>
          <w:rFonts w:ascii="Verdana" w:hAnsi="Verdana"/>
          <w:spacing w:val="-6"/>
          <w:sz w:val="22"/>
          <w:szCs w:val="22"/>
        </w:rPr>
        <w:t xml:space="preserve">własny </w:t>
      </w:r>
      <w:r w:rsidRPr="00FB3082">
        <w:rPr>
          <w:rFonts w:ascii="Verdana" w:hAnsi="Verdana"/>
          <w:spacing w:val="-6"/>
          <w:sz w:val="22"/>
          <w:szCs w:val="22"/>
        </w:rPr>
        <w:t>koszt, w sposób określony przez Zamawiającego</w:t>
      </w:r>
      <w:r w:rsidR="00C45670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E2628A" w:rsidRPr="00FB3082">
        <w:rPr>
          <w:rFonts w:ascii="Verdana" w:hAnsi="Verdana"/>
          <w:spacing w:val="-6"/>
          <w:sz w:val="22"/>
          <w:szCs w:val="22"/>
        </w:rPr>
        <w:t>z jednoczesnym</w:t>
      </w:r>
      <w:r w:rsidR="00C45670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8261EA" w:rsidRPr="00FB3082">
        <w:rPr>
          <w:rFonts w:ascii="Verdana" w:hAnsi="Verdana"/>
          <w:spacing w:val="-6"/>
          <w:sz w:val="22"/>
          <w:szCs w:val="22"/>
        </w:rPr>
        <w:t>uwzględnieniem</w:t>
      </w:r>
      <w:r w:rsidR="00E2628A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C45670" w:rsidRPr="00FB3082">
        <w:rPr>
          <w:rFonts w:ascii="Verdana" w:hAnsi="Verdana"/>
          <w:spacing w:val="-6"/>
          <w:sz w:val="22"/>
          <w:szCs w:val="22"/>
        </w:rPr>
        <w:t xml:space="preserve">postanowień ust. 2 powyżej. </w:t>
      </w:r>
    </w:p>
    <w:p w14:paraId="7A666FB5" w14:textId="6336522A" w:rsidR="00F17F1A" w:rsidRPr="00FB3082" w:rsidRDefault="00ED1F4D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zobowiązany jest do potwierdzenia otrzymania informacji </w:t>
      </w:r>
      <w:r w:rsidRPr="00FB3082">
        <w:rPr>
          <w:rFonts w:ascii="Verdana" w:hAnsi="Verdana"/>
          <w:sz w:val="22"/>
          <w:szCs w:val="22"/>
        </w:rPr>
        <w:br/>
        <w:t>o stwierdzonych wadach lub usterkach</w:t>
      </w:r>
      <w:r w:rsidR="00C15D82" w:rsidRPr="00FB3082">
        <w:rPr>
          <w:rFonts w:ascii="Verdana" w:hAnsi="Verdana"/>
          <w:sz w:val="22"/>
          <w:szCs w:val="22"/>
        </w:rPr>
        <w:t xml:space="preserve">, na adres email wskazany w § </w:t>
      </w:r>
      <w:r w:rsidR="00622EC9" w:rsidRPr="00FB3082">
        <w:rPr>
          <w:rFonts w:ascii="Verdana" w:hAnsi="Verdana"/>
          <w:sz w:val="22"/>
          <w:szCs w:val="22"/>
        </w:rPr>
        <w:t xml:space="preserve">10 </w:t>
      </w:r>
      <w:r w:rsidR="00C15D82" w:rsidRPr="00FB3082">
        <w:rPr>
          <w:rFonts w:ascii="Verdana" w:hAnsi="Verdana"/>
          <w:sz w:val="22"/>
          <w:szCs w:val="22"/>
        </w:rPr>
        <w:t>ust. 1 lit. a</w:t>
      </w:r>
      <w:r w:rsidR="000213EB" w:rsidRPr="00FB3082">
        <w:rPr>
          <w:rFonts w:ascii="Verdana" w:hAnsi="Verdana"/>
          <w:sz w:val="22"/>
          <w:szCs w:val="22"/>
        </w:rPr>
        <w:t xml:space="preserve"> Umowy</w:t>
      </w:r>
      <w:r w:rsidRPr="00FB3082">
        <w:rPr>
          <w:rFonts w:ascii="Verdana" w:hAnsi="Verdana"/>
          <w:sz w:val="22"/>
          <w:szCs w:val="22"/>
        </w:rPr>
        <w:t xml:space="preserve"> w terminie </w:t>
      </w:r>
      <w:r w:rsidR="008C6D04">
        <w:rPr>
          <w:rFonts w:ascii="Verdana" w:hAnsi="Verdana"/>
          <w:sz w:val="22"/>
          <w:szCs w:val="22"/>
        </w:rPr>
        <w:t>3</w:t>
      </w:r>
      <w:r w:rsidRPr="00FB3082">
        <w:rPr>
          <w:rFonts w:ascii="Verdana" w:hAnsi="Verdana"/>
          <w:sz w:val="22"/>
          <w:szCs w:val="22"/>
        </w:rPr>
        <w:t xml:space="preserve"> dni roboczych od daty otrzymania informacji</w:t>
      </w:r>
      <w:r w:rsidR="000359D9" w:rsidRPr="00FB3082">
        <w:rPr>
          <w:rFonts w:ascii="Verdana" w:hAnsi="Verdana"/>
          <w:sz w:val="22"/>
          <w:szCs w:val="22"/>
        </w:rPr>
        <w:t>.</w:t>
      </w:r>
      <w:r w:rsidRPr="00FB3082">
        <w:rPr>
          <w:rFonts w:ascii="Verdana" w:hAnsi="Verdana"/>
          <w:sz w:val="22"/>
          <w:szCs w:val="22"/>
        </w:rPr>
        <w:t xml:space="preserve"> </w:t>
      </w:r>
      <w:r w:rsidR="00F17F1A" w:rsidRPr="00FB3082">
        <w:rPr>
          <w:rFonts w:ascii="Verdana" w:hAnsi="Verdana"/>
          <w:sz w:val="22"/>
          <w:szCs w:val="22"/>
        </w:rPr>
        <w:t>Brak odpowiedzi Wykonawcy</w:t>
      </w:r>
      <w:r w:rsidR="000213EB" w:rsidRPr="00FB3082">
        <w:rPr>
          <w:rFonts w:ascii="Verdana" w:hAnsi="Verdana"/>
          <w:sz w:val="22"/>
          <w:szCs w:val="22"/>
        </w:rPr>
        <w:t xml:space="preserve"> w tym terminie</w:t>
      </w:r>
      <w:r w:rsidR="00F17F1A" w:rsidRPr="00FB3082">
        <w:rPr>
          <w:rFonts w:ascii="Verdana" w:hAnsi="Verdana"/>
          <w:sz w:val="22"/>
          <w:szCs w:val="22"/>
        </w:rPr>
        <w:t xml:space="preserve"> będzie jednoznaczn</w:t>
      </w:r>
      <w:r w:rsidR="000359D9" w:rsidRPr="00FB3082">
        <w:rPr>
          <w:rFonts w:ascii="Verdana" w:hAnsi="Verdana"/>
          <w:sz w:val="22"/>
          <w:szCs w:val="22"/>
        </w:rPr>
        <w:t>y</w:t>
      </w:r>
      <w:r w:rsidR="00F17F1A" w:rsidRPr="00FB3082">
        <w:rPr>
          <w:rFonts w:ascii="Verdana" w:hAnsi="Verdana"/>
          <w:sz w:val="22"/>
          <w:szCs w:val="22"/>
        </w:rPr>
        <w:t xml:space="preserve"> z uznaniem roszczenia Zamawiającego</w:t>
      </w:r>
      <w:r w:rsidR="00AB100C" w:rsidRPr="00FB3082" w:rsidDel="00AB100C">
        <w:rPr>
          <w:rFonts w:ascii="Verdana" w:hAnsi="Verdana"/>
          <w:sz w:val="22"/>
          <w:szCs w:val="22"/>
        </w:rPr>
        <w:t xml:space="preserve"> </w:t>
      </w:r>
    </w:p>
    <w:p w14:paraId="46D87C9F" w14:textId="1630D42B" w:rsidR="00F17F1A" w:rsidRPr="00FB3082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 xml:space="preserve">Wykonawca na własny koszt i ryzyko zapewnia </w:t>
      </w:r>
      <w:r w:rsidR="00ED1F4D" w:rsidRPr="00FB3082">
        <w:rPr>
          <w:rFonts w:ascii="Verdana" w:hAnsi="Verdana"/>
          <w:spacing w:val="-6"/>
          <w:sz w:val="22"/>
          <w:szCs w:val="22"/>
        </w:rPr>
        <w:t>odbiór</w:t>
      </w:r>
      <w:r w:rsidRPr="00FB3082">
        <w:rPr>
          <w:rFonts w:ascii="Verdana" w:hAnsi="Verdana"/>
          <w:spacing w:val="-6"/>
          <w:sz w:val="22"/>
          <w:szCs w:val="22"/>
        </w:rPr>
        <w:t xml:space="preserve"> wadliwego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="00272C25" w:rsidRPr="00FB3082">
        <w:rPr>
          <w:rFonts w:ascii="Verdana" w:hAnsi="Verdana"/>
          <w:spacing w:val="-6"/>
          <w:sz w:val="22"/>
          <w:szCs w:val="22"/>
        </w:rPr>
        <w:br/>
      </w:r>
      <w:r w:rsidRPr="00FB3082">
        <w:rPr>
          <w:rFonts w:ascii="Verdana" w:hAnsi="Verdana"/>
          <w:spacing w:val="-6"/>
          <w:sz w:val="22"/>
          <w:szCs w:val="22"/>
        </w:rPr>
        <w:t>z siedziby Zamawiającego oraz dostawę do siedziby Zamawiającego</w:t>
      </w:r>
      <w:r w:rsidR="00272C25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naprawionego albo 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nowego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="00B622EA" w:rsidRPr="00FB3082">
        <w:rPr>
          <w:rFonts w:ascii="Verdana" w:hAnsi="Verdana"/>
          <w:spacing w:val="-6"/>
          <w:sz w:val="22"/>
          <w:szCs w:val="22"/>
        </w:rPr>
        <w:t>.</w:t>
      </w:r>
      <w:r w:rsidRPr="00FB3082">
        <w:rPr>
          <w:rFonts w:ascii="Verdana" w:hAnsi="Verdana"/>
          <w:spacing w:val="-6"/>
          <w:sz w:val="22"/>
          <w:szCs w:val="22"/>
        </w:rPr>
        <w:t xml:space="preserve"> </w:t>
      </w:r>
    </w:p>
    <w:p w14:paraId="089D2EB7" w14:textId="77777777" w:rsidR="007E69FA" w:rsidRPr="00FB3082" w:rsidRDefault="007E69F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A31C1FD" w14:textId="2D8C37C1" w:rsidR="00F17F1A" w:rsidRPr="00FB3082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5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357D020F" w14:textId="4AB29259" w:rsidR="00F17F1A" w:rsidRPr="00FB3082" w:rsidRDefault="00F17F1A" w:rsidP="00694C1C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Po prawidłowym dostarczeniu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 xml:space="preserve"> Strony podpiszą protokół odbiorczy. </w:t>
      </w:r>
    </w:p>
    <w:p w14:paraId="17C4D889" w14:textId="6085E5B0" w:rsidR="00F17F1A" w:rsidRPr="00FB3082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Odbiór przedmiotu zamówienia odbędzie się w: </w:t>
      </w:r>
      <w:r w:rsidRPr="00FB3082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Sieć Badawcza Łukasiewicz – Poznański Instytut Technologiczny, </w:t>
      </w:r>
      <w:r w:rsidR="008655D4" w:rsidRPr="00FB3082">
        <w:rPr>
          <w:rFonts w:ascii="Verdana" w:hAnsi="Verdana"/>
          <w:color w:val="000000"/>
          <w:spacing w:val="-6"/>
        </w:rPr>
        <w:t>Centrum Obróbki Plastycznej, ul. Jana Pawła II 14, 61-139 Poznań</w:t>
      </w:r>
      <w:r w:rsidRPr="00FB3082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.</w:t>
      </w:r>
    </w:p>
    <w:p w14:paraId="0C0829EF" w14:textId="77777777" w:rsidR="00B622EA" w:rsidRPr="00FB3082" w:rsidRDefault="00B622E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1A36E9B" w14:textId="520F645F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6</w:t>
      </w:r>
      <w:r w:rsidR="00AC5E02" w:rsidRPr="00FB3082">
        <w:rPr>
          <w:rFonts w:ascii="Verdana" w:hAnsi="Verdana"/>
          <w:b/>
          <w:sz w:val="22"/>
          <w:szCs w:val="22"/>
        </w:rPr>
        <w:t>.</w:t>
      </w:r>
      <w:r w:rsidR="008C6D04">
        <w:rPr>
          <w:rFonts w:ascii="Verdana" w:hAnsi="Verdana"/>
          <w:b/>
          <w:sz w:val="22"/>
          <w:szCs w:val="22"/>
        </w:rPr>
        <w:t xml:space="preserve"> </w:t>
      </w:r>
    </w:p>
    <w:p w14:paraId="249885F2" w14:textId="77777777" w:rsidR="006C20EB" w:rsidRPr="006C20EB" w:rsidRDefault="006C20EB" w:rsidP="006C20EB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C20EB">
        <w:rPr>
          <w:rFonts w:ascii="Verdana" w:hAnsi="Verdana"/>
          <w:sz w:val="22"/>
          <w:szCs w:val="22"/>
        </w:rPr>
        <w:t xml:space="preserve">Urządzenie objęte jest 12 miesięczną gwarancją. </w:t>
      </w:r>
    </w:p>
    <w:p w14:paraId="0A57537C" w14:textId="77777777" w:rsidR="006C20EB" w:rsidRPr="006C20EB" w:rsidRDefault="006C20EB" w:rsidP="006C20EB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C20EB">
        <w:rPr>
          <w:rFonts w:ascii="Verdana" w:hAnsi="Verdana"/>
          <w:sz w:val="22"/>
          <w:szCs w:val="22"/>
        </w:rPr>
        <w:t>Bieg okresu gwarancji rozpoczyna się z chwilą podpisania protokołu zdawczo-odbiorczego, o którym mowa w § 6 ust. 1 Umowy.</w:t>
      </w:r>
    </w:p>
    <w:p w14:paraId="532A62DC" w14:textId="77777777" w:rsidR="006C20EB" w:rsidRPr="006C20EB" w:rsidRDefault="006C20EB" w:rsidP="006C20EB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C20EB">
        <w:rPr>
          <w:rFonts w:ascii="Verdana" w:hAnsi="Verdana"/>
          <w:sz w:val="22"/>
          <w:szCs w:val="22"/>
        </w:rPr>
        <w:t>Wykonywanie przez Zamawiającego uprawnień gwarancyjnych nie pozbawia Zamawiającego prawa do korzystania z uprawnień z tytułu rękojmi za wady fizyczne dostarczonego Urządzenia.</w:t>
      </w:r>
    </w:p>
    <w:p w14:paraId="1C1F6F36" w14:textId="77777777" w:rsidR="006C20EB" w:rsidRPr="006C20EB" w:rsidRDefault="006C20EB" w:rsidP="006C20EB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C20EB">
        <w:rPr>
          <w:rFonts w:ascii="Verdana" w:hAnsi="Verdana"/>
          <w:sz w:val="22"/>
          <w:szCs w:val="22"/>
        </w:rPr>
        <w:lastRenderedPageBreak/>
        <w:t>W ramach gwarancji Wykonawca zobowiązany jest do zapewnienia Zamawiającemu wsparcia technicznego w zakresie sprawności i prawidłowego działania Urządzenia.</w:t>
      </w:r>
    </w:p>
    <w:p w14:paraId="46DBBA49" w14:textId="77777777" w:rsidR="006C20EB" w:rsidRPr="006C20EB" w:rsidRDefault="006C20EB" w:rsidP="006C20EB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C20EB">
        <w:rPr>
          <w:rFonts w:ascii="Verdana" w:hAnsi="Verdana"/>
          <w:sz w:val="22"/>
          <w:szCs w:val="22"/>
        </w:rPr>
        <w:t>Wykonywanie przez Zamawiającego uprawnień gwarancyjnych nie pozbawia Zamawiającego prawa do korzystania z uprawnień z tytułu rękojmi za wady fizyczne dostarczonego Przedmiotu umowy.</w:t>
      </w:r>
    </w:p>
    <w:p w14:paraId="76866439" w14:textId="77777777" w:rsidR="006C20EB" w:rsidRPr="006C20EB" w:rsidRDefault="006C20EB" w:rsidP="006C20EB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C20EB">
        <w:rPr>
          <w:rFonts w:ascii="Verdana" w:hAnsi="Verdana"/>
          <w:sz w:val="22"/>
          <w:szCs w:val="22"/>
        </w:rPr>
        <w:t xml:space="preserve">Okres obowiązywania rękojmi, o której mowa w ust. 3 jest równy okresowi gwarancji. </w:t>
      </w:r>
    </w:p>
    <w:p w14:paraId="2D9B8920" w14:textId="63FF1629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7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66E20493" w14:textId="234D1A4D" w:rsidR="00F17F1A" w:rsidRPr="00FB3082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może powierzyć wykonanie Przedmiotu </w:t>
      </w:r>
      <w:r w:rsidR="008E1FA3" w:rsidRPr="00FB3082">
        <w:rPr>
          <w:rFonts w:ascii="Verdana" w:hAnsi="Verdana"/>
          <w:sz w:val="22"/>
          <w:szCs w:val="22"/>
        </w:rPr>
        <w:t>U</w:t>
      </w:r>
      <w:r w:rsidRPr="00FB3082">
        <w:rPr>
          <w:rFonts w:ascii="Verdana" w:hAnsi="Verdana"/>
          <w:sz w:val="22"/>
          <w:szCs w:val="22"/>
        </w:rPr>
        <w:t xml:space="preserve">mowy podwykonawcom. </w:t>
      </w:r>
    </w:p>
    <w:p w14:paraId="19C50F98" w14:textId="2415AF83" w:rsidR="006C20EB" w:rsidRPr="006C20EB" w:rsidRDefault="00F17F1A" w:rsidP="006C20EB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Za działania lub zaniechania podmiotów, którym Wykonawca powierzył wykonanie Przedmiotu </w:t>
      </w:r>
      <w:r w:rsidR="008E1FA3" w:rsidRPr="00FB3082">
        <w:rPr>
          <w:rFonts w:ascii="Verdana" w:hAnsi="Verdana"/>
          <w:sz w:val="22"/>
          <w:szCs w:val="22"/>
        </w:rPr>
        <w:t>U</w:t>
      </w:r>
      <w:r w:rsidRPr="00FB3082">
        <w:rPr>
          <w:rFonts w:ascii="Verdana" w:hAnsi="Verdana"/>
          <w:sz w:val="22"/>
          <w:szCs w:val="22"/>
        </w:rPr>
        <w:t>mowy Wykonawca odpowiada jak za własne.</w:t>
      </w:r>
    </w:p>
    <w:p w14:paraId="144B84D1" w14:textId="054A9865" w:rsidR="006C20EB" w:rsidRPr="009D1CA0" w:rsidRDefault="006C20EB" w:rsidP="006C20EB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>
        <w:rPr>
          <w:rFonts w:ascii="Verdana" w:hAnsi="Verdana"/>
          <w:b/>
          <w:sz w:val="22"/>
          <w:szCs w:val="22"/>
        </w:rPr>
        <w:t xml:space="preserve"> 8.</w:t>
      </w:r>
    </w:p>
    <w:p w14:paraId="303306BD" w14:textId="77777777" w:rsidR="006C20EB" w:rsidRPr="003C79A5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Zamawiający zapłaci Wykonawcy za realizację Przedmiotu Umowy wynagrodzenie zgodne </w:t>
      </w:r>
      <w:r>
        <w:rPr>
          <w:rFonts w:ascii="Verdana" w:hAnsi="Verdana"/>
          <w:sz w:val="22"/>
          <w:szCs w:val="22"/>
        </w:rPr>
        <w:t xml:space="preserve">co do kwoty i waluty </w:t>
      </w:r>
      <w:r w:rsidRPr="009D1CA0">
        <w:rPr>
          <w:rFonts w:ascii="Verdana" w:hAnsi="Verdana"/>
          <w:sz w:val="22"/>
          <w:szCs w:val="22"/>
        </w:rPr>
        <w:t xml:space="preserve">ze złożoną ofertą stanowiącą Załącznik nr 2 do Umowy, </w:t>
      </w:r>
      <w:r w:rsidRPr="003C79A5">
        <w:rPr>
          <w:rFonts w:ascii="Verdana" w:hAnsi="Verdana"/>
          <w:sz w:val="22"/>
          <w:szCs w:val="22"/>
        </w:rPr>
        <w:t xml:space="preserve">tj. w wysokości </w:t>
      </w:r>
      <w:r>
        <w:rPr>
          <w:rFonts w:ascii="Verdana" w:hAnsi="Verdana"/>
          <w:sz w:val="22"/>
          <w:szCs w:val="22"/>
        </w:rPr>
        <w:t>…..</w:t>
      </w:r>
      <w:r w:rsidRPr="003C79A5">
        <w:rPr>
          <w:rFonts w:ascii="Verdana" w:hAnsi="Verdana"/>
          <w:sz w:val="22"/>
          <w:szCs w:val="22"/>
        </w:rPr>
        <w:t xml:space="preserve"> netto (słownie: </w:t>
      </w:r>
      <w:r>
        <w:rPr>
          <w:rFonts w:ascii="Verdana" w:hAnsi="Verdana"/>
          <w:sz w:val="22"/>
          <w:szCs w:val="22"/>
        </w:rPr>
        <w:t>…… złotych 00/100</w:t>
      </w:r>
      <w:r w:rsidRPr="003C79A5">
        <w:rPr>
          <w:rFonts w:ascii="Verdana" w:hAnsi="Verdana"/>
          <w:sz w:val="22"/>
          <w:szCs w:val="22"/>
        </w:rPr>
        <w:t>) + należny podatek VAT [zwane dalej: Wynagrodzeniem].</w:t>
      </w:r>
    </w:p>
    <w:p w14:paraId="30965F12" w14:textId="77777777" w:rsidR="006C20EB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Strony zgodnie postanawiają, iż </w:t>
      </w:r>
      <w:r>
        <w:rPr>
          <w:rFonts w:ascii="Verdana" w:hAnsi="Verdana"/>
          <w:sz w:val="22"/>
          <w:szCs w:val="22"/>
        </w:rPr>
        <w:t>Wynagrodzenie</w:t>
      </w:r>
      <w:r w:rsidRPr="009D1CA0">
        <w:rPr>
          <w:rFonts w:ascii="Verdana" w:hAnsi="Verdana"/>
          <w:sz w:val="22"/>
          <w:szCs w:val="22"/>
        </w:rPr>
        <w:t xml:space="preserve"> określone w </w:t>
      </w:r>
      <w:r>
        <w:rPr>
          <w:rFonts w:ascii="Verdana" w:hAnsi="Verdana"/>
          <w:sz w:val="22"/>
          <w:szCs w:val="22"/>
        </w:rPr>
        <w:t xml:space="preserve">Umowie jest wynagrodzeniem stałym i </w:t>
      </w:r>
      <w:r w:rsidRPr="009D1CA0">
        <w:rPr>
          <w:rFonts w:ascii="Verdana" w:hAnsi="Verdana"/>
          <w:sz w:val="22"/>
          <w:szCs w:val="22"/>
        </w:rPr>
        <w:t>nie mo</w:t>
      </w:r>
      <w:r>
        <w:rPr>
          <w:rFonts w:ascii="Verdana" w:hAnsi="Verdana"/>
          <w:sz w:val="22"/>
          <w:szCs w:val="22"/>
        </w:rPr>
        <w:t>że</w:t>
      </w:r>
      <w:r w:rsidRPr="009D1CA0">
        <w:rPr>
          <w:rFonts w:ascii="Verdana" w:hAnsi="Verdana"/>
          <w:sz w:val="22"/>
          <w:szCs w:val="22"/>
        </w:rPr>
        <w:t xml:space="preserve"> ulec zmianie przez cały okres obowiązywania Umowy</w:t>
      </w:r>
      <w:r>
        <w:rPr>
          <w:rFonts w:ascii="Verdana" w:hAnsi="Verdana"/>
          <w:sz w:val="22"/>
          <w:szCs w:val="22"/>
        </w:rPr>
        <w:t>.</w:t>
      </w:r>
    </w:p>
    <w:p w14:paraId="13CA0A49" w14:textId="77777777" w:rsidR="006C20EB" w:rsidRPr="009D1CA0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Zamawiający, tytułem wykonania umowy, zapłaci Wykonawcy zaliczkę </w:t>
      </w:r>
      <w:r>
        <w:rPr>
          <w:rFonts w:ascii="Verdana" w:hAnsi="Verdana"/>
          <w:sz w:val="22"/>
          <w:szCs w:val="22"/>
        </w:rPr>
        <w:br/>
        <w:t>w wysokości 100% wynagrodzenia umownego brutto, o którym mowa w ust. 1.</w:t>
      </w:r>
    </w:p>
    <w:p w14:paraId="48F956B4" w14:textId="77777777" w:rsidR="006C20EB" w:rsidRPr="009D1CA0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Termin płatności faktury </w:t>
      </w:r>
      <w:r>
        <w:rPr>
          <w:rFonts w:ascii="Verdana" w:hAnsi="Verdana"/>
          <w:sz w:val="22"/>
          <w:szCs w:val="22"/>
        </w:rPr>
        <w:t xml:space="preserve">proforma </w:t>
      </w:r>
      <w:r w:rsidRPr="009D1CA0">
        <w:rPr>
          <w:rFonts w:ascii="Verdana" w:hAnsi="Verdana"/>
          <w:sz w:val="22"/>
          <w:szCs w:val="22"/>
        </w:rPr>
        <w:t xml:space="preserve">wynosi </w:t>
      </w:r>
      <w:r>
        <w:rPr>
          <w:rFonts w:ascii="Verdana" w:hAnsi="Verdana"/>
          <w:sz w:val="22"/>
          <w:szCs w:val="22"/>
        </w:rPr>
        <w:t xml:space="preserve">30 </w:t>
      </w:r>
      <w:r w:rsidRPr="009D1CA0">
        <w:rPr>
          <w:rFonts w:ascii="Verdana" w:hAnsi="Verdana"/>
          <w:sz w:val="22"/>
          <w:szCs w:val="22"/>
        </w:rPr>
        <w:t xml:space="preserve">dni, licząc od dnia otrzymania przez Zamawiającego wystawionej faktury, na wskazany przez Wykonawcę </w:t>
      </w:r>
      <w:r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w fakturze rachunek bankowy.</w:t>
      </w:r>
    </w:p>
    <w:p w14:paraId="20801C79" w14:textId="77777777" w:rsidR="006C20EB" w:rsidRPr="008E1FA3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8E1FA3">
        <w:rPr>
          <w:rFonts w:ascii="Verdana" w:hAnsi="Verdana"/>
          <w:spacing w:val="-6"/>
          <w:sz w:val="22"/>
          <w:szCs w:val="22"/>
        </w:rPr>
        <w:t>Za dzień dokonania płatności uważa się dzień obciążenia rachunku Zamawiającego.</w:t>
      </w:r>
    </w:p>
    <w:p w14:paraId="6DD102B4" w14:textId="77777777" w:rsidR="006C20EB" w:rsidRPr="008E1FA3" w:rsidRDefault="006C20EB" w:rsidP="006C20EB">
      <w:pPr>
        <w:numPr>
          <w:ilvl w:val="0"/>
          <w:numId w:val="26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W przypadku zwłoki w zapłacie </w:t>
      </w:r>
      <w:r>
        <w:rPr>
          <w:rFonts w:ascii="Verdana" w:hAnsi="Verdana"/>
          <w:color w:val="000000"/>
          <w:spacing w:val="-6"/>
          <w:sz w:val="22"/>
          <w:szCs w:val="22"/>
        </w:rPr>
        <w:t>W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>ynagrodzenia</w:t>
      </w:r>
      <w:r>
        <w:rPr>
          <w:rFonts w:ascii="Verdana" w:hAnsi="Verdana"/>
          <w:color w:val="000000"/>
          <w:spacing w:val="-6"/>
          <w:sz w:val="22"/>
          <w:szCs w:val="22"/>
        </w:rPr>
        <w:t>,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 Wykonawcy przysługują odsetki usta</w:t>
      </w:r>
      <w:r>
        <w:rPr>
          <w:rFonts w:ascii="Verdana" w:hAnsi="Verdana"/>
          <w:color w:val="000000"/>
          <w:spacing w:val="-6"/>
          <w:sz w:val="22"/>
          <w:szCs w:val="22"/>
        </w:rPr>
        <w:t>wowe.</w:t>
      </w:r>
    </w:p>
    <w:p w14:paraId="0661AECD" w14:textId="77777777" w:rsidR="006C20EB" w:rsidRPr="009D1CA0" w:rsidRDefault="006C20EB" w:rsidP="006C20EB">
      <w:pPr>
        <w:numPr>
          <w:ilvl w:val="0"/>
          <w:numId w:val="26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Zamawiający wyraża zgodę na otrzymanie elektronicznej faktury w formacie PDF (Portable Document Format) oraz doręczenie jej na adres poczty elektronicznej Zamawiającego: faktury@pit.lukasiewicz.gov.pl.</w:t>
      </w:r>
    </w:p>
    <w:p w14:paraId="6C7BA83D" w14:textId="77777777" w:rsidR="006C20EB" w:rsidRPr="009D1CA0" w:rsidRDefault="006C20EB" w:rsidP="006C20EB">
      <w:pPr>
        <w:numPr>
          <w:ilvl w:val="0"/>
          <w:numId w:val="26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przesyła faktury w formie elektronicznej na wyżej wskazany adres </w:t>
      </w:r>
      <w:r>
        <w:rPr>
          <w:rFonts w:ascii="Verdana" w:hAnsi="Verdana"/>
          <w:color w:val="000000"/>
          <w:sz w:val="22"/>
          <w:szCs w:val="22"/>
        </w:rPr>
        <w:t>poczty elektronicznej</w:t>
      </w:r>
      <w:r w:rsidRPr="009D1CA0">
        <w:rPr>
          <w:rFonts w:ascii="Verdana" w:hAnsi="Verdana"/>
          <w:color w:val="000000"/>
          <w:sz w:val="22"/>
          <w:szCs w:val="22"/>
        </w:rPr>
        <w:t>, gwarantując autentyczność ich pochodzenia oraz integralność ich treści zgodnie z obowiązującymi przepisami prawa.</w:t>
      </w:r>
    </w:p>
    <w:p w14:paraId="5EF22E16" w14:textId="77777777" w:rsidR="006C20EB" w:rsidRPr="009D1CA0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Wykonawca, zgodnie z ustawą z dnia 9 listopada 2018 r. o elektronicznym fakturowaniu w zamówieniach publicznych, koncesjach na roboty budowlane lub usługi oraz partnerstwie publiczno-prywatnym (Dz.U. z 2020 r. poz. 1666, z późn. zm.), będzie mógł przesyłać </w:t>
      </w:r>
      <w:r>
        <w:rPr>
          <w:rFonts w:ascii="Verdana" w:hAnsi="Verdana"/>
          <w:sz w:val="22"/>
          <w:szCs w:val="22"/>
        </w:rPr>
        <w:t>p</w:t>
      </w:r>
      <w:r w:rsidRPr="009D1CA0">
        <w:rPr>
          <w:rFonts w:ascii="Verdana" w:hAnsi="Verdana"/>
          <w:sz w:val="22"/>
          <w:szCs w:val="22"/>
        </w:rPr>
        <w:t xml:space="preserve">łatnikowi drogą elektroniczną </w:t>
      </w:r>
      <w:r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(za pośrednictwem systemu teleinformatycznego) faktury elektroniczne </w:t>
      </w:r>
      <w:r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(wraz z załącznikami), związane z realizacją niniejszego zamówienia.</w:t>
      </w:r>
    </w:p>
    <w:p w14:paraId="0BDEDAA3" w14:textId="77777777" w:rsidR="006C20EB" w:rsidRPr="009D1CA0" w:rsidRDefault="006C20EB" w:rsidP="006C20EB">
      <w:pPr>
        <w:numPr>
          <w:ilvl w:val="0"/>
          <w:numId w:val="26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Przy realizacji postanowień Umowy</w:t>
      </w:r>
      <w:r>
        <w:rPr>
          <w:rFonts w:ascii="Verdana" w:hAnsi="Verdana"/>
          <w:color w:val="000000"/>
          <w:sz w:val="22"/>
          <w:szCs w:val="22"/>
        </w:rPr>
        <w:t>,</w:t>
      </w:r>
      <w:r w:rsidRPr="009D1CA0">
        <w:rPr>
          <w:rFonts w:ascii="Verdana" w:hAnsi="Verdana"/>
          <w:color w:val="000000"/>
          <w:sz w:val="22"/>
          <w:szCs w:val="22"/>
        </w:rPr>
        <w:t xml:space="preserve"> Strony zobowiązane są do stosowania mechanizmu podzielonej płatności dla towarów i usług wymienionych </w:t>
      </w:r>
      <w:r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lastRenderedPageBreak/>
        <w:t xml:space="preserve">w załączniku nr 15 ustawy z dnia 11 marca 2004 r. o podatku od towarów </w:t>
      </w:r>
      <w:r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i usług (Dz.U. z 202</w:t>
      </w:r>
      <w:r>
        <w:rPr>
          <w:rFonts w:ascii="Verdana" w:hAnsi="Verdana"/>
          <w:color w:val="000000"/>
          <w:sz w:val="22"/>
          <w:szCs w:val="22"/>
        </w:rPr>
        <w:t>2</w:t>
      </w:r>
      <w:r w:rsidRPr="009D1CA0">
        <w:rPr>
          <w:rFonts w:ascii="Verdana" w:hAnsi="Verdana"/>
          <w:color w:val="000000"/>
          <w:sz w:val="22"/>
          <w:szCs w:val="22"/>
        </w:rPr>
        <w:t xml:space="preserve"> r. poz. </w:t>
      </w:r>
      <w:r>
        <w:rPr>
          <w:rFonts w:ascii="Verdana" w:hAnsi="Verdana"/>
          <w:color w:val="000000"/>
          <w:sz w:val="22"/>
          <w:szCs w:val="22"/>
        </w:rPr>
        <w:t>931</w:t>
      </w:r>
      <w:r w:rsidRPr="009D1CA0">
        <w:rPr>
          <w:rFonts w:ascii="Verdana" w:hAnsi="Verdana"/>
          <w:color w:val="000000"/>
          <w:sz w:val="22"/>
          <w:szCs w:val="22"/>
        </w:rPr>
        <w:t>, z późn. zm.).</w:t>
      </w:r>
    </w:p>
    <w:p w14:paraId="7F764E1E" w14:textId="77777777" w:rsidR="006C20EB" w:rsidRPr="009D1CA0" w:rsidRDefault="006C20EB" w:rsidP="006C20EB">
      <w:pPr>
        <w:numPr>
          <w:ilvl w:val="0"/>
          <w:numId w:val="26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oświadcza, że numer rachunku rozliczeniowego wskazany we wszystkich fakturach wystawianych do Umowy należy do Wykonawcy i jest rachunkiem, dla którego zgodnie z Rozdziałem 3a ustawy z dnia 29 sierpnia 1997 r. Prawo bankowe (Dz.U. z 2020 r. poz. 1896, z późn. zm.) prowadzony jest rachunek VAT oraz numery rachunków rozliczeniowych wskazanych </w:t>
      </w:r>
      <w:r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w zgłoszeniu identyfikacyjnym lub zgłoszeniu aktualizacyjnym potwierdzone są przy wykorzystaniu STIR.</w:t>
      </w:r>
    </w:p>
    <w:p w14:paraId="789FC9DC" w14:textId="77777777" w:rsidR="006C20EB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</w:t>
      </w:r>
      <w:r w:rsidRPr="00EB766D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dla którego prowadzony jest rachunek VAT, na który ma wpływać </w:t>
      </w:r>
      <w:r>
        <w:rPr>
          <w:rFonts w:ascii="Verdana" w:hAnsi="Verdana"/>
          <w:sz w:val="22"/>
          <w:szCs w:val="22"/>
        </w:rPr>
        <w:t>W</w:t>
      </w:r>
      <w:r w:rsidRPr="009D1CA0">
        <w:rPr>
          <w:rFonts w:ascii="Verdana" w:hAnsi="Verdana"/>
          <w:sz w:val="22"/>
          <w:szCs w:val="22"/>
        </w:rPr>
        <w:t>ynagrodzenie.</w:t>
      </w:r>
    </w:p>
    <w:p w14:paraId="250FEB98" w14:textId="77777777" w:rsidR="006C20EB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wymaga aby Wykonawca, najpóźniej przed wypłatą zaliczki, wniósł Zamawiającemu zabezpieczenie zaliczki, o której mowa w ust.3. Zamawiający dopuszcza aby zabezpieczenie zostało wniesione w jednej lub kilku z następujących form:</w:t>
      </w:r>
    </w:p>
    <w:p w14:paraId="6ECDE4A2" w14:textId="77777777" w:rsidR="006C20EB" w:rsidRDefault="006C20EB" w:rsidP="006C20EB">
      <w:pPr>
        <w:pStyle w:val="Defaul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gwarancji bankowej,</w:t>
      </w:r>
    </w:p>
    <w:p w14:paraId="6BC90074" w14:textId="77777777" w:rsidR="006C20EB" w:rsidRDefault="006C20EB" w:rsidP="006C20EB">
      <w:pPr>
        <w:pStyle w:val="Defaul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gwarancji ubezpieczeniowej,</w:t>
      </w:r>
    </w:p>
    <w:p w14:paraId="192347AC" w14:textId="77777777" w:rsidR="006C20EB" w:rsidRDefault="006C20EB" w:rsidP="006C20EB">
      <w:pPr>
        <w:pStyle w:val="Defaul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594BC4">
        <w:rPr>
          <w:rFonts w:ascii="Verdana" w:hAnsi="Verdana"/>
          <w:sz w:val="22"/>
          <w:szCs w:val="22"/>
        </w:rPr>
        <w:t>poręczeni</w:t>
      </w:r>
      <w:r>
        <w:rPr>
          <w:rFonts w:ascii="Verdana" w:hAnsi="Verdana"/>
          <w:sz w:val="22"/>
          <w:szCs w:val="22"/>
        </w:rPr>
        <w:t>u</w:t>
      </w:r>
      <w:r w:rsidRPr="00594BC4">
        <w:rPr>
          <w:rFonts w:ascii="Verdana" w:hAnsi="Verdana"/>
          <w:sz w:val="22"/>
          <w:szCs w:val="22"/>
        </w:rPr>
        <w:t xml:space="preserve"> bankowy</w:t>
      </w:r>
      <w:r>
        <w:rPr>
          <w:rFonts w:ascii="Verdana" w:hAnsi="Verdana"/>
          <w:sz w:val="22"/>
          <w:szCs w:val="22"/>
        </w:rPr>
        <w:t>m</w:t>
      </w:r>
      <w:r w:rsidRPr="00594BC4">
        <w:rPr>
          <w:rFonts w:ascii="Verdana" w:hAnsi="Verdana"/>
          <w:sz w:val="22"/>
          <w:szCs w:val="22"/>
        </w:rPr>
        <w:t xml:space="preserve"> lub poręczeni</w:t>
      </w:r>
      <w:r>
        <w:rPr>
          <w:rFonts w:ascii="Verdana" w:hAnsi="Verdana"/>
          <w:sz w:val="22"/>
          <w:szCs w:val="22"/>
        </w:rPr>
        <w:t>u</w:t>
      </w:r>
      <w:r w:rsidRPr="00594BC4">
        <w:rPr>
          <w:rFonts w:ascii="Verdana" w:hAnsi="Verdana"/>
          <w:sz w:val="22"/>
          <w:szCs w:val="22"/>
        </w:rPr>
        <w:t xml:space="preserve"> spółdzielczej kasy oszczędnościowo-kredytowej, z tym że zobowiązanie kasy jest zawsze zobowiązaniem pieniężnym;</w:t>
      </w:r>
    </w:p>
    <w:p w14:paraId="798149C1" w14:textId="77777777" w:rsidR="006C20EB" w:rsidRDefault="006C20EB" w:rsidP="006C20EB">
      <w:pPr>
        <w:pStyle w:val="Defaul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Pr="00B17D7D">
        <w:rPr>
          <w:rFonts w:ascii="Verdana" w:hAnsi="Verdana"/>
          <w:sz w:val="22"/>
          <w:szCs w:val="22"/>
        </w:rPr>
        <w:t>oręczeni</w:t>
      </w:r>
      <w:r>
        <w:rPr>
          <w:rFonts w:ascii="Verdana" w:hAnsi="Verdana"/>
          <w:sz w:val="22"/>
          <w:szCs w:val="22"/>
        </w:rPr>
        <w:t>u</w:t>
      </w:r>
      <w:r w:rsidRPr="00B17D7D">
        <w:rPr>
          <w:rFonts w:ascii="Verdana" w:hAnsi="Verdana"/>
          <w:sz w:val="22"/>
          <w:szCs w:val="22"/>
        </w:rPr>
        <w:t xml:space="preserve"> udzielany</w:t>
      </w:r>
      <w:r>
        <w:rPr>
          <w:rFonts w:ascii="Verdana" w:hAnsi="Verdana"/>
          <w:sz w:val="22"/>
          <w:szCs w:val="22"/>
        </w:rPr>
        <w:t>m</w:t>
      </w:r>
      <w:r w:rsidRPr="00B17D7D">
        <w:rPr>
          <w:rFonts w:ascii="Verdana" w:hAnsi="Verdana"/>
          <w:sz w:val="22"/>
          <w:szCs w:val="22"/>
        </w:rPr>
        <w:t xml:space="preserve"> przez podmioty, o których mowa w art. 6b ust. 5 pkt 2 ustawy z dnia 9 listopada 2000 r. o utworzeniu Polskiej Agencji Rozwoju Przedsiębiorczości;</w:t>
      </w:r>
    </w:p>
    <w:p w14:paraId="6FF75AC2" w14:textId="77777777" w:rsidR="006C20EB" w:rsidRDefault="006C20EB" w:rsidP="006C20EB">
      <w:pPr>
        <w:pStyle w:val="Defaul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17D7D">
        <w:rPr>
          <w:rFonts w:ascii="Verdana" w:hAnsi="Verdana"/>
          <w:sz w:val="22"/>
          <w:szCs w:val="22"/>
        </w:rPr>
        <w:t>w weksl</w:t>
      </w:r>
      <w:r>
        <w:rPr>
          <w:rFonts w:ascii="Verdana" w:hAnsi="Verdana"/>
          <w:sz w:val="22"/>
          <w:szCs w:val="22"/>
        </w:rPr>
        <w:t>u</w:t>
      </w:r>
      <w:r w:rsidRPr="00B17D7D">
        <w:rPr>
          <w:rFonts w:ascii="Verdana" w:hAnsi="Verdana"/>
          <w:sz w:val="22"/>
          <w:szCs w:val="22"/>
        </w:rPr>
        <w:t xml:space="preserve"> z poręczeniem wekslowym banku lub spółdzielczej kasy oszczędnościowo-kredytowej;</w:t>
      </w:r>
    </w:p>
    <w:p w14:paraId="7F61C92C" w14:textId="77777777" w:rsidR="006C20EB" w:rsidRDefault="006C20EB" w:rsidP="006C20EB">
      <w:pPr>
        <w:pStyle w:val="Defaul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17D7D">
        <w:rPr>
          <w:rFonts w:ascii="Verdana" w:hAnsi="Verdana"/>
          <w:sz w:val="22"/>
          <w:szCs w:val="22"/>
        </w:rPr>
        <w:t>przez ustanowienie zastawu na papierach wartościowych emitowanych przez Skarb Państwa lub jednostkę samorządu terytorialnego;</w:t>
      </w:r>
    </w:p>
    <w:p w14:paraId="656F9132" w14:textId="77777777" w:rsidR="006C20EB" w:rsidRPr="00B17D7D" w:rsidRDefault="006C20EB" w:rsidP="006C20EB">
      <w:pPr>
        <w:pStyle w:val="Defaul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17D7D">
        <w:rPr>
          <w:rFonts w:ascii="Verdana" w:hAnsi="Verdana"/>
          <w:sz w:val="22"/>
          <w:szCs w:val="22"/>
        </w:rPr>
        <w:t xml:space="preserve">przez ustanowienie zastawu rejestrowego na zasadach określonych </w:t>
      </w:r>
      <w:r>
        <w:rPr>
          <w:rFonts w:ascii="Verdana" w:hAnsi="Verdana"/>
          <w:sz w:val="22"/>
          <w:szCs w:val="22"/>
        </w:rPr>
        <w:br/>
      </w:r>
      <w:r w:rsidRPr="00B17D7D">
        <w:rPr>
          <w:rFonts w:ascii="Verdana" w:hAnsi="Verdana"/>
          <w:sz w:val="22"/>
          <w:szCs w:val="22"/>
        </w:rPr>
        <w:t>w ustawie z dnia 6 grudnia 1996 r. o zastawie rejestrowym i rejestrze zastawów (Dz. U. z 2018 r. poz. 2017).</w:t>
      </w:r>
    </w:p>
    <w:p w14:paraId="042220E1" w14:textId="77777777" w:rsidR="006C20EB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Zabezpieczenie, o którym mowa w ust. 13 winno opiewać na wartość 100% udzielonej zaliczki to jest na kwotę ….. zł netto plus podatek VAT 23%, co daje łącznie …… zł brutto.</w:t>
      </w:r>
    </w:p>
    <w:p w14:paraId="2C5418ED" w14:textId="07075357" w:rsidR="006C20EB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zobowiązany jest wnieść zabezpieczenie zaliczki na okres wykonania umowy, do momentu odebrania przedmiotu umowy.</w:t>
      </w:r>
    </w:p>
    <w:p w14:paraId="314D16FD" w14:textId="0B7DFD1E" w:rsidR="006C20EB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zwróci Wykonawcy 100% zabezpieczenia zaliczki w terminie 15 dni od daty podpisania protokołu odbioru przez Strony w zakresie kompletnego przedmiotu umowy.</w:t>
      </w:r>
    </w:p>
    <w:p w14:paraId="7577A80C" w14:textId="77777777" w:rsidR="006C20EB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Zwrot zabezpieczenia zaliczki będzie dokonywany przy uwzględnieniu postanowień określonych w </w:t>
      </w:r>
      <w:r w:rsidRPr="008739A8">
        <w:rPr>
          <w:rFonts w:ascii="Verdana" w:hAnsi="Verdana"/>
          <w:sz w:val="22"/>
          <w:szCs w:val="22"/>
        </w:rPr>
        <w:t>§ 12</w:t>
      </w:r>
      <w:r>
        <w:rPr>
          <w:rFonts w:ascii="Verdana" w:hAnsi="Verdana"/>
          <w:sz w:val="22"/>
          <w:szCs w:val="22"/>
        </w:rPr>
        <w:t xml:space="preserve"> Umowy.</w:t>
      </w:r>
    </w:p>
    <w:p w14:paraId="5AD396C6" w14:textId="77777777" w:rsidR="006C20EB" w:rsidRDefault="006C20EB" w:rsidP="006C20EB">
      <w:pPr>
        <w:pStyle w:val="Default"/>
        <w:spacing w:before="120" w:line="276" w:lineRule="auto"/>
        <w:rPr>
          <w:rFonts w:ascii="Verdana" w:hAnsi="Verdana"/>
          <w:b/>
          <w:sz w:val="22"/>
          <w:szCs w:val="22"/>
        </w:rPr>
      </w:pPr>
    </w:p>
    <w:p w14:paraId="024BFF21" w14:textId="77777777" w:rsidR="006C20EB" w:rsidRPr="009D1CA0" w:rsidRDefault="006C20EB" w:rsidP="006C20EB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lastRenderedPageBreak/>
        <w:t>§</w:t>
      </w:r>
      <w:r>
        <w:rPr>
          <w:rFonts w:ascii="Verdana" w:hAnsi="Verdana"/>
          <w:b/>
          <w:sz w:val="22"/>
          <w:szCs w:val="22"/>
        </w:rPr>
        <w:t xml:space="preserve"> 9.</w:t>
      </w:r>
    </w:p>
    <w:p w14:paraId="38873642" w14:textId="77777777" w:rsidR="006C20EB" w:rsidRPr="00701AC1" w:rsidRDefault="006C20EB" w:rsidP="006C20EB">
      <w:pPr>
        <w:pStyle w:val="Default"/>
        <w:numPr>
          <w:ilvl w:val="0"/>
          <w:numId w:val="25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W przypadku niewykonania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 xml:space="preserve"> </w:t>
      </w:r>
      <w:r w:rsidRPr="00701AC1">
        <w:rPr>
          <w:rFonts w:ascii="Verdana" w:hAnsi="Verdana"/>
          <w:spacing w:val="-6"/>
          <w:sz w:val="22"/>
          <w:szCs w:val="22"/>
        </w:rPr>
        <w:t>Przedmiotu Umowy,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 w:rsidRPr="00701AC1">
        <w:rPr>
          <w:rFonts w:ascii="Verdana" w:hAnsi="Verdana"/>
          <w:spacing w:val="-6"/>
          <w:sz w:val="22"/>
          <w:szCs w:val="22"/>
        </w:rPr>
        <w:t xml:space="preserve">o którym mowa w § 1 Umowy, Wykonawca </w:t>
      </w:r>
      <w:r>
        <w:rPr>
          <w:rFonts w:ascii="Verdana" w:hAnsi="Verdana"/>
          <w:spacing w:val="-6"/>
          <w:sz w:val="22"/>
          <w:szCs w:val="22"/>
        </w:rPr>
        <w:t xml:space="preserve">zobowiązany jest, na wezwanie Zamawiającego, zwrócić Zamawiającemu całość zapłaconej zaliczki, o której mowa w </w:t>
      </w:r>
      <w:r w:rsidRPr="005501F2">
        <w:rPr>
          <w:rFonts w:ascii="Verdana" w:hAnsi="Verdana"/>
          <w:spacing w:val="-6"/>
          <w:sz w:val="22"/>
          <w:szCs w:val="22"/>
        </w:rPr>
        <w:t xml:space="preserve">§ </w:t>
      </w:r>
      <w:r>
        <w:rPr>
          <w:rFonts w:ascii="Verdana" w:hAnsi="Verdana"/>
          <w:spacing w:val="-6"/>
          <w:sz w:val="22"/>
          <w:szCs w:val="22"/>
        </w:rPr>
        <w:t xml:space="preserve">8 ust. 3 Umowy </w:t>
      </w:r>
      <w:r>
        <w:rPr>
          <w:rFonts w:ascii="Verdana" w:hAnsi="Verdana"/>
          <w:spacing w:val="-6"/>
          <w:sz w:val="22"/>
          <w:szCs w:val="22"/>
        </w:rPr>
        <w:br/>
        <w:t xml:space="preserve">w terminie ustalonym przez Strony.  </w:t>
      </w:r>
    </w:p>
    <w:p w14:paraId="36394E55" w14:textId="77777777" w:rsidR="006C20EB" w:rsidRPr="0045589E" w:rsidRDefault="006C20EB" w:rsidP="006C20EB">
      <w:pPr>
        <w:pStyle w:val="Default"/>
        <w:numPr>
          <w:ilvl w:val="0"/>
          <w:numId w:val="25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W przypadku </w:t>
      </w:r>
      <w:r w:rsidRPr="0045589E">
        <w:rPr>
          <w:rFonts w:ascii="Verdana" w:hAnsi="Verdana"/>
          <w:spacing w:val="-6"/>
          <w:sz w:val="22"/>
          <w:szCs w:val="22"/>
        </w:rPr>
        <w:t xml:space="preserve">nienależytego wykonania Przedmiotu </w:t>
      </w:r>
      <w:r>
        <w:rPr>
          <w:rFonts w:ascii="Verdana" w:hAnsi="Verdana"/>
          <w:spacing w:val="-6"/>
          <w:sz w:val="22"/>
          <w:szCs w:val="22"/>
        </w:rPr>
        <w:t>U</w:t>
      </w:r>
      <w:r w:rsidRPr="0045589E">
        <w:rPr>
          <w:rFonts w:ascii="Verdana" w:hAnsi="Verdana"/>
          <w:spacing w:val="-6"/>
          <w:sz w:val="22"/>
          <w:szCs w:val="22"/>
        </w:rPr>
        <w:t>mowy,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 którym mowa w § 1 Umowy, Wykonawca zapłaci Zamawiającemu karę umowną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> </w:t>
      </w:r>
      <w:r w:rsidRPr="0045589E">
        <w:rPr>
          <w:rFonts w:ascii="Verdana" w:hAnsi="Verdana"/>
          <w:spacing w:val="-6"/>
          <w:sz w:val="22"/>
          <w:szCs w:val="22"/>
        </w:rPr>
        <w:t>wysokości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>20</w:t>
      </w:r>
      <w:r w:rsidRPr="0045589E">
        <w:rPr>
          <w:rFonts w:ascii="Verdana" w:hAnsi="Verdana"/>
          <w:spacing w:val="-6"/>
          <w:sz w:val="22"/>
          <w:szCs w:val="22"/>
        </w:rPr>
        <w:t>%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wynagrodzenia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netto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którym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>8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ust.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1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Umow</w:t>
      </w:r>
      <w:r>
        <w:rPr>
          <w:rFonts w:ascii="Verdana" w:hAnsi="Verdana"/>
          <w:spacing w:val="-6"/>
          <w:sz w:val="22"/>
          <w:szCs w:val="22"/>
        </w:rPr>
        <w:t>y.</w:t>
      </w:r>
    </w:p>
    <w:p w14:paraId="4F7EE0E1" w14:textId="77777777" w:rsidR="006C20EB" w:rsidRPr="009D1CA0" w:rsidRDefault="006C20EB" w:rsidP="006C20EB">
      <w:pPr>
        <w:pStyle w:val="Default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razie odstąpienia od Umowy na skutek okoliczności leżących po stronie Wykonawcy, Wykonawca </w:t>
      </w:r>
      <w:r w:rsidRPr="009E3EC8">
        <w:rPr>
          <w:rFonts w:ascii="Verdana" w:hAnsi="Verdana"/>
          <w:sz w:val="22"/>
          <w:szCs w:val="22"/>
        </w:rPr>
        <w:t xml:space="preserve">na </w:t>
      </w:r>
      <w:r>
        <w:rPr>
          <w:rFonts w:ascii="Verdana" w:hAnsi="Verdana"/>
          <w:sz w:val="22"/>
          <w:szCs w:val="22"/>
        </w:rPr>
        <w:t>wezwanie</w:t>
      </w:r>
      <w:r w:rsidRPr="009E3EC8">
        <w:rPr>
          <w:rFonts w:ascii="Verdana" w:hAnsi="Verdana"/>
          <w:sz w:val="22"/>
          <w:szCs w:val="22"/>
        </w:rPr>
        <w:t xml:space="preserve"> Zamawiającego,  zwrócić całość zapłaconej zaliczki, o której mowa w § 8 ust. 3 Umowy</w:t>
      </w:r>
      <w:r>
        <w:rPr>
          <w:rFonts w:ascii="Verdana" w:hAnsi="Verdana"/>
          <w:sz w:val="22"/>
          <w:szCs w:val="22"/>
        </w:rPr>
        <w:t>, w terminie ustalonym przez Strony nie później jednak niż w terminie 30 dni od wezwania Wykonawcy do zwrotu zaliczki.</w:t>
      </w:r>
      <w:r w:rsidRPr="009E3EC8">
        <w:rPr>
          <w:rFonts w:ascii="Verdana" w:hAnsi="Verdana"/>
          <w:sz w:val="22"/>
          <w:szCs w:val="22"/>
        </w:rPr>
        <w:t xml:space="preserve"> </w:t>
      </w:r>
    </w:p>
    <w:p w14:paraId="5185F4F3" w14:textId="77777777" w:rsidR="006C20EB" w:rsidRPr="0045589E" w:rsidRDefault="006C20EB" w:rsidP="006C20EB">
      <w:pPr>
        <w:pStyle w:val="Default"/>
        <w:numPr>
          <w:ilvl w:val="0"/>
          <w:numId w:val="25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>
        <w:rPr>
          <w:rFonts w:ascii="Verdana" w:hAnsi="Verdana"/>
          <w:spacing w:val="-6"/>
          <w:sz w:val="22"/>
          <w:szCs w:val="22"/>
        </w:rPr>
        <w:t>1</w:t>
      </w:r>
      <w:r w:rsidRPr="0045589E">
        <w:rPr>
          <w:rFonts w:ascii="Verdana" w:hAnsi="Verdana"/>
          <w:spacing w:val="-6"/>
          <w:sz w:val="22"/>
          <w:szCs w:val="22"/>
        </w:rPr>
        <w:t xml:space="preserve">% wartości Wynagrodzenia netto, o którym mowa w § </w:t>
      </w:r>
      <w:r>
        <w:rPr>
          <w:rFonts w:ascii="Verdana" w:hAnsi="Verdana"/>
          <w:spacing w:val="-6"/>
          <w:sz w:val="22"/>
          <w:szCs w:val="22"/>
        </w:rPr>
        <w:t>8</w:t>
      </w:r>
      <w:r w:rsidRPr="0045589E">
        <w:rPr>
          <w:rFonts w:ascii="Verdana" w:hAnsi="Verdana"/>
          <w:spacing w:val="-6"/>
          <w:sz w:val="22"/>
          <w:szCs w:val="22"/>
        </w:rPr>
        <w:t xml:space="preserve"> ust. 1 Umowy,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 xml:space="preserve">za każdy </w:t>
      </w:r>
      <w:r w:rsidRPr="008E1FA3">
        <w:rPr>
          <w:rFonts w:ascii="Verdana" w:hAnsi="Verdana"/>
          <w:spacing w:val="-8"/>
          <w:sz w:val="22"/>
          <w:szCs w:val="22"/>
        </w:rPr>
        <w:t xml:space="preserve">rozpoczęty dzień zwłoki w stosunku do </w:t>
      </w:r>
      <w:r>
        <w:rPr>
          <w:rFonts w:ascii="Verdana" w:hAnsi="Verdana"/>
          <w:spacing w:val="-8"/>
          <w:sz w:val="22"/>
          <w:szCs w:val="22"/>
        </w:rPr>
        <w:t xml:space="preserve">każdego z </w:t>
      </w:r>
      <w:r w:rsidRPr="008E1FA3">
        <w:rPr>
          <w:rFonts w:ascii="Verdana" w:hAnsi="Verdana"/>
          <w:spacing w:val="-8"/>
          <w:sz w:val="22"/>
          <w:szCs w:val="22"/>
        </w:rPr>
        <w:t>termin</w:t>
      </w:r>
      <w:r>
        <w:rPr>
          <w:rFonts w:ascii="Verdana" w:hAnsi="Verdana"/>
          <w:spacing w:val="-8"/>
          <w:sz w:val="22"/>
          <w:szCs w:val="22"/>
        </w:rPr>
        <w:t>ów</w:t>
      </w:r>
      <w:r w:rsidRPr="008E1FA3">
        <w:rPr>
          <w:rFonts w:ascii="Verdana" w:hAnsi="Verdana"/>
          <w:spacing w:val="-8"/>
          <w:sz w:val="22"/>
          <w:szCs w:val="22"/>
        </w:rPr>
        <w:t>, o który</w:t>
      </w:r>
      <w:r>
        <w:rPr>
          <w:rFonts w:ascii="Verdana" w:hAnsi="Verdana"/>
          <w:spacing w:val="-8"/>
          <w:sz w:val="22"/>
          <w:szCs w:val="22"/>
        </w:rPr>
        <w:t>ch</w:t>
      </w:r>
      <w:r w:rsidRPr="008E1FA3">
        <w:rPr>
          <w:rFonts w:ascii="Verdana" w:hAnsi="Verdana"/>
          <w:spacing w:val="-8"/>
          <w:sz w:val="22"/>
          <w:szCs w:val="22"/>
        </w:rPr>
        <w:t xml:space="preserve"> mowa w § 3 ust. 1 Umowy.</w:t>
      </w:r>
    </w:p>
    <w:p w14:paraId="1B12E69F" w14:textId="77777777" w:rsidR="006C20EB" w:rsidRPr="0045589E" w:rsidRDefault="006C20EB" w:rsidP="006C20EB">
      <w:pPr>
        <w:pStyle w:val="Default"/>
        <w:numPr>
          <w:ilvl w:val="0"/>
          <w:numId w:val="25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>
        <w:rPr>
          <w:rFonts w:ascii="Verdana" w:hAnsi="Verdana"/>
          <w:spacing w:val="-6"/>
          <w:sz w:val="22"/>
          <w:szCs w:val="22"/>
        </w:rPr>
        <w:t>1</w:t>
      </w:r>
      <w:r w:rsidRPr="0045589E">
        <w:rPr>
          <w:rFonts w:ascii="Verdana" w:hAnsi="Verdana"/>
          <w:spacing w:val="-6"/>
          <w:sz w:val="22"/>
          <w:szCs w:val="22"/>
        </w:rPr>
        <w:t xml:space="preserve">% wartości Wynagrodzenia netto, o którym mowa w § </w:t>
      </w:r>
      <w:r>
        <w:rPr>
          <w:rFonts w:ascii="Verdana" w:hAnsi="Verdana"/>
          <w:spacing w:val="-6"/>
          <w:sz w:val="22"/>
          <w:szCs w:val="22"/>
        </w:rPr>
        <w:t>8</w:t>
      </w:r>
      <w:r w:rsidRPr="0045589E">
        <w:rPr>
          <w:rFonts w:ascii="Verdana" w:hAnsi="Verdana"/>
          <w:spacing w:val="-6"/>
          <w:sz w:val="22"/>
          <w:szCs w:val="22"/>
        </w:rPr>
        <w:t xml:space="preserve"> ust. 1 Umowy,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za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każdy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rozpoczęty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dzień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naruszenia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terminów,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których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 xml:space="preserve">4 </w:t>
      </w:r>
      <w:r w:rsidRPr="0045589E">
        <w:rPr>
          <w:rFonts w:ascii="Verdana" w:hAnsi="Verdana"/>
          <w:spacing w:val="-6"/>
          <w:sz w:val="22"/>
          <w:szCs w:val="22"/>
        </w:rPr>
        <w:t>Umow</w:t>
      </w:r>
      <w:r>
        <w:rPr>
          <w:rFonts w:ascii="Verdana" w:hAnsi="Verdana"/>
          <w:spacing w:val="-6"/>
          <w:sz w:val="22"/>
          <w:szCs w:val="22"/>
        </w:rPr>
        <w:t>y.</w:t>
      </w:r>
    </w:p>
    <w:p w14:paraId="3F261B28" w14:textId="77777777" w:rsidR="006C20EB" w:rsidRPr="009D1CA0" w:rsidRDefault="006C20EB" w:rsidP="006C20EB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9D1CA0">
        <w:rPr>
          <w:rFonts w:ascii="Verdana" w:eastAsia="Times New Roman" w:hAnsi="Verdana"/>
          <w:color w:val="000000"/>
          <w:lang w:eastAsia="pl-PL"/>
        </w:rPr>
        <w:t>Zamawiający może dochodzić na zasadach ogólnych odszkodowania przewyższającego wysokość zastrzeżonych w Umowie kar umownych.</w:t>
      </w:r>
    </w:p>
    <w:p w14:paraId="33ECAC9E" w14:textId="77777777" w:rsidR="006C20EB" w:rsidRDefault="006C20EB" w:rsidP="006C20EB">
      <w:pPr>
        <w:pStyle w:val="Default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Wykonawcy.</w:t>
      </w:r>
    </w:p>
    <w:p w14:paraId="19A6F022" w14:textId="77777777" w:rsidR="006C20EB" w:rsidRPr="009D1CA0" w:rsidRDefault="006C20EB" w:rsidP="006C20EB">
      <w:pPr>
        <w:pStyle w:val="Default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Łączna wysokość kar umownych nie może przekroczyć 20 % wynagrodzenia netto, o którym mowa w §8 ust.1 Umowy. </w:t>
      </w:r>
    </w:p>
    <w:p w14:paraId="7D628C38" w14:textId="77777777" w:rsidR="008C6D04" w:rsidRDefault="008C6D04" w:rsidP="00B17246">
      <w:pPr>
        <w:pStyle w:val="Default"/>
        <w:spacing w:before="120" w:line="276" w:lineRule="auto"/>
        <w:rPr>
          <w:rFonts w:ascii="Verdana" w:hAnsi="Verdana"/>
          <w:b/>
          <w:sz w:val="22"/>
          <w:szCs w:val="22"/>
        </w:rPr>
      </w:pPr>
    </w:p>
    <w:p w14:paraId="0455FB67" w14:textId="08D8B9F4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10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470B3DF6" w14:textId="267E3394" w:rsidR="00F17F1A" w:rsidRPr="00FB3082" w:rsidRDefault="00F17F1A" w:rsidP="005D6FC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Osobami upoważnionymi do dokonywania czynności faktycznych, związanych </w:t>
      </w:r>
      <w:r w:rsidRPr="00FB3082">
        <w:rPr>
          <w:rFonts w:ascii="Verdana" w:hAnsi="Verdana"/>
          <w:lang w:val="pl-PL"/>
        </w:rPr>
        <w:br/>
        <w:t xml:space="preserve">z realizacją </w:t>
      </w:r>
      <w:r w:rsidR="00461086" w:rsidRPr="00FB3082">
        <w:rPr>
          <w:rFonts w:ascii="Verdana" w:hAnsi="Verdana"/>
          <w:lang w:val="pl-PL"/>
        </w:rPr>
        <w:t>P</w:t>
      </w:r>
      <w:r w:rsidRPr="00FB3082">
        <w:rPr>
          <w:rFonts w:ascii="Verdana" w:hAnsi="Verdana"/>
          <w:lang w:val="pl-PL"/>
        </w:rPr>
        <w:t>rzedmiotu Umowy, podpisania protokołów zdawczo-odbiorczych, a także do kwestii reklamacyjnych i gwarancyjnych są:</w:t>
      </w:r>
    </w:p>
    <w:p w14:paraId="726F76D7" w14:textId="069667B4" w:rsidR="00F17F1A" w:rsidRPr="00FB3082" w:rsidRDefault="00F17F1A" w:rsidP="005D6FC2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po stronie Zamawiającego: </w:t>
      </w:r>
      <w:r w:rsidR="007C6E27" w:rsidRPr="00FB3082">
        <w:rPr>
          <w:rFonts w:ascii="Verdana" w:hAnsi="Verdana"/>
          <w:lang w:val="pl-PL"/>
        </w:rPr>
        <w:t xml:space="preserve">…………………  tel. </w:t>
      </w:r>
      <w:r w:rsidR="007C6E27" w:rsidRPr="00FB3082">
        <w:rPr>
          <w:rFonts w:ascii="Verdana" w:hAnsi="Verdana"/>
          <w:color w:val="000000"/>
          <w:lang w:val="pl-PL"/>
        </w:rPr>
        <w:t>……………………………</w:t>
      </w:r>
      <w:r w:rsidR="008D72B0" w:rsidRPr="00FB3082">
        <w:rPr>
          <w:rFonts w:ascii="Verdana" w:hAnsi="Verdana"/>
          <w:color w:val="000000"/>
          <w:lang w:val="pl-PL"/>
        </w:rPr>
        <w:t>, e-mail: …………………..</w:t>
      </w:r>
    </w:p>
    <w:p w14:paraId="392F0453" w14:textId="0F8277AC" w:rsidR="00F17F1A" w:rsidRPr="00FB3082" w:rsidRDefault="00F17F1A" w:rsidP="005D6FC2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po stronie Wykonawcy: …………………  tel. </w:t>
      </w:r>
      <w:r w:rsidRPr="00FB3082">
        <w:rPr>
          <w:rFonts w:ascii="Verdana" w:hAnsi="Verdana"/>
          <w:color w:val="000000"/>
          <w:lang w:val="pl-PL"/>
        </w:rPr>
        <w:t>……………………………</w:t>
      </w:r>
      <w:r w:rsidR="008D72B0" w:rsidRPr="00FB3082">
        <w:rPr>
          <w:rFonts w:ascii="Verdana" w:hAnsi="Verdana"/>
          <w:color w:val="000000"/>
          <w:lang w:val="pl-PL"/>
        </w:rPr>
        <w:t>, e-mail: …………………………….</w:t>
      </w:r>
    </w:p>
    <w:p w14:paraId="5BC5C57C" w14:textId="29E51E2B" w:rsidR="00F17F1A" w:rsidRPr="00FB3082" w:rsidRDefault="00F17F1A" w:rsidP="00CC2F05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2. Strony w trakcie realizacji </w:t>
      </w:r>
      <w:r w:rsidR="008D72B0" w:rsidRPr="00FB3082">
        <w:rPr>
          <w:rFonts w:ascii="Verdana" w:hAnsi="Verdana"/>
          <w:lang w:val="pl-PL"/>
        </w:rPr>
        <w:t>P</w:t>
      </w:r>
      <w:r w:rsidRPr="00FB3082">
        <w:rPr>
          <w:rFonts w:ascii="Verdana" w:hAnsi="Verdana"/>
          <w:lang w:val="pl-PL"/>
        </w:rPr>
        <w:t xml:space="preserve">rzedmiotu Umowy mogą upoważnić inne, </w:t>
      </w:r>
      <w:r w:rsidR="005D6FC2" w:rsidRPr="00FB3082">
        <w:rPr>
          <w:rFonts w:ascii="Verdana" w:hAnsi="Verdana"/>
          <w:lang w:val="pl-PL"/>
        </w:rPr>
        <w:br/>
      </w:r>
      <w:r w:rsidRPr="00FB3082">
        <w:rPr>
          <w:rFonts w:ascii="Verdana" w:hAnsi="Verdana"/>
          <w:lang w:val="pl-PL"/>
        </w:rPr>
        <w:t>niż wskazane w</w:t>
      </w:r>
      <w:r w:rsidR="008D72B0" w:rsidRPr="00FB3082">
        <w:rPr>
          <w:rFonts w:ascii="Verdana" w:hAnsi="Verdana"/>
          <w:lang w:val="pl-PL"/>
        </w:rPr>
        <w:t xml:space="preserve"> </w:t>
      </w:r>
      <w:r w:rsidRPr="00FB3082">
        <w:rPr>
          <w:rFonts w:ascii="Verdana" w:hAnsi="Verdana"/>
          <w:lang w:val="pl-PL"/>
        </w:rPr>
        <w:t xml:space="preserve">ust. 1 powyżej osoby do dokonywania czynności faktycznych. </w:t>
      </w:r>
      <w:r w:rsidR="005D6FC2" w:rsidRPr="00FB3082">
        <w:rPr>
          <w:rFonts w:ascii="Verdana" w:hAnsi="Verdana"/>
          <w:lang w:val="pl-PL"/>
        </w:rPr>
        <w:br/>
      </w:r>
      <w:r w:rsidRPr="00FB3082">
        <w:rPr>
          <w:rFonts w:ascii="Verdana" w:hAnsi="Verdana"/>
          <w:lang w:val="pl-PL"/>
        </w:rPr>
        <w:t xml:space="preserve">O upoważnieniu innej osoby do dokonywania czynności faktycznych związanych z realizacją </w:t>
      </w:r>
      <w:r w:rsidR="008D72B0" w:rsidRPr="00FB3082">
        <w:rPr>
          <w:rFonts w:ascii="Verdana" w:hAnsi="Verdana"/>
          <w:lang w:val="pl-PL"/>
        </w:rPr>
        <w:t>P</w:t>
      </w:r>
      <w:r w:rsidRPr="00FB3082">
        <w:rPr>
          <w:rFonts w:ascii="Verdana" w:hAnsi="Verdana"/>
          <w:lang w:val="pl-PL"/>
        </w:rPr>
        <w:t>rzedmiotu Umowy</w:t>
      </w:r>
      <w:r w:rsidR="008D72B0" w:rsidRPr="00FB3082">
        <w:rPr>
          <w:rFonts w:ascii="Verdana" w:hAnsi="Verdana"/>
          <w:lang w:val="pl-PL"/>
        </w:rPr>
        <w:t>,</w:t>
      </w:r>
      <w:r w:rsidRPr="00FB3082">
        <w:rPr>
          <w:rFonts w:ascii="Verdana" w:hAnsi="Verdana"/>
          <w:lang w:val="pl-PL"/>
        </w:rPr>
        <w:t xml:space="preserve"> Strona powinna zawiadomić drugą Stronę pismem przesłanym listownie</w:t>
      </w:r>
      <w:r w:rsidR="00463D5D" w:rsidRPr="00FB3082">
        <w:rPr>
          <w:rFonts w:ascii="Verdana" w:hAnsi="Verdana"/>
          <w:lang w:val="pl-PL"/>
        </w:rPr>
        <w:t xml:space="preserve"> l</w:t>
      </w:r>
      <w:r w:rsidRPr="00FB3082">
        <w:rPr>
          <w:rFonts w:ascii="Verdana" w:hAnsi="Verdana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Pr="00FB3082" w:rsidRDefault="00B622E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4D35FE03" w14:textId="07AC2A0B" w:rsidR="00F17F1A" w:rsidRPr="00FB3082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  <w:r w:rsidRPr="00FB3082">
        <w:rPr>
          <w:rFonts w:ascii="Verdana" w:hAnsi="Verdana"/>
          <w:b/>
          <w:lang w:val="pl-PL"/>
        </w:rPr>
        <w:lastRenderedPageBreak/>
        <w:t>§</w:t>
      </w:r>
      <w:r w:rsidR="00644C35" w:rsidRPr="00FB3082">
        <w:rPr>
          <w:rFonts w:ascii="Verdana" w:hAnsi="Verdana"/>
          <w:b/>
          <w:lang w:val="pl-PL"/>
        </w:rPr>
        <w:t xml:space="preserve"> </w:t>
      </w:r>
      <w:r w:rsidR="00622EC9" w:rsidRPr="00FB3082">
        <w:rPr>
          <w:rFonts w:ascii="Verdana" w:hAnsi="Verdana"/>
          <w:b/>
          <w:lang w:val="pl-PL"/>
        </w:rPr>
        <w:t>11</w:t>
      </w:r>
      <w:r w:rsidR="00AC5E02" w:rsidRPr="00FB3082">
        <w:rPr>
          <w:rFonts w:ascii="Verdana" w:hAnsi="Verdana"/>
          <w:b/>
          <w:lang w:val="pl-PL"/>
        </w:rPr>
        <w:t>.</w:t>
      </w:r>
    </w:p>
    <w:p w14:paraId="4EBF4A1C" w14:textId="77777777" w:rsidR="005D6FC2" w:rsidRPr="00FB3082" w:rsidRDefault="005D6FC2" w:rsidP="00CC2F05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>Zamawiający dopuszcza zmianę postanowień Umowy w następujących przypadkach:</w:t>
      </w:r>
      <w:r w:rsidRPr="00FB3082">
        <w:rPr>
          <w:rFonts w:ascii="Verdana" w:eastAsiaTheme="minorHAnsi" w:hAnsi="Verdana"/>
          <w:sz w:val="22"/>
          <w:szCs w:val="22"/>
          <w:lang w:eastAsia="en-US"/>
        </w:rPr>
        <w:tab/>
      </w:r>
    </w:p>
    <w:p w14:paraId="1B8AF1D6" w14:textId="37CF3AEF" w:rsidR="005D6FC2" w:rsidRPr="00FB308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D13B37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nie stanowiących jego i podwykonawców problemów organizacyjnych, których nie można było przewidzieć, poza zdarzeniami zwykłymi – Zamawiający dopuszcza możliwość przedłużenia terminu realizacji 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S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trony nie mogły przewidzieć, któremu nie mogły zapobiec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,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ani któremu nie mogły przeciwdziałać, a które uniemożliwia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Wykonawcy wykonanie w części lub w całości jego zobowiązania wynikającego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 Umowy. Siła wyższa obejmuje w szczególności zdarzenia żywiołowe, jak bardzo niskie temperatury powietrza lub ciągłe ulewne deszcze uniemożliwiające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zachowanie wymogów technologicznych, zagrożenie</w:t>
      </w:r>
      <w:r w:rsidR="00D13B37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epidemiologiczne,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epidemia, zamieszki, wojny, pożary, huragany, promieniowanie, strajk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generalny lub branżowy;</w:t>
      </w:r>
    </w:p>
    <w:p w14:paraId="3C6C542B" w14:textId="65B7C8DB" w:rsidR="005D6FC2" w:rsidRPr="00FB308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gdy podczas wykonania przedmiotu Umowy zaistnieje konieczność dokonania aktualizacji, uszczegółowienia, wykładni lub doprecyzowania poszczególnych zapisów Umowy, niepowodujących zmiany celu i istoty Umowy;</w:t>
      </w:r>
    </w:p>
    <w:p w14:paraId="22E5BCA8" w14:textId="0E9A8DE7" w:rsidR="005D6FC2" w:rsidRPr="00FB308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w razie wystąpienia konieczności wprowadzenia Aneksu do Umowy </w:t>
      </w:r>
      <w:r w:rsidR="008E1FA3" w:rsidRPr="00FB3082">
        <w:rPr>
          <w:rFonts w:ascii="Verdana" w:eastAsiaTheme="minorHAnsi" w:hAnsi="Verdana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z w:val="22"/>
          <w:szCs w:val="22"/>
          <w:lang w:eastAsia="en-US"/>
        </w:rPr>
        <w:t>o charakterze informacyjnym i instrukcyjnym, niezbędnej do realizacji Umowy, niepowodujących zmiany celu i istoty Umowy</w:t>
      </w:r>
      <w:r w:rsidR="00DD510B" w:rsidRPr="00FB3082">
        <w:rPr>
          <w:rFonts w:ascii="Verdana" w:eastAsiaTheme="minorHAnsi" w:hAnsi="Verdana"/>
          <w:sz w:val="22"/>
          <w:szCs w:val="22"/>
          <w:lang w:eastAsia="en-US"/>
        </w:rPr>
        <w:t>;</w:t>
      </w:r>
    </w:p>
    <w:p w14:paraId="4795C16A" w14:textId="514E4753" w:rsidR="00DD510B" w:rsidRPr="00FB3082" w:rsidRDefault="00DD510B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>w zakresie zmiany terminu realizacji umowy, w przypadku zgody Instytucji Finansującej na przedłużenie okresu trwania Projektu.</w:t>
      </w:r>
    </w:p>
    <w:p w14:paraId="628333FF" w14:textId="5F49EA57" w:rsidR="005D6FC2" w:rsidRPr="00FB3082" w:rsidRDefault="005D6FC2" w:rsidP="005D6FC2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Wszelkie zmiany </w:t>
      </w:r>
      <w:r w:rsidR="005D022D" w:rsidRPr="00FB3082">
        <w:rPr>
          <w:rFonts w:ascii="Verdana" w:eastAsiaTheme="minorHAnsi" w:hAnsi="Verdana"/>
          <w:sz w:val="22"/>
          <w:szCs w:val="22"/>
          <w:lang w:eastAsia="en-US"/>
        </w:rPr>
        <w:t>U</w:t>
      </w:r>
      <w:r w:rsidRPr="00FB3082">
        <w:rPr>
          <w:rFonts w:ascii="Verdana" w:eastAsiaTheme="minorHAnsi" w:hAnsi="Verdana"/>
          <w:sz w:val="22"/>
          <w:szCs w:val="22"/>
          <w:lang w:eastAsia="en-US"/>
        </w:rPr>
        <w:t>mowy wymagają formy pisemnej pod rygorem nieważności.</w:t>
      </w:r>
    </w:p>
    <w:p w14:paraId="5E6EBBF7" w14:textId="749FA585" w:rsidR="005D6FC2" w:rsidRPr="00FB3082" w:rsidRDefault="005D6FC2" w:rsidP="005D6FC2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Umowa może ulec zmianie w przypadku zaistnienia okoliczności związanych </w:t>
      </w:r>
      <w:r w:rsidR="008E1FA3" w:rsidRPr="00FB3082">
        <w:rPr>
          <w:rFonts w:ascii="Verdana" w:eastAsiaTheme="minorHAnsi" w:hAnsi="Verdana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(Dz.U. </w:t>
      </w:r>
      <w:r w:rsidR="008E1FA3" w:rsidRPr="00FB3082">
        <w:rPr>
          <w:rFonts w:ascii="Verdana" w:eastAsiaTheme="minorHAnsi" w:hAnsi="Verdana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z w:val="22"/>
          <w:szCs w:val="22"/>
          <w:lang w:eastAsia="en-US"/>
        </w:rPr>
        <w:t>z 2021 r, poz. 2095, z późn. zm.).</w:t>
      </w:r>
    </w:p>
    <w:p w14:paraId="1369BD40" w14:textId="77777777" w:rsidR="002F6A3F" w:rsidRPr="00FB3082" w:rsidRDefault="002F6A3F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</w:p>
    <w:p w14:paraId="04697A72" w14:textId="564DB96A" w:rsidR="00F17F1A" w:rsidRPr="00FB3082" w:rsidRDefault="00F17F1A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12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3F568EB0" w14:textId="67CE2E00" w:rsidR="00F17F1A" w:rsidRPr="00FB3082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t xml:space="preserve">W razie zaistnienia istotnej zmiany okoliczności powodującej, że wykonanie Umowy nie leży w interesie publicznym, czego nie można było przewidzieć </w:t>
      </w:r>
      <w:r w:rsidR="008E1FA3" w:rsidRPr="00FB3082">
        <w:rPr>
          <w:rFonts w:ascii="Verdana" w:eastAsiaTheme="minorHAnsi" w:hAnsi="Verdana"/>
          <w:color w:val="000000"/>
        </w:rPr>
        <w:br/>
      </w:r>
      <w:r w:rsidRPr="00FB3082">
        <w:rPr>
          <w:rFonts w:ascii="Verdana" w:eastAsiaTheme="minorHAnsi" w:hAnsi="Verdana"/>
          <w:color w:val="000000"/>
        </w:rPr>
        <w:t xml:space="preserve">w chwili zawarcia Umowy lub dalsze wykonywanie </w:t>
      </w:r>
      <w:r w:rsidR="00ED7864" w:rsidRPr="00FB3082">
        <w:rPr>
          <w:rFonts w:ascii="Verdana" w:eastAsiaTheme="minorHAnsi" w:hAnsi="Verdana"/>
          <w:color w:val="000000"/>
        </w:rPr>
        <w:t>U</w:t>
      </w:r>
      <w:r w:rsidRPr="00FB3082">
        <w:rPr>
          <w:rFonts w:ascii="Verdana" w:eastAsiaTheme="minorHAnsi" w:hAnsi="Verdana"/>
          <w:color w:val="000000"/>
        </w:rPr>
        <w:t>mowy może zagrozić istotnemu interesowi bezpieczeństwa państwa lub bezpieczeństwu</w:t>
      </w:r>
      <w:r w:rsidR="008E1FA3" w:rsidRPr="00FB3082">
        <w:rPr>
          <w:rFonts w:ascii="Verdana" w:eastAsiaTheme="minorHAnsi" w:hAnsi="Verdana"/>
          <w:color w:val="000000"/>
        </w:rPr>
        <w:t xml:space="preserve"> </w:t>
      </w:r>
      <w:r w:rsidRPr="00FB3082">
        <w:rPr>
          <w:rFonts w:ascii="Verdana" w:eastAsiaTheme="minorHAnsi" w:hAnsi="Verdana"/>
          <w:color w:val="000000"/>
        </w:rPr>
        <w:t>publicznemu, Zamawiający może odstąpić od Umowy w terminie 30 dni od dnia powzięcia wiadomości o tych okolicznościach.</w:t>
      </w:r>
      <w:r w:rsidR="00A7118D" w:rsidRPr="00FB3082">
        <w:rPr>
          <w:rFonts w:ascii="Verdana" w:eastAsiaTheme="minorHAnsi" w:hAnsi="Verdana"/>
          <w:color w:val="000000"/>
        </w:rPr>
        <w:t xml:space="preserve"> W takiej sytuacji Wykonawca może żądać zapłaty wynagrodzenia za już wykonaną część Umowy oraz </w:t>
      </w:r>
      <w:r w:rsidR="00A7118D" w:rsidRPr="00FB3082">
        <w:rPr>
          <w:rFonts w:ascii="Verdana" w:eastAsiaTheme="minorHAnsi" w:hAnsi="Verdana"/>
          <w:color w:val="000000"/>
        </w:rPr>
        <w:lastRenderedPageBreak/>
        <w:t xml:space="preserve">elementy, których proces produkcji już się rozpoczął i na których anulowanie nie wyraził zgody </w:t>
      </w:r>
      <w:r w:rsidR="009D1E43" w:rsidRPr="00FB3082">
        <w:rPr>
          <w:rFonts w:ascii="Verdana" w:eastAsiaTheme="minorHAnsi" w:hAnsi="Verdana"/>
          <w:color w:val="000000"/>
        </w:rPr>
        <w:t>P</w:t>
      </w:r>
      <w:r w:rsidR="00A7118D" w:rsidRPr="00FB3082">
        <w:rPr>
          <w:rFonts w:ascii="Verdana" w:eastAsiaTheme="minorHAnsi" w:hAnsi="Verdana"/>
          <w:color w:val="000000"/>
        </w:rPr>
        <w:t>roducent</w:t>
      </w:r>
      <w:r w:rsidR="00B64535" w:rsidRPr="00FB3082">
        <w:rPr>
          <w:rFonts w:ascii="Verdana" w:eastAsiaTheme="minorHAnsi" w:hAnsi="Verdana"/>
          <w:color w:val="000000"/>
        </w:rPr>
        <w:t>, potwierdzone raportem rozpoczętych prac</w:t>
      </w:r>
      <w:r w:rsidR="002D2AC4" w:rsidRPr="00FB3082">
        <w:rPr>
          <w:rFonts w:ascii="Verdana" w:eastAsiaTheme="minorHAnsi" w:hAnsi="Verdana"/>
          <w:color w:val="000000"/>
        </w:rPr>
        <w:t>.</w:t>
      </w:r>
    </w:p>
    <w:p w14:paraId="285D6ACE" w14:textId="5BE4DD8F" w:rsidR="00EA18FF" w:rsidRPr="00FB3082" w:rsidRDefault="00EA18FF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t xml:space="preserve">W przypadku o którym mowa w ust.1 maksymalne wynagrodzenie Wykonawcy może wynieść 70% kwoty o której mowa w </w:t>
      </w:r>
      <w:r w:rsidR="00AC5E02" w:rsidRPr="00FB3082">
        <w:rPr>
          <w:rFonts w:ascii="Verdana" w:eastAsiaTheme="minorHAnsi" w:hAnsi="Verdana"/>
          <w:color w:val="000000"/>
        </w:rPr>
        <w:t>§</w:t>
      </w:r>
      <w:r w:rsidRPr="00FB3082">
        <w:rPr>
          <w:rFonts w:ascii="Verdana" w:eastAsiaTheme="minorHAnsi" w:hAnsi="Verdana"/>
          <w:color w:val="000000"/>
        </w:rPr>
        <w:t xml:space="preserve"> </w:t>
      </w:r>
      <w:r w:rsidR="00622EC9" w:rsidRPr="00FB3082">
        <w:rPr>
          <w:rFonts w:ascii="Verdana" w:eastAsiaTheme="minorHAnsi" w:hAnsi="Verdana"/>
          <w:color w:val="000000"/>
        </w:rPr>
        <w:t xml:space="preserve">8 </w:t>
      </w:r>
      <w:r w:rsidRPr="00FB3082">
        <w:rPr>
          <w:rFonts w:ascii="Verdana" w:eastAsiaTheme="minorHAnsi" w:hAnsi="Verdana"/>
          <w:color w:val="000000"/>
        </w:rPr>
        <w:t>ust.1</w:t>
      </w:r>
      <w:r w:rsidR="00AC5E02" w:rsidRPr="00FB3082">
        <w:rPr>
          <w:rFonts w:ascii="Verdana" w:eastAsiaTheme="minorHAnsi" w:hAnsi="Verdana"/>
          <w:color w:val="000000"/>
        </w:rPr>
        <w:t xml:space="preserve"> Umowy.</w:t>
      </w:r>
    </w:p>
    <w:p w14:paraId="76ACBEFD" w14:textId="3AA83FF0" w:rsidR="00F17F1A" w:rsidRPr="00FB3082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Zamawiający może odstąpić od Umowy, jeżeli Wykonawca nie dostarczy </w:t>
      </w:r>
      <w:r w:rsidR="00F15A17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Przedmiotu umowy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zgodnego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</w:t>
      </w:r>
      <w:r w:rsidR="00622EC9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treścią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622EC9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Ogłoszenia, </w:t>
      </w:r>
      <w:r w:rsidR="00ED786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jego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> 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załącznikami</w:t>
      </w:r>
      <w:r w:rsidR="002D2AC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AC5E02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oraz</w:t>
      </w:r>
      <w:r w:rsidR="00622EC9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wymaganiami Zamawiającego </w:t>
      </w:r>
      <w:r w:rsidR="002D2AC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w terminie określonym w §3 ust.</w:t>
      </w:r>
      <w:r w:rsidR="00196753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2D2AC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1 Umowy oraz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jeżeli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nie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usunie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wad</w:t>
      </w:r>
      <w:r w:rsidR="008E1FA3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dostarczonego przedmiotu zamówienia w sposób i terminach</w:t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, </w:t>
      </w:r>
      <w:r w:rsidR="00F46362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o których mowa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w §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4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Umowy</w:t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.</w:t>
      </w:r>
    </w:p>
    <w:p w14:paraId="5C27F3EF" w14:textId="103C1C88" w:rsidR="00F17F1A" w:rsidRPr="00FB3082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t xml:space="preserve">W przypadku, o którym mowa w ust. </w:t>
      </w:r>
      <w:r w:rsidR="00196753" w:rsidRPr="00FB3082">
        <w:rPr>
          <w:rFonts w:ascii="Verdana" w:eastAsiaTheme="minorHAnsi" w:hAnsi="Verdana"/>
          <w:color w:val="000000"/>
        </w:rPr>
        <w:t>3</w:t>
      </w:r>
      <w:r w:rsidRPr="00FB3082">
        <w:rPr>
          <w:rFonts w:ascii="Verdana" w:eastAsiaTheme="minorHAnsi" w:hAnsi="Verdana"/>
          <w:color w:val="000000"/>
        </w:rPr>
        <w:t xml:space="preserve"> powyżej, Zamawiający może odstąpić od Umowy w terminie 7 dni roboczych od dnia zaistnienia </w:t>
      </w:r>
      <w:r w:rsidR="00196753" w:rsidRPr="00FB3082">
        <w:rPr>
          <w:rFonts w:ascii="Verdana" w:eastAsiaTheme="minorHAnsi" w:hAnsi="Verdana"/>
          <w:color w:val="000000"/>
        </w:rPr>
        <w:t xml:space="preserve">wskazanych </w:t>
      </w:r>
      <w:r w:rsidRPr="00FB3082">
        <w:rPr>
          <w:rFonts w:ascii="Verdana" w:eastAsiaTheme="minorHAnsi" w:hAnsi="Verdana"/>
          <w:color w:val="000000"/>
        </w:rPr>
        <w:t>okoliczności</w:t>
      </w:r>
      <w:r w:rsidR="00196753" w:rsidRPr="00FB3082">
        <w:rPr>
          <w:rFonts w:ascii="Verdana" w:eastAsiaTheme="minorHAnsi" w:hAnsi="Verdana"/>
          <w:color w:val="000000"/>
        </w:rPr>
        <w:t>.</w:t>
      </w:r>
      <w:r w:rsidR="000D1C34" w:rsidRPr="00FB3082">
        <w:rPr>
          <w:rFonts w:ascii="Verdana" w:eastAsiaTheme="minorHAnsi" w:hAnsi="Verdana"/>
          <w:spacing w:val="-6"/>
        </w:rPr>
        <w:t xml:space="preserve"> </w:t>
      </w:r>
    </w:p>
    <w:p w14:paraId="0CBF54F3" w14:textId="62C9B29E" w:rsidR="000229A0" w:rsidRPr="00FB3082" w:rsidRDefault="000229A0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t xml:space="preserve">W przypadku, o którym mowa w ust. </w:t>
      </w:r>
      <w:r w:rsidR="00196753" w:rsidRPr="00FB3082">
        <w:rPr>
          <w:rFonts w:ascii="Verdana" w:eastAsiaTheme="minorHAnsi" w:hAnsi="Verdana"/>
          <w:color w:val="000000"/>
        </w:rPr>
        <w:t>3</w:t>
      </w:r>
      <w:r w:rsidRPr="00FB3082">
        <w:rPr>
          <w:rFonts w:ascii="Verdana" w:eastAsiaTheme="minorHAnsi" w:hAnsi="Verdana"/>
          <w:color w:val="000000"/>
        </w:rPr>
        <w:t xml:space="preserve"> powyżej, Wykonawca zobowiązany będzie, na wezwanie Zamawiającego, do zwrotu </w:t>
      </w:r>
      <w:r w:rsidR="001E35E7" w:rsidRPr="00FB3082">
        <w:rPr>
          <w:rFonts w:ascii="Verdana" w:eastAsiaTheme="minorHAnsi" w:hAnsi="Verdana"/>
          <w:color w:val="000000"/>
        </w:rPr>
        <w:t xml:space="preserve">zaliczki w części proporcjonalnie odpowiadającej przysługującemu </w:t>
      </w:r>
      <w:r w:rsidR="00ED33BF" w:rsidRPr="00FB3082">
        <w:rPr>
          <w:rFonts w:ascii="Verdana" w:eastAsiaTheme="minorHAnsi" w:hAnsi="Verdana"/>
          <w:color w:val="000000"/>
        </w:rPr>
        <w:t>mu wynagrodzeniu</w:t>
      </w:r>
      <w:r w:rsidR="00E602B6" w:rsidRPr="00FB3082">
        <w:rPr>
          <w:rFonts w:ascii="Verdana" w:eastAsiaTheme="minorHAnsi" w:hAnsi="Verdana"/>
          <w:color w:val="000000"/>
        </w:rPr>
        <w:t xml:space="preserve">, </w:t>
      </w:r>
      <w:r w:rsidR="00E602B6" w:rsidRPr="00FB3082">
        <w:rPr>
          <w:rFonts w:ascii="Verdana" w:eastAsiaTheme="minorHAnsi" w:hAnsi="Verdana"/>
          <w:color w:val="000000"/>
        </w:rPr>
        <w:br/>
        <w:t xml:space="preserve">w związku z </w:t>
      </w:r>
      <w:r w:rsidRPr="00FB3082">
        <w:rPr>
          <w:rFonts w:ascii="Verdana" w:eastAsiaTheme="minorHAnsi" w:hAnsi="Verdana"/>
          <w:color w:val="000000"/>
        </w:rPr>
        <w:t xml:space="preserve"> </w:t>
      </w:r>
      <w:r w:rsidR="00E602B6" w:rsidRPr="00FB3082">
        <w:rPr>
          <w:rFonts w:ascii="Verdana" w:eastAsiaTheme="minorHAnsi" w:hAnsi="Verdana"/>
          <w:color w:val="000000"/>
        </w:rPr>
        <w:t>§ 12 ust. 1 i 2.</w:t>
      </w:r>
    </w:p>
    <w:p w14:paraId="751AA1FE" w14:textId="7F302643" w:rsidR="00F17F1A" w:rsidRPr="00FB3082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FB3082">
        <w:rPr>
          <w:rFonts w:ascii="Verdana" w:hAnsi="Verdana"/>
          <w:b/>
        </w:rPr>
        <w:t xml:space="preserve">§ </w:t>
      </w:r>
      <w:r w:rsidR="00622EC9" w:rsidRPr="00FB3082">
        <w:rPr>
          <w:rFonts w:ascii="Verdana" w:hAnsi="Verdana"/>
          <w:b/>
        </w:rPr>
        <w:t>13</w:t>
      </w:r>
      <w:r w:rsidR="00AC5E02" w:rsidRPr="00FB3082">
        <w:rPr>
          <w:rFonts w:ascii="Verdana" w:hAnsi="Verdana"/>
          <w:b/>
        </w:rPr>
        <w:t>.</w:t>
      </w:r>
    </w:p>
    <w:p w14:paraId="5BAACDBF" w14:textId="5D7DD5B8" w:rsidR="00F17F1A" w:rsidRPr="00FB3082" w:rsidRDefault="00F17F1A" w:rsidP="00D13B37">
      <w:pPr>
        <w:pStyle w:val="Akapitzlist"/>
        <w:tabs>
          <w:tab w:val="left" w:pos="567"/>
        </w:tabs>
        <w:spacing w:after="0"/>
        <w:ind w:left="360"/>
        <w:contextualSpacing w:val="0"/>
        <w:jc w:val="both"/>
        <w:rPr>
          <w:rFonts w:ascii="Verdana" w:hAnsi="Verdana"/>
        </w:rPr>
      </w:pPr>
      <w:r w:rsidRPr="00FB3082">
        <w:rPr>
          <w:rFonts w:ascii="Verdana" w:hAnsi="Verdana"/>
        </w:rPr>
        <w:t xml:space="preserve">Ewentualne spory powstałe w związku z wykonaniem niniejszej Umowy </w:t>
      </w:r>
      <w:r w:rsidR="00D13B37" w:rsidRPr="00FB3082">
        <w:rPr>
          <w:rFonts w:ascii="Verdana" w:hAnsi="Verdana"/>
        </w:rPr>
        <w:br/>
      </w:r>
      <w:r w:rsidRPr="00FB3082">
        <w:rPr>
          <w:rFonts w:ascii="Verdana" w:hAnsi="Verdana"/>
        </w:rPr>
        <w:t>lub skutecznością jej postanowień rozstrzygać będzie sąd powszechny właściwy dla Zamawiającego.</w:t>
      </w:r>
    </w:p>
    <w:p w14:paraId="42A3FE84" w14:textId="60B0A3ED" w:rsidR="00F17F1A" w:rsidRPr="00FB3082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FB3082">
        <w:rPr>
          <w:rFonts w:ascii="Verdana" w:hAnsi="Verdana"/>
          <w:b/>
        </w:rPr>
        <w:t xml:space="preserve">§ </w:t>
      </w:r>
      <w:r w:rsidR="00622EC9" w:rsidRPr="00FB3082">
        <w:rPr>
          <w:rFonts w:ascii="Verdana" w:hAnsi="Verdana"/>
          <w:b/>
        </w:rPr>
        <w:t>14</w:t>
      </w:r>
      <w:r w:rsidR="00644C35" w:rsidRPr="00FB3082">
        <w:rPr>
          <w:rFonts w:ascii="Verdana" w:hAnsi="Verdana"/>
          <w:b/>
        </w:rPr>
        <w:t>.</w:t>
      </w:r>
      <w:r w:rsidRPr="00FB3082">
        <w:rPr>
          <w:rFonts w:ascii="Verdana" w:hAnsi="Verdana"/>
          <w:b/>
        </w:rPr>
        <w:t xml:space="preserve"> </w:t>
      </w:r>
    </w:p>
    <w:p w14:paraId="51C4FCFB" w14:textId="5EB7277F" w:rsidR="00F17F1A" w:rsidRPr="00FB3082" w:rsidRDefault="00F17F1A" w:rsidP="005D6FC2">
      <w:pPr>
        <w:pStyle w:val="Default"/>
        <w:spacing w:line="276" w:lineRule="auto"/>
        <w:ind w:left="360"/>
        <w:jc w:val="both"/>
        <w:rPr>
          <w:rFonts w:ascii="Verdana" w:hAnsi="Verdana"/>
          <w:color w:val="auto"/>
          <w:sz w:val="22"/>
          <w:szCs w:val="22"/>
        </w:rPr>
      </w:pPr>
      <w:r w:rsidRPr="00FB3082">
        <w:rPr>
          <w:rFonts w:ascii="Verdana" w:hAnsi="Verdana"/>
          <w:color w:val="auto"/>
          <w:sz w:val="22"/>
          <w:szCs w:val="22"/>
        </w:rPr>
        <w:t>Prawem właściwym dla oceny Umowy jest prawo polskie. W sprawach nieuregulowanych Umową zastosowanie mają odpowiednie przepisy prawa polskiego</w:t>
      </w:r>
      <w:r w:rsidR="00845C76" w:rsidRPr="00FB3082">
        <w:rPr>
          <w:rFonts w:ascii="Verdana" w:hAnsi="Verdana"/>
          <w:color w:val="auto"/>
          <w:sz w:val="22"/>
          <w:szCs w:val="22"/>
        </w:rPr>
        <w:t>,</w:t>
      </w:r>
      <w:r w:rsidRPr="00FB3082">
        <w:rPr>
          <w:rFonts w:ascii="Verdana" w:hAnsi="Verdana"/>
          <w:color w:val="auto"/>
          <w:sz w:val="22"/>
          <w:szCs w:val="22"/>
        </w:rPr>
        <w:t xml:space="preserve"> w szczególności Kodeksu cywilnego.</w:t>
      </w:r>
    </w:p>
    <w:p w14:paraId="235205DB" w14:textId="1282D692" w:rsidR="00F17F1A" w:rsidRPr="00FB3082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FB3082">
        <w:rPr>
          <w:rFonts w:ascii="Verdana" w:hAnsi="Verdana"/>
          <w:b/>
        </w:rPr>
        <w:t xml:space="preserve">§ </w:t>
      </w:r>
      <w:r w:rsidR="00622EC9" w:rsidRPr="00FB3082">
        <w:rPr>
          <w:rFonts w:ascii="Verdana" w:hAnsi="Verdana"/>
          <w:b/>
        </w:rPr>
        <w:t>15</w:t>
      </w:r>
      <w:r w:rsidR="00644C35" w:rsidRPr="00FB3082">
        <w:rPr>
          <w:rFonts w:ascii="Verdana" w:hAnsi="Verdana"/>
          <w:b/>
        </w:rPr>
        <w:t>.</w:t>
      </w:r>
    </w:p>
    <w:p w14:paraId="568FB0E6" w14:textId="13DB71AF" w:rsidR="002D2AC4" w:rsidRPr="00FB3082" w:rsidRDefault="00F17F1A" w:rsidP="00EC1D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Wszelkie opóźnienia i niedotrzymania terminów wynikające z powodu siły wyższej nie będą traktowane jako niedotrzymanie zobowiązań </w:t>
      </w:r>
      <w:r w:rsidR="002D2AC4" w:rsidRPr="00FB3082">
        <w:rPr>
          <w:rFonts w:ascii="Verdana" w:hAnsi="Verdana"/>
          <w:sz w:val="22"/>
          <w:szCs w:val="22"/>
        </w:rPr>
        <w:t>określonych Umową</w:t>
      </w:r>
      <w:r w:rsidRPr="00FB3082">
        <w:rPr>
          <w:rFonts w:ascii="Verdana" w:hAnsi="Verdana"/>
          <w:sz w:val="22"/>
          <w:szCs w:val="22"/>
        </w:rPr>
        <w:t xml:space="preserve"> i nie będą powodowały jakiejkolwiek odpowiedzialności </w:t>
      </w:r>
      <w:r w:rsidR="00E1550B" w:rsidRPr="00FB3082">
        <w:rPr>
          <w:rFonts w:ascii="Verdana" w:hAnsi="Verdana"/>
          <w:sz w:val="22"/>
          <w:szCs w:val="22"/>
        </w:rPr>
        <w:t>S</w:t>
      </w:r>
      <w:r w:rsidRPr="00FB3082">
        <w:rPr>
          <w:rFonts w:ascii="Verdana" w:hAnsi="Verdana"/>
          <w:sz w:val="22"/>
          <w:szCs w:val="22"/>
        </w:rPr>
        <w:t xml:space="preserve">trony za szkodę poniesioną przez drugą </w:t>
      </w:r>
      <w:r w:rsidR="00E1550B" w:rsidRPr="00FB3082">
        <w:rPr>
          <w:rFonts w:ascii="Verdana" w:hAnsi="Verdana"/>
          <w:sz w:val="22"/>
          <w:szCs w:val="22"/>
        </w:rPr>
        <w:t>S</w:t>
      </w:r>
      <w:r w:rsidRPr="00FB3082">
        <w:rPr>
          <w:rFonts w:ascii="Verdana" w:hAnsi="Verdana"/>
          <w:sz w:val="22"/>
          <w:szCs w:val="22"/>
        </w:rPr>
        <w:t>tronę.</w:t>
      </w:r>
      <w:r w:rsidR="00F40F31" w:rsidRPr="00FB3082">
        <w:rPr>
          <w:rFonts w:ascii="Verdana" w:hAnsi="Verdana"/>
          <w:sz w:val="22"/>
          <w:szCs w:val="22"/>
        </w:rPr>
        <w:t xml:space="preserve"> </w:t>
      </w:r>
    </w:p>
    <w:p w14:paraId="5A3224DE" w14:textId="16156E3C" w:rsidR="00F17F1A" w:rsidRPr="00FB3082" w:rsidRDefault="002F6A3F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 xml:space="preserve">  </w:t>
      </w:r>
      <w:r w:rsidR="00F17F1A"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16</w:t>
      </w:r>
      <w:r w:rsidR="00644C35" w:rsidRPr="00FB3082">
        <w:rPr>
          <w:rFonts w:ascii="Verdana" w:hAnsi="Verdana"/>
          <w:b/>
          <w:sz w:val="22"/>
          <w:szCs w:val="22"/>
        </w:rPr>
        <w:t>.</w:t>
      </w:r>
    </w:p>
    <w:p w14:paraId="0868B301" w14:textId="77722964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 w:rsidRPr="00FB3082">
        <w:rPr>
          <w:rFonts w:ascii="Verdana" w:hAnsi="Verdana"/>
          <w:sz w:val="22"/>
          <w:szCs w:val="22"/>
        </w:rPr>
        <w:br/>
      </w:r>
      <w:r w:rsidRPr="00FB3082">
        <w:rPr>
          <w:rFonts w:ascii="Verdana" w:hAnsi="Verdana"/>
          <w:sz w:val="22"/>
          <w:szCs w:val="22"/>
        </w:rPr>
        <w:t xml:space="preserve">na osoby trzecie bez uprzedniej, pisemnej zgody Zamawiającego. </w:t>
      </w:r>
    </w:p>
    <w:p w14:paraId="33A7E184" w14:textId="77777777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Załącznikami do Umowy są:</w:t>
      </w:r>
    </w:p>
    <w:p w14:paraId="298589B3" w14:textId="77777777" w:rsidR="00F17F1A" w:rsidRPr="00FB3082" w:rsidRDefault="00F17F1A" w:rsidP="005D6FC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>Załącznik nr 1 do Umowy – Opis Przedmiotu Zamówienia;</w:t>
      </w:r>
    </w:p>
    <w:p w14:paraId="030069A1" w14:textId="254FF076" w:rsidR="00F17F1A" w:rsidRPr="00FB3082" w:rsidRDefault="00F17F1A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Załącznik nr 2 Umowy </w:t>
      </w:r>
      <w:r w:rsidR="00754616" w:rsidRPr="00FB3082">
        <w:rPr>
          <w:rFonts w:ascii="Verdana" w:hAnsi="Verdana"/>
          <w:lang w:val="pl-PL"/>
        </w:rPr>
        <w:t>–</w:t>
      </w:r>
      <w:r w:rsidRPr="00FB3082">
        <w:rPr>
          <w:rFonts w:ascii="Verdana" w:hAnsi="Verdana"/>
          <w:lang w:val="pl-PL"/>
        </w:rPr>
        <w:t xml:space="preserve"> Oferta Wykonawcy </w:t>
      </w:r>
      <w:r w:rsidR="00754616" w:rsidRPr="00FB3082">
        <w:rPr>
          <w:rFonts w:ascii="Verdana" w:hAnsi="Verdana"/>
          <w:lang w:val="pl-PL"/>
        </w:rPr>
        <w:t>–</w:t>
      </w:r>
      <w:r w:rsidRPr="00FB3082">
        <w:rPr>
          <w:rFonts w:ascii="Verdana" w:hAnsi="Verdana"/>
          <w:lang w:val="pl-PL"/>
        </w:rPr>
        <w:t xml:space="preserve"> kopia.</w:t>
      </w:r>
    </w:p>
    <w:p w14:paraId="41E0F18C" w14:textId="77777777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D9F5A35" w14:textId="3938DCBA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lastRenderedPageBreak/>
        <w:t>Wszelkie spory dotyczące Umowy jakie powstaną</w:t>
      </w:r>
      <w:r w:rsidR="00754616" w:rsidRPr="00FB3082">
        <w:rPr>
          <w:rFonts w:ascii="Verdana" w:hAnsi="Verdana"/>
          <w:sz w:val="22"/>
          <w:szCs w:val="22"/>
        </w:rPr>
        <w:t>,</w:t>
      </w:r>
      <w:r w:rsidRPr="00FB3082">
        <w:rPr>
          <w:rFonts w:ascii="Verdana" w:hAnsi="Verdana"/>
          <w:sz w:val="22"/>
          <w:szCs w:val="22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FB3082" w:rsidRDefault="00282294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Strony ponoszą odpowiedzialność wyłącznie w granicach szkód rzeczywistych</w:t>
      </w:r>
      <w:r w:rsidR="00FA6081" w:rsidRPr="00FB3082">
        <w:rPr>
          <w:rFonts w:ascii="Verdana" w:hAnsi="Verdana"/>
          <w:sz w:val="22"/>
          <w:szCs w:val="22"/>
        </w:rPr>
        <w:t xml:space="preserve">. </w:t>
      </w:r>
    </w:p>
    <w:p w14:paraId="155485A3" w14:textId="77777777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  <w:r w:rsidRPr="00FB3082">
        <w:rPr>
          <w:rFonts w:ascii="Verdana" w:hAnsi="Verdana"/>
          <w:i/>
          <w:iCs/>
          <w:sz w:val="22"/>
          <w:szCs w:val="22"/>
        </w:rPr>
        <w:t>Umowę sporządzono w dwóch jednobrzmiących egzemplarzach, po jednym dla każdej ze Stron.</w:t>
      </w:r>
    </w:p>
    <w:p w14:paraId="669784B8" w14:textId="77777777" w:rsidR="00F17F1A" w:rsidRPr="00FB3082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DCB841F" w14:textId="77777777" w:rsidR="00F17F1A" w:rsidRPr="00FB3082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13FE3" w14:textId="6742496A" w:rsidR="004503CB" w:rsidRPr="00D253EE" w:rsidRDefault="00F17F1A" w:rsidP="00D253EE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FB3082">
        <w:rPr>
          <w:rFonts w:ascii="Verdana" w:hAnsi="Verdana"/>
          <w:b/>
          <w:bCs/>
          <w:sz w:val="22"/>
          <w:szCs w:val="22"/>
        </w:rPr>
        <w:t>Zamawiający</w:t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  <w:t>Wykonawca</w:t>
      </w:r>
    </w:p>
    <w:sectPr w:rsidR="004503CB" w:rsidRPr="00D253EE" w:rsidSect="005057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340B" w14:textId="77777777" w:rsidR="00865D4E" w:rsidRDefault="00865D4E" w:rsidP="00F30D83">
      <w:r>
        <w:separator/>
      </w:r>
    </w:p>
  </w:endnote>
  <w:endnote w:type="continuationSeparator" w:id="0">
    <w:p w14:paraId="0F5FACAB" w14:textId="77777777" w:rsidR="00865D4E" w:rsidRDefault="00865D4E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EE18" w14:textId="77777777" w:rsidR="009E0D89" w:rsidRDefault="009E0D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8">
          <w:rPr>
            <w:noProof/>
          </w:rPr>
          <w:t>1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D794" w14:textId="77777777" w:rsidR="009E0D89" w:rsidRDefault="009E0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C45D" w14:textId="77777777" w:rsidR="00865D4E" w:rsidRDefault="00865D4E" w:rsidP="00F30D83">
      <w:r>
        <w:separator/>
      </w:r>
    </w:p>
  </w:footnote>
  <w:footnote w:type="continuationSeparator" w:id="0">
    <w:p w14:paraId="4AFADC2B" w14:textId="77777777" w:rsidR="00865D4E" w:rsidRDefault="00865D4E" w:rsidP="00F3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705A" w14:textId="77777777" w:rsidR="009E0D89" w:rsidRDefault="009E0D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F6B8" w14:textId="77777777" w:rsidR="000A63CA" w:rsidRDefault="000A63CA" w:rsidP="00CA37C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</w:p>
  <w:p w14:paraId="548929C5" w14:textId="7941B607" w:rsidR="000A63CA" w:rsidRDefault="000A63CA" w:rsidP="000A63CA">
    <w:pPr>
      <w:pStyle w:val="Nagwek"/>
      <w:jc w:val="both"/>
      <w:rPr>
        <w:rFonts w:ascii="Verdana" w:hAnsi="Verdana"/>
        <w:sz w:val="20"/>
        <w:szCs w:val="20"/>
      </w:rPr>
    </w:pPr>
    <w:bookmarkStart w:id="1" w:name="_Hlk144464220"/>
    <w:r>
      <w:rPr>
        <w:rFonts w:ascii="Verdana" w:hAnsi="Verdana"/>
        <w:sz w:val="20"/>
        <w:szCs w:val="20"/>
      </w:rPr>
      <w:t>ZOF B+R/</w:t>
    </w:r>
    <w:r w:rsidR="00B17246">
      <w:rPr>
        <w:rFonts w:ascii="Verdana" w:hAnsi="Verdana"/>
        <w:sz w:val="20"/>
        <w:szCs w:val="20"/>
      </w:rPr>
      <w:t>000</w:t>
    </w:r>
    <w:r w:rsidR="002C52A6">
      <w:rPr>
        <w:rFonts w:ascii="Verdana" w:hAnsi="Verdana"/>
        <w:sz w:val="20"/>
        <w:szCs w:val="20"/>
      </w:rPr>
      <w:t>2</w:t>
    </w:r>
    <w:r w:rsidR="009E0D89">
      <w:rPr>
        <w:rFonts w:ascii="Verdana" w:hAnsi="Verdana"/>
        <w:sz w:val="20"/>
        <w:szCs w:val="20"/>
      </w:rPr>
      <w:t>4</w:t>
    </w:r>
    <w:r>
      <w:rPr>
        <w:rFonts w:ascii="Verdana" w:hAnsi="Verdana"/>
        <w:sz w:val="20"/>
        <w:szCs w:val="20"/>
      </w:rPr>
      <w:t xml:space="preserve">/2023/ </w:t>
    </w:r>
    <w:bookmarkEnd w:id="1"/>
    <w:r w:rsidR="002C52A6" w:rsidRPr="002C52A6">
      <w:rPr>
        <w:rFonts w:ascii="Verdana" w:hAnsi="Verdana" w:cs="Tahoma"/>
        <w:color w:val="000000"/>
        <w:sz w:val="20"/>
        <w:szCs w:val="20"/>
      </w:rPr>
      <w:t>Układ sterowania do stanowiska natryskiwania na taśmy</w:t>
    </w:r>
  </w:p>
  <w:p w14:paraId="727679C6" w14:textId="77777777" w:rsidR="000A63CA" w:rsidRDefault="000A63CA" w:rsidP="00CA37C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</w:p>
  <w:p w14:paraId="4BCBA7CC" w14:textId="769FD911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CC04" w14:textId="77777777" w:rsidR="009E0D89" w:rsidRDefault="009E0D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544"/>
    <w:multiLevelType w:val="hybridMultilevel"/>
    <w:tmpl w:val="400423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8196D"/>
    <w:multiLevelType w:val="hybridMultilevel"/>
    <w:tmpl w:val="E79CDD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36288E"/>
    <w:multiLevelType w:val="hybridMultilevel"/>
    <w:tmpl w:val="9FD08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5E8"/>
    <w:multiLevelType w:val="hybridMultilevel"/>
    <w:tmpl w:val="D08AB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2116">
    <w:abstractNumId w:val="21"/>
  </w:num>
  <w:num w:numId="2" w16cid:durableId="98988069">
    <w:abstractNumId w:val="18"/>
  </w:num>
  <w:num w:numId="3" w16cid:durableId="170221137">
    <w:abstractNumId w:val="9"/>
  </w:num>
  <w:num w:numId="4" w16cid:durableId="1209805702">
    <w:abstractNumId w:val="19"/>
  </w:num>
  <w:num w:numId="5" w16cid:durableId="1210386481">
    <w:abstractNumId w:val="13"/>
  </w:num>
  <w:num w:numId="6" w16cid:durableId="1223373970">
    <w:abstractNumId w:val="20"/>
  </w:num>
  <w:num w:numId="7" w16cid:durableId="631137366">
    <w:abstractNumId w:val="4"/>
  </w:num>
  <w:num w:numId="8" w16cid:durableId="24982909">
    <w:abstractNumId w:val="17"/>
  </w:num>
  <w:num w:numId="9" w16cid:durableId="422410636">
    <w:abstractNumId w:val="12"/>
  </w:num>
  <w:num w:numId="10" w16cid:durableId="250889889">
    <w:abstractNumId w:val="2"/>
  </w:num>
  <w:num w:numId="11" w16cid:durableId="1821846154">
    <w:abstractNumId w:val="22"/>
  </w:num>
  <w:num w:numId="12" w16cid:durableId="476342759">
    <w:abstractNumId w:val="24"/>
  </w:num>
  <w:num w:numId="13" w16cid:durableId="134759725">
    <w:abstractNumId w:val="16"/>
  </w:num>
  <w:num w:numId="14" w16cid:durableId="1172526991">
    <w:abstractNumId w:val="1"/>
  </w:num>
  <w:num w:numId="15" w16cid:durableId="1799834530">
    <w:abstractNumId w:val="6"/>
  </w:num>
  <w:num w:numId="16" w16cid:durableId="1285427452">
    <w:abstractNumId w:val="23"/>
  </w:num>
  <w:num w:numId="17" w16cid:durableId="1665473828">
    <w:abstractNumId w:val="5"/>
  </w:num>
  <w:num w:numId="18" w16cid:durableId="549000210">
    <w:abstractNumId w:val="10"/>
  </w:num>
  <w:num w:numId="19" w16cid:durableId="212546875">
    <w:abstractNumId w:val="7"/>
  </w:num>
  <w:num w:numId="20" w16cid:durableId="247614641">
    <w:abstractNumId w:val="11"/>
  </w:num>
  <w:num w:numId="21" w16cid:durableId="891310902">
    <w:abstractNumId w:val="8"/>
  </w:num>
  <w:num w:numId="22" w16cid:durableId="2002000471">
    <w:abstractNumId w:val="25"/>
  </w:num>
  <w:num w:numId="23" w16cid:durableId="1251426516">
    <w:abstractNumId w:val="15"/>
  </w:num>
  <w:num w:numId="24" w16cid:durableId="521943519">
    <w:abstractNumId w:val="14"/>
  </w:num>
  <w:num w:numId="25" w16cid:durableId="21521287">
    <w:abstractNumId w:val="0"/>
  </w:num>
  <w:num w:numId="26" w16cid:durableId="78207099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67CA"/>
    <w:rsid w:val="00010420"/>
    <w:rsid w:val="000213EB"/>
    <w:rsid w:val="000229A0"/>
    <w:rsid w:val="000359D9"/>
    <w:rsid w:val="00037379"/>
    <w:rsid w:val="00052573"/>
    <w:rsid w:val="00080869"/>
    <w:rsid w:val="00092251"/>
    <w:rsid w:val="00097B48"/>
    <w:rsid w:val="000A26A3"/>
    <w:rsid w:val="000A63CA"/>
    <w:rsid w:val="000A7BE7"/>
    <w:rsid w:val="000B2E0A"/>
    <w:rsid w:val="000B7C48"/>
    <w:rsid w:val="000C322B"/>
    <w:rsid w:val="000C7521"/>
    <w:rsid w:val="000D1C34"/>
    <w:rsid w:val="000D5AE4"/>
    <w:rsid w:val="000E13B1"/>
    <w:rsid w:val="000E3595"/>
    <w:rsid w:val="000E50AE"/>
    <w:rsid w:val="000F3B7D"/>
    <w:rsid w:val="000F7F92"/>
    <w:rsid w:val="0010323F"/>
    <w:rsid w:val="00111684"/>
    <w:rsid w:val="00120D08"/>
    <w:rsid w:val="00132079"/>
    <w:rsid w:val="00134E90"/>
    <w:rsid w:val="00140616"/>
    <w:rsid w:val="00143D6E"/>
    <w:rsid w:val="00144BE4"/>
    <w:rsid w:val="0016148D"/>
    <w:rsid w:val="001616DD"/>
    <w:rsid w:val="0017644F"/>
    <w:rsid w:val="00191F4F"/>
    <w:rsid w:val="00195BA7"/>
    <w:rsid w:val="00196753"/>
    <w:rsid w:val="001A63D1"/>
    <w:rsid w:val="001D0C6A"/>
    <w:rsid w:val="001D473D"/>
    <w:rsid w:val="001E0EC0"/>
    <w:rsid w:val="001E35E7"/>
    <w:rsid w:val="001E5348"/>
    <w:rsid w:val="001E6D42"/>
    <w:rsid w:val="001F296B"/>
    <w:rsid w:val="001F4553"/>
    <w:rsid w:val="001F6025"/>
    <w:rsid w:val="0021342D"/>
    <w:rsid w:val="00215F7F"/>
    <w:rsid w:val="00227340"/>
    <w:rsid w:val="002336DB"/>
    <w:rsid w:val="00234E94"/>
    <w:rsid w:val="00240B6A"/>
    <w:rsid w:val="00245AFC"/>
    <w:rsid w:val="00247A8C"/>
    <w:rsid w:val="002528BA"/>
    <w:rsid w:val="00253059"/>
    <w:rsid w:val="00253A46"/>
    <w:rsid w:val="00253B33"/>
    <w:rsid w:val="00260974"/>
    <w:rsid w:val="0026777E"/>
    <w:rsid w:val="00272C25"/>
    <w:rsid w:val="00273265"/>
    <w:rsid w:val="00276D56"/>
    <w:rsid w:val="00282294"/>
    <w:rsid w:val="00284C96"/>
    <w:rsid w:val="00286742"/>
    <w:rsid w:val="00291F2E"/>
    <w:rsid w:val="00294830"/>
    <w:rsid w:val="002978E7"/>
    <w:rsid w:val="00297ACE"/>
    <w:rsid w:val="002A0A9A"/>
    <w:rsid w:val="002A490A"/>
    <w:rsid w:val="002B70DD"/>
    <w:rsid w:val="002C42DE"/>
    <w:rsid w:val="002C52A6"/>
    <w:rsid w:val="002D2AC4"/>
    <w:rsid w:val="002E6483"/>
    <w:rsid w:val="002E72CC"/>
    <w:rsid w:val="002F61BC"/>
    <w:rsid w:val="002F6A3F"/>
    <w:rsid w:val="002F6FF4"/>
    <w:rsid w:val="0030414F"/>
    <w:rsid w:val="0030420C"/>
    <w:rsid w:val="0031120C"/>
    <w:rsid w:val="003229EA"/>
    <w:rsid w:val="003231EB"/>
    <w:rsid w:val="00324DB6"/>
    <w:rsid w:val="003264E7"/>
    <w:rsid w:val="00343389"/>
    <w:rsid w:val="00351B32"/>
    <w:rsid w:val="00363291"/>
    <w:rsid w:val="00377AD5"/>
    <w:rsid w:val="003822AF"/>
    <w:rsid w:val="00383A4D"/>
    <w:rsid w:val="00386D08"/>
    <w:rsid w:val="00391DF6"/>
    <w:rsid w:val="003A331D"/>
    <w:rsid w:val="003B03BA"/>
    <w:rsid w:val="003B1806"/>
    <w:rsid w:val="003B3F7F"/>
    <w:rsid w:val="003C79A5"/>
    <w:rsid w:val="003C7D30"/>
    <w:rsid w:val="003D09D5"/>
    <w:rsid w:val="003D2EDA"/>
    <w:rsid w:val="003E26F8"/>
    <w:rsid w:val="003F501B"/>
    <w:rsid w:val="00426EB0"/>
    <w:rsid w:val="004503CB"/>
    <w:rsid w:val="00450962"/>
    <w:rsid w:val="0045589E"/>
    <w:rsid w:val="00461086"/>
    <w:rsid w:val="00463D5D"/>
    <w:rsid w:val="00464B0D"/>
    <w:rsid w:val="0046749B"/>
    <w:rsid w:val="0047051B"/>
    <w:rsid w:val="00473256"/>
    <w:rsid w:val="00477482"/>
    <w:rsid w:val="00480269"/>
    <w:rsid w:val="00482015"/>
    <w:rsid w:val="004929DB"/>
    <w:rsid w:val="00493540"/>
    <w:rsid w:val="00495842"/>
    <w:rsid w:val="00495C1F"/>
    <w:rsid w:val="004A0582"/>
    <w:rsid w:val="004A1073"/>
    <w:rsid w:val="004B3F5E"/>
    <w:rsid w:val="004B5415"/>
    <w:rsid w:val="004D147C"/>
    <w:rsid w:val="004D2560"/>
    <w:rsid w:val="004D7AEB"/>
    <w:rsid w:val="004E2B68"/>
    <w:rsid w:val="004E56C1"/>
    <w:rsid w:val="004F1739"/>
    <w:rsid w:val="004F2111"/>
    <w:rsid w:val="00500BCC"/>
    <w:rsid w:val="00503B6A"/>
    <w:rsid w:val="00505799"/>
    <w:rsid w:val="00510711"/>
    <w:rsid w:val="005206DF"/>
    <w:rsid w:val="005501F2"/>
    <w:rsid w:val="00553CD8"/>
    <w:rsid w:val="005569BB"/>
    <w:rsid w:val="00562860"/>
    <w:rsid w:val="00574A91"/>
    <w:rsid w:val="00576D3D"/>
    <w:rsid w:val="00583611"/>
    <w:rsid w:val="005853E0"/>
    <w:rsid w:val="00591725"/>
    <w:rsid w:val="00594E2D"/>
    <w:rsid w:val="005A1A5B"/>
    <w:rsid w:val="005A31E3"/>
    <w:rsid w:val="005B41AF"/>
    <w:rsid w:val="005B533B"/>
    <w:rsid w:val="005D022D"/>
    <w:rsid w:val="005D318C"/>
    <w:rsid w:val="005D6FC2"/>
    <w:rsid w:val="005F4549"/>
    <w:rsid w:val="005F46F1"/>
    <w:rsid w:val="005F6FEF"/>
    <w:rsid w:val="00601A26"/>
    <w:rsid w:val="0060257D"/>
    <w:rsid w:val="00607380"/>
    <w:rsid w:val="00612F4C"/>
    <w:rsid w:val="00620F14"/>
    <w:rsid w:val="00622EC9"/>
    <w:rsid w:val="00625C6E"/>
    <w:rsid w:val="0063428D"/>
    <w:rsid w:val="00634893"/>
    <w:rsid w:val="00644C35"/>
    <w:rsid w:val="00647F43"/>
    <w:rsid w:val="0065080B"/>
    <w:rsid w:val="00656F47"/>
    <w:rsid w:val="0065710F"/>
    <w:rsid w:val="006609BE"/>
    <w:rsid w:val="00666304"/>
    <w:rsid w:val="006701D4"/>
    <w:rsid w:val="0067357E"/>
    <w:rsid w:val="00676D55"/>
    <w:rsid w:val="00680896"/>
    <w:rsid w:val="00680C3B"/>
    <w:rsid w:val="006874BA"/>
    <w:rsid w:val="006917FA"/>
    <w:rsid w:val="00694C1C"/>
    <w:rsid w:val="00697054"/>
    <w:rsid w:val="006A64B2"/>
    <w:rsid w:val="006B4885"/>
    <w:rsid w:val="006C20EB"/>
    <w:rsid w:val="006C42A5"/>
    <w:rsid w:val="006C47F6"/>
    <w:rsid w:val="006C7FD8"/>
    <w:rsid w:val="006D1C15"/>
    <w:rsid w:val="006E0960"/>
    <w:rsid w:val="006E1C34"/>
    <w:rsid w:val="006E29D9"/>
    <w:rsid w:val="006E3797"/>
    <w:rsid w:val="006E535E"/>
    <w:rsid w:val="006F0CE3"/>
    <w:rsid w:val="006F156C"/>
    <w:rsid w:val="006F53E2"/>
    <w:rsid w:val="00701AC1"/>
    <w:rsid w:val="00712E82"/>
    <w:rsid w:val="007227E5"/>
    <w:rsid w:val="00723490"/>
    <w:rsid w:val="007237D5"/>
    <w:rsid w:val="00736457"/>
    <w:rsid w:val="007379FE"/>
    <w:rsid w:val="00740198"/>
    <w:rsid w:val="00742369"/>
    <w:rsid w:val="00742A02"/>
    <w:rsid w:val="00742BF2"/>
    <w:rsid w:val="007434E7"/>
    <w:rsid w:val="007446A6"/>
    <w:rsid w:val="00745900"/>
    <w:rsid w:val="00750D34"/>
    <w:rsid w:val="00753FA6"/>
    <w:rsid w:val="00754616"/>
    <w:rsid w:val="007561DE"/>
    <w:rsid w:val="007634DC"/>
    <w:rsid w:val="0076544F"/>
    <w:rsid w:val="0078533B"/>
    <w:rsid w:val="007A5890"/>
    <w:rsid w:val="007A7E7C"/>
    <w:rsid w:val="007B1B0D"/>
    <w:rsid w:val="007C30D3"/>
    <w:rsid w:val="007C5A02"/>
    <w:rsid w:val="007C6E27"/>
    <w:rsid w:val="007E69FA"/>
    <w:rsid w:val="007F1823"/>
    <w:rsid w:val="007F506F"/>
    <w:rsid w:val="00811048"/>
    <w:rsid w:val="00811F49"/>
    <w:rsid w:val="00817C08"/>
    <w:rsid w:val="00823324"/>
    <w:rsid w:val="008261EA"/>
    <w:rsid w:val="00831DFE"/>
    <w:rsid w:val="00841CB4"/>
    <w:rsid w:val="00845C76"/>
    <w:rsid w:val="00846783"/>
    <w:rsid w:val="00862170"/>
    <w:rsid w:val="0086537D"/>
    <w:rsid w:val="0086552B"/>
    <w:rsid w:val="008655D4"/>
    <w:rsid w:val="00865D4E"/>
    <w:rsid w:val="008814F5"/>
    <w:rsid w:val="008A0207"/>
    <w:rsid w:val="008A4854"/>
    <w:rsid w:val="008A6220"/>
    <w:rsid w:val="008A7F41"/>
    <w:rsid w:val="008C5382"/>
    <w:rsid w:val="008C6D04"/>
    <w:rsid w:val="008D5D70"/>
    <w:rsid w:val="008D72B0"/>
    <w:rsid w:val="008E1541"/>
    <w:rsid w:val="008E1FA3"/>
    <w:rsid w:val="008E3F7D"/>
    <w:rsid w:val="008E5114"/>
    <w:rsid w:val="008F1D50"/>
    <w:rsid w:val="00903E76"/>
    <w:rsid w:val="0092231B"/>
    <w:rsid w:val="00925C2B"/>
    <w:rsid w:val="00926D55"/>
    <w:rsid w:val="00930DCA"/>
    <w:rsid w:val="0093388D"/>
    <w:rsid w:val="00940B73"/>
    <w:rsid w:val="0094624C"/>
    <w:rsid w:val="0095379B"/>
    <w:rsid w:val="0095558F"/>
    <w:rsid w:val="00957F6D"/>
    <w:rsid w:val="009614F5"/>
    <w:rsid w:val="00971388"/>
    <w:rsid w:val="00971CB0"/>
    <w:rsid w:val="00987E21"/>
    <w:rsid w:val="009918DF"/>
    <w:rsid w:val="009D1CA0"/>
    <w:rsid w:val="009D1E43"/>
    <w:rsid w:val="009D2BCE"/>
    <w:rsid w:val="009D6543"/>
    <w:rsid w:val="009E0D89"/>
    <w:rsid w:val="009E3EC8"/>
    <w:rsid w:val="009F0A11"/>
    <w:rsid w:val="009F2AAF"/>
    <w:rsid w:val="009F3ABB"/>
    <w:rsid w:val="00A0691B"/>
    <w:rsid w:val="00A141F1"/>
    <w:rsid w:val="00A16788"/>
    <w:rsid w:val="00A16CD8"/>
    <w:rsid w:val="00A23EF1"/>
    <w:rsid w:val="00A362C1"/>
    <w:rsid w:val="00A41EAE"/>
    <w:rsid w:val="00A43381"/>
    <w:rsid w:val="00A52773"/>
    <w:rsid w:val="00A67456"/>
    <w:rsid w:val="00A7118D"/>
    <w:rsid w:val="00A72FF9"/>
    <w:rsid w:val="00A77600"/>
    <w:rsid w:val="00A82C36"/>
    <w:rsid w:val="00A83F61"/>
    <w:rsid w:val="00A84764"/>
    <w:rsid w:val="00A865F7"/>
    <w:rsid w:val="00A94148"/>
    <w:rsid w:val="00AB100C"/>
    <w:rsid w:val="00AB6524"/>
    <w:rsid w:val="00AC5E02"/>
    <w:rsid w:val="00AC7DBB"/>
    <w:rsid w:val="00AE4133"/>
    <w:rsid w:val="00AF2C8B"/>
    <w:rsid w:val="00AF3D25"/>
    <w:rsid w:val="00AF4D63"/>
    <w:rsid w:val="00B11BDF"/>
    <w:rsid w:val="00B133A9"/>
    <w:rsid w:val="00B17246"/>
    <w:rsid w:val="00B300A0"/>
    <w:rsid w:val="00B30740"/>
    <w:rsid w:val="00B622EA"/>
    <w:rsid w:val="00B64535"/>
    <w:rsid w:val="00B6583B"/>
    <w:rsid w:val="00B76677"/>
    <w:rsid w:val="00B773AC"/>
    <w:rsid w:val="00B7757B"/>
    <w:rsid w:val="00B8022B"/>
    <w:rsid w:val="00B82F6E"/>
    <w:rsid w:val="00B945DD"/>
    <w:rsid w:val="00BE3ACE"/>
    <w:rsid w:val="00BF5933"/>
    <w:rsid w:val="00C01E20"/>
    <w:rsid w:val="00C15D82"/>
    <w:rsid w:val="00C20908"/>
    <w:rsid w:val="00C23CF9"/>
    <w:rsid w:val="00C36C7E"/>
    <w:rsid w:val="00C44788"/>
    <w:rsid w:val="00C45670"/>
    <w:rsid w:val="00C50568"/>
    <w:rsid w:val="00C52FFC"/>
    <w:rsid w:val="00C53089"/>
    <w:rsid w:val="00C642C9"/>
    <w:rsid w:val="00C66922"/>
    <w:rsid w:val="00C67766"/>
    <w:rsid w:val="00C80EDA"/>
    <w:rsid w:val="00C82955"/>
    <w:rsid w:val="00C8510C"/>
    <w:rsid w:val="00C8576B"/>
    <w:rsid w:val="00C967CD"/>
    <w:rsid w:val="00CA37CB"/>
    <w:rsid w:val="00CA5827"/>
    <w:rsid w:val="00CB3C34"/>
    <w:rsid w:val="00CB705F"/>
    <w:rsid w:val="00CC2F05"/>
    <w:rsid w:val="00CD1017"/>
    <w:rsid w:val="00CE2A9F"/>
    <w:rsid w:val="00CE3D97"/>
    <w:rsid w:val="00CE492E"/>
    <w:rsid w:val="00CF0452"/>
    <w:rsid w:val="00D035C2"/>
    <w:rsid w:val="00D12502"/>
    <w:rsid w:val="00D13B37"/>
    <w:rsid w:val="00D1623B"/>
    <w:rsid w:val="00D253EE"/>
    <w:rsid w:val="00D34757"/>
    <w:rsid w:val="00D40A30"/>
    <w:rsid w:val="00D42A15"/>
    <w:rsid w:val="00D52668"/>
    <w:rsid w:val="00D53C32"/>
    <w:rsid w:val="00D56350"/>
    <w:rsid w:val="00D650C5"/>
    <w:rsid w:val="00D939FA"/>
    <w:rsid w:val="00DB2627"/>
    <w:rsid w:val="00DB78B4"/>
    <w:rsid w:val="00DD510B"/>
    <w:rsid w:val="00DD7419"/>
    <w:rsid w:val="00DE32C9"/>
    <w:rsid w:val="00DE4F75"/>
    <w:rsid w:val="00DF1008"/>
    <w:rsid w:val="00DF49F2"/>
    <w:rsid w:val="00E06E0C"/>
    <w:rsid w:val="00E142E0"/>
    <w:rsid w:val="00E1513E"/>
    <w:rsid w:val="00E1550B"/>
    <w:rsid w:val="00E16027"/>
    <w:rsid w:val="00E16929"/>
    <w:rsid w:val="00E17C42"/>
    <w:rsid w:val="00E222D8"/>
    <w:rsid w:val="00E2410B"/>
    <w:rsid w:val="00E2628A"/>
    <w:rsid w:val="00E37B94"/>
    <w:rsid w:val="00E4572F"/>
    <w:rsid w:val="00E54EF2"/>
    <w:rsid w:val="00E563FC"/>
    <w:rsid w:val="00E602B6"/>
    <w:rsid w:val="00E65E61"/>
    <w:rsid w:val="00E731F6"/>
    <w:rsid w:val="00E7337C"/>
    <w:rsid w:val="00E84803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1D2B"/>
    <w:rsid w:val="00EC4A8B"/>
    <w:rsid w:val="00EC69E7"/>
    <w:rsid w:val="00ED06CD"/>
    <w:rsid w:val="00ED1F4D"/>
    <w:rsid w:val="00ED33BF"/>
    <w:rsid w:val="00ED49A4"/>
    <w:rsid w:val="00ED7864"/>
    <w:rsid w:val="00EF186F"/>
    <w:rsid w:val="00F01CC6"/>
    <w:rsid w:val="00F07985"/>
    <w:rsid w:val="00F11B33"/>
    <w:rsid w:val="00F14862"/>
    <w:rsid w:val="00F15A17"/>
    <w:rsid w:val="00F15D3E"/>
    <w:rsid w:val="00F17F1A"/>
    <w:rsid w:val="00F30D83"/>
    <w:rsid w:val="00F36778"/>
    <w:rsid w:val="00F40F31"/>
    <w:rsid w:val="00F41774"/>
    <w:rsid w:val="00F43F1F"/>
    <w:rsid w:val="00F46362"/>
    <w:rsid w:val="00F46A6E"/>
    <w:rsid w:val="00F566BA"/>
    <w:rsid w:val="00F56EC4"/>
    <w:rsid w:val="00F67036"/>
    <w:rsid w:val="00F715EA"/>
    <w:rsid w:val="00F80DFB"/>
    <w:rsid w:val="00F8139E"/>
    <w:rsid w:val="00F845CD"/>
    <w:rsid w:val="00F932B0"/>
    <w:rsid w:val="00F939A7"/>
    <w:rsid w:val="00FA10DD"/>
    <w:rsid w:val="00FA6081"/>
    <w:rsid w:val="00FB3082"/>
    <w:rsid w:val="00FC01CE"/>
    <w:rsid w:val="00FC0C69"/>
    <w:rsid w:val="00FC42D1"/>
    <w:rsid w:val="00FC71D0"/>
    <w:rsid w:val="00FD5F80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18486-32AF-4B1D-A1CF-AA95BD012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  <ds:schemaRef ds:uri="e2922ea6-fb89-49d2-b22c-5f3e15885f3f"/>
  </ds:schemaRefs>
</ds:datastoreItem>
</file>

<file path=customXml/itemProps4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2358</Words>
  <Characters>14649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Stachowiak–Wysoczańska | Łukasiewicz – PIT</cp:lastModifiedBy>
  <cp:revision>5</cp:revision>
  <cp:lastPrinted>2021-03-19T09:46:00Z</cp:lastPrinted>
  <dcterms:created xsi:type="dcterms:W3CDTF">2023-10-27T05:59:00Z</dcterms:created>
  <dcterms:modified xsi:type="dcterms:W3CDTF">2023-12-07T22:44:00Z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