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45EBF983" w14:textId="77777777" w:rsidR="0093345F" w:rsidRDefault="0093345F" w:rsidP="0093345F">
      <w:pPr>
        <w:keepNext/>
        <w:ind w:left="-360"/>
        <w:outlineLvl w:val="5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CCE978E" w14:textId="77777777" w:rsidR="0093345F" w:rsidRDefault="0093345F" w:rsidP="0093345F">
      <w:pPr>
        <w:keepNext/>
        <w:ind w:left="-360"/>
        <w:outlineLvl w:val="5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BF9747" w14:textId="77777777" w:rsidR="0093345F" w:rsidRDefault="0093345F" w:rsidP="0093345F">
      <w:pPr>
        <w:keepNext/>
        <w:ind w:left="-360"/>
        <w:outlineLvl w:val="5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F89B71" w14:textId="77777777" w:rsidR="0093345F" w:rsidRDefault="0093345F" w:rsidP="0093345F">
      <w:pPr>
        <w:keepNext/>
        <w:ind w:left="-360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1CD8FFA" w14:textId="2D9B9D3D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116BA771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F41BB8">
        <w:rPr>
          <w:rFonts w:ascii="Calibri" w:eastAsia="Times New Roman" w:hAnsi="Calibri" w:cs="Calibri"/>
          <w:b/>
          <w:bCs/>
          <w:sz w:val="22"/>
          <w:szCs w:val="22"/>
        </w:rPr>
        <w:t>R</w:t>
      </w:r>
      <w:r w:rsidR="00F41BB8">
        <w:rPr>
          <w:rFonts w:ascii="Calibri" w:hAnsi="Calibri" w:cs="Calibri"/>
          <w:b/>
          <w:bCs/>
          <w:kern w:val="2"/>
          <w:sz w:val="22"/>
          <w:szCs w:val="22"/>
        </w:rPr>
        <w:t>emonty cząstkowe dróg powiatowych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41775F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41775F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4177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7DABBD1F" w:rsidR="0041775F" w:rsidRPr="0041775F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 o nawierzchni bitumicznej</w:t>
            </w:r>
            <w:r w:rsidRPr="0041775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41775F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41775F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1775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03DF8F37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275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>min. 200 000,00 zł brutto</w:t>
            </w:r>
            <w:r w:rsidRPr="0041775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(od dd/mm/rrrr do dd/mm/rrrr)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D1491C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93345F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93345F" w:rsidRDefault="0093345F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93345F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3510390F" w:rsidR="00045636" w:rsidRPr="00C34ED5" w:rsidRDefault="00C34ED5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F41BB8">
      <w:rPr>
        <w:rFonts w:asciiTheme="minorHAnsi" w:hAnsiTheme="minorHAnsi" w:cstheme="minorHAnsi"/>
        <w:b/>
        <w:bCs/>
        <w:color w:val="808080"/>
        <w:sz w:val="18"/>
        <w:szCs w:val="18"/>
      </w:rPr>
      <w:t>2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B61573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D3EC0"/>
    <w:rsid w:val="002E635F"/>
    <w:rsid w:val="00376422"/>
    <w:rsid w:val="0040013E"/>
    <w:rsid w:val="0041775F"/>
    <w:rsid w:val="00473418"/>
    <w:rsid w:val="004B5478"/>
    <w:rsid w:val="004E6E52"/>
    <w:rsid w:val="005C1E0E"/>
    <w:rsid w:val="006009F4"/>
    <w:rsid w:val="00667954"/>
    <w:rsid w:val="007A722E"/>
    <w:rsid w:val="007B60F3"/>
    <w:rsid w:val="007E0DCA"/>
    <w:rsid w:val="0088275D"/>
    <w:rsid w:val="0093345F"/>
    <w:rsid w:val="00964960"/>
    <w:rsid w:val="009D473D"/>
    <w:rsid w:val="00A07AC4"/>
    <w:rsid w:val="00A90918"/>
    <w:rsid w:val="00B006A5"/>
    <w:rsid w:val="00B27262"/>
    <w:rsid w:val="00B61573"/>
    <w:rsid w:val="00B70929"/>
    <w:rsid w:val="00B903B8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41BB8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27</cp:revision>
  <cp:lastPrinted>2021-04-15T08:27:00Z</cp:lastPrinted>
  <dcterms:created xsi:type="dcterms:W3CDTF">2021-04-02T09:29:00Z</dcterms:created>
  <dcterms:modified xsi:type="dcterms:W3CDTF">2024-02-13T08:11:00Z</dcterms:modified>
</cp:coreProperties>
</file>