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29" w:rsidRPr="00AC1929" w:rsidRDefault="00AC1929" w:rsidP="00AC1929">
      <w:pPr>
        <w:jc w:val="right"/>
      </w:pPr>
      <w:r w:rsidRPr="00AC1929">
        <w:t xml:space="preserve">Zał. nr </w:t>
      </w:r>
      <w:r w:rsidR="003C3B7D">
        <w:t>6</w:t>
      </w:r>
      <w:bookmarkStart w:id="0" w:name="_GoBack"/>
      <w:bookmarkEnd w:id="0"/>
    </w:p>
    <w:p w:rsidR="00A1206C" w:rsidRDefault="007E5E05" w:rsidP="00A1206C">
      <w:pPr>
        <w:jc w:val="center"/>
        <w:rPr>
          <w:b/>
        </w:rPr>
      </w:pPr>
      <w:r>
        <w:rPr>
          <w:b/>
        </w:rPr>
        <w:t>OPIS PRZEDMIOTU ZAMÓWIENIA</w:t>
      </w:r>
    </w:p>
    <w:p w:rsidR="00A1206C" w:rsidRPr="00A1206C" w:rsidRDefault="00206187" w:rsidP="00206187">
      <w:pPr>
        <w:pStyle w:val="Tekstpodstawowy"/>
        <w:spacing w:line="276" w:lineRule="auto"/>
        <w:jc w:val="both"/>
        <w:rPr>
          <w:b/>
          <w:sz w:val="22"/>
        </w:rPr>
      </w:pPr>
      <w:r>
        <w:rPr>
          <w:b/>
          <w:i/>
          <w:color w:val="000000"/>
        </w:rPr>
        <w:t>„</w:t>
      </w:r>
      <w:r w:rsidR="00355374">
        <w:rPr>
          <w:rFonts w:ascii="Arial" w:hAnsi="Arial" w:cs="Arial"/>
          <w:b/>
          <w:i/>
          <w:color w:val="000000"/>
          <w:sz w:val="22"/>
        </w:rPr>
        <w:t xml:space="preserve">Montaż </w:t>
      </w:r>
      <w:r w:rsidR="00983F13">
        <w:rPr>
          <w:rFonts w:ascii="Arial" w:hAnsi="Arial" w:cs="Arial"/>
          <w:b/>
          <w:i/>
          <w:color w:val="000000"/>
          <w:sz w:val="22"/>
        </w:rPr>
        <w:t>k</w:t>
      </w:r>
      <w:r w:rsidR="00355374">
        <w:rPr>
          <w:rFonts w:ascii="Arial" w:hAnsi="Arial" w:cs="Arial"/>
          <w:b/>
          <w:i/>
          <w:color w:val="000000"/>
          <w:sz w:val="22"/>
        </w:rPr>
        <w:t xml:space="preserve">limatyzatorów ściennych z agregatami w </w:t>
      </w:r>
      <w:r w:rsidR="00983F13">
        <w:rPr>
          <w:rFonts w:ascii="Arial" w:hAnsi="Arial" w:cs="Arial"/>
          <w:b/>
          <w:i/>
          <w:color w:val="000000"/>
          <w:sz w:val="22"/>
        </w:rPr>
        <w:t>trzech</w:t>
      </w:r>
      <w:r w:rsidR="00355374">
        <w:rPr>
          <w:rFonts w:ascii="Arial" w:hAnsi="Arial" w:cs="Arial"/>
          <w:b/>
          <w:i/>
          <w:color w:val="000000"/>
          <w:sz w:val="22"/>
        </w:rPr>
        <w:t xml:space="preserve"> oddzielnych pomieszczeniach w budynku nr  42 na terenie kompleksu przy ul. Hallera 36/38 we Wrocławiu</w:t>
      </w:r>
      <w:r w:rsidR="00355374">
        <w:rPr>
          <w:i/>
          <w:sz w:val="20"/>
        </w:rPr>
        <w:t>.</w:t>
      </w:r>
      <w:r>
        <w:rPr>
          <w:i/>
          <w:sz w:val="22"/>
          <w:szCs w:val="24"/>
        </w:rPr>
        <w:t>”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Robota będzie realizowana na terenie 2.WSzP we Wrocławiu w budynk</w:t>
      </w:r>
      <w:r w:rsidR="00983F13">
        <w:rPr>
          <w:rFonts w:ascii="Times New Roman" w:hAnsi="Times New Roman" w:cs="Times New Roman"/>
          <w:color w:val="000000"/>
        </w:rPr>
        <w:t xml:space="preserve">u </w:t>
      </w:r>
      <w:r w:rsidRPr="00EE24EA">
        <w:rPr>
          <w:rFonts w:ascii="Times New Roman" w:hAnsi="Times New Roman" w:cs="Times New Roman"/>
          <w:color w:val="000000"/>
        </w:rPr>
        <w:t xml:space="preserve">nr 42 przy ul. Hallera 36/38. 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Usługa może być realizowana tylko przez pracowników posiadających obywatelstwo polskie</w:t>
      </w:r>
      <w:r w:rsidR="00EE24EA">
        <w:rPr>
          <w:rFonts w:ascii="Times New Roman" w:hAnsi="Times New Roman" w:cs="Times New Roman"/>
          <w:color w:val="000000"/>
        </w:rPr>
        <w:t xml:space="preserve">       </w:t>
      </w:r>
      <w:r w:rsidRPr="00EE24EA">
        <w:rPr>
          <w:rFonts w:ascii="Times New Roman" w:hAnsi="Times New Roman" w:cs="Times New Roman"/>
          <w:color w:val="000000"/>
        </w:rPr>
        <w:t xml:space="preserve"> i stosowne uprawnienia (do załączenia przed podpisaniem umowy). 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Wykonawca będzie zobowiązany do zachowania w tajemnicy wszelkich informacji zdobytych podczas realizacji.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EE24EA">
        <w:rPr>
          <w:rFonts w:ascii="Times New Roman" w:hAnsi="Times New Roman" w:cs="Times New Roman"/>
          <w:szCs w:val="24"/>
        </w:rPr>
        <w:t>Zamawiający: 2</w:t>
      </w:r>
      <w:r w:rsidR="00983F13">
        <w:rPr>
          <w:rFonts w:ascii="Times New Roman" w:hAnsi="Times New Roman" w:cs="Times New Roman"/>
          <w:szCs w:val="24"/>
        </w:rPr>
        <w:t>.</w:t>
      </w:r>
      <w:r w:rsidRPr="00EE24EA">
        <w:rPr>
          <w:rFonts w:ascii="Times New Roman" w:hAnsi="Times New Roman" w:cs="Times New Roman"/>
          <w:szCs w:val="24"/>
        </w:rPr>
        <w:t xml:space="preserve"> Wojskowy Oddział Gospodarczy we Wrocławiu ul. Obornicka 100-102, nadzór nad robotami, uzgodnienia i szczegóły zamówienia w jego imieniu realizuje Kierownik Sekcji Obsługi Infrastruktury nr 1.</w:t>
      </w:r>
    </w:p>
    <w:p w:rsidR="00AB4B12" w:rsidRDefault="00AB4B12" w:rsidP="00AB4B1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B4B12" w:rsidRDefault="00AB4B12" w:rsidP="00AB4B1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>SZCZEGÓŁOWY OPIS PRZEDMIOTU ZAMÓWIENIA dotyczy ogólnych</w:t>
      </w:r>
      <w:r w:rsidRPr="00C709B3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C709B3">
        <w:rPr>
          <w:rFonts w:ascii="Times New Roman" w:hAnsi="Times New Roman"/>
          <w:b/>
          <w:sz w:val="24"/>
          <w:szCs w:val="24"/>
        </w:rPr>
        <w:t xml:space="preserve">wymagań </w:t>
      </w:r>
      <w:r>
        <w:rPr>
          <w:rFonts w:ascii="Times New Roman" w:eastAsiaTheme="minorHAnsi" w:hAnsi="Times New Roman"/>
          <w:b/>
          <w:sz w:val="24"/>
          <w:szCs w:val="24"/>
        </w:rPr>
        <w:t>wykonania i odbioru robó</w:t>
      </w:r>
      <w:r w:rsidRPr="00C709B3">
        <w:rPr>
          <w:rFonts w:ascii="Times New Roman" w:eastAsiaTheme="minorHAnsi" w:hAnsi="Times New Roman"/>
          <w:b/>
          <w:sz w:val="24"/>
          <w:szCs w:val="24"/>
        </w:rPr>
        <w:t xml:space="preserve">t związanych z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dostawą i montażem </w:t>
      </w:r>
      <w:r w:rsidR="00983F13">
        <w:rPr>
          <w:rFonts w:ascii="Times New Roman" w:eastAsiaTheme="minorHAnsi" w:hAnsi="Times New Roman"/>
          <w:b/>
          <w:sz w:val="24"/>
          <w:szCs w:val="24"/>
        </w:rPr>
        <w:t>trzech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kompletów nowego</w:t>
      </w:r>
      <w:r w:rsidRPr="00C709B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klimatyzatora ściennego w wyznaczonych pomieszczeniach – budynek nr 42, Wrocław ul.</w:t>
      </w:r>
      <w:r w:rsidR="00983F13">
        <w:rPr>
          <w:rFonts w:ascii="Times New Roman" w:eastAsiaTheme="minorHAnsi" w:hAnsi="Times New Roman"/>
          <w:b/>
          <w:sz w:val="24"/>
          <w:szCs w:val="24"/>
        </w:rPr>
        <w:t xml:space="preserve"> gen. </w:t>
      </w:r>
      <w:proofErr w:type="spellStart"/>
      <w:r w:rsidR="00983F13">
        <w:rPr>
          <w:rFonts w:ascii="Times New Roman" w:eastAsiaTheme="minorHAnsi" w:hAnsi="Times New Roman"/>
          <w:b/>
          <w:sz w:val="24"/>
          <w:szCs w:val="24"/>
        </w:rPr>
        <w:t>J.Hallera</w:t>
      </w:r>
      <w:proofErr w:type="spellEnd"/>
      <w:r w:rsidR="00983F13">
        <w:rPr>
          <w:rFonts w:ascii="Times New Roman" w:eastAsiaTheme="minorHAnsi" w:hAnsi="Times New Roman"/>
          <w:b/>
          <w:sz w:val="24"/>
          <w:szCs w:val="24"/>
        </w:rPr>
        <w:t xml:space="preserve"> 36/38</w:t>
      </w:r>
    </w:p>
    <w:p w:rsidR="00AB4B12" w:rsidRDefault="00AB4B12" w:rsidP="00AB4B1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AB4B12" w:rsidRPr="00603BB7" w:rsidRDefault="00AB4B12" w:rsidP="00AB4B12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są roboty polegające na: 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montażu klimatyzatorów ściennych wraz z jednostkami zewnętrznymi w wytypowanym pomieszczeniu. Parametry urządze</w:t>
      </w:r>
      <w:r w:rsidR="00983F13">
        <w:rPr>
          <w:rFonts w:ascii="Times New Roman" w:hAnsi="Times New Roman"/>
        </w:rPr>
        <w:t>ń</w:t>
      </w:r>
      <w:r>
        <w:rPr>
          <w:rFonts w:ascii="Times New Roman" w:hAnsi="Times New Roman"/>
        </w:rPr>
        <w:t xml:space="preserve"> i przebieg instalacji do ustalenia podczas wizji lokalnej.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 w:rsidRPr="00F131D4">
        <w:rPr>
          <w:rFonts w:ascii="Times New Roman" w:hAnsi="Times New Roman"/>
        </w:rPr>
        <w:t>wykonaniu ins</w:t>
      </w:r>
      <w:r w:rsidR="00983F13">
        <w:rPr>
          <w:rFonts w:ascii="Times New Roman" w:hAnsi="Times New Roman"/>
        </w:rPr>
        <w:t>talacji freonowej klimatyzatorów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wykonaniu instalacji skroplin i wyprowadzeniu na zewnątrz budynku,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wykonaniu instalacji ele</w:t>
      </w:r>
      <w:r w:rsidR="00983F13">
        <w:rPr>
          <w:rFonts w:ascii="Times New Roman" w:hAnsi="Times New Roman"/>
        </w:rPr>
        <w:t>ktrycznej zasilającej urządzenia</w:t>
      </w:r>
      <w:r>
        <w:rPr>
          <w:rFonts w:ascii="Times New Roman" w:hAnsi="Times New Roman"/>
        </w:rPr>
        <w:t xml:space="preserve"> z istniejącej </w:t>
      </w:r>
      <w:r w:rsidR="00983F13">
        <w:rPr>
          <w:rFonts w:ascii="Times New Roman" w:hAnsi="Times New Roman"/>
        </w:rPr>
        <w:t>instalacji</w:t>
      </w:r>
      <w:r>
        <w:rPr>
          <w:rFonts w:ascii="Times New Roman" w:hAnsi="Times New Roman"/>
        </w:rPr>
        <w:t xml:space="preserve">  elektrycznej, 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robót budowlanych towarzyszących,</w:t>
      </w:r>
      <w:r w:rsidR="00983F13">
        <w:rPr>
          <w:rFonts w:ascii="Times New Roman" w:hAnsi="Times New Roman"/>
        </w:rPr>
        <w:t xml:space="preserve"> zabezpieczających pomieszczenia</w:t>
      </w:r>
      <w:r>
        <w:rPr>
          <w:rFonts w:ascii="Times New Roman" w:hAnsi="Times New Roman"/>
        </w:rPr>
        <w:t xml:space="preserve"> i ich wyposażenie, przywrócenie stanu pierwotnego i utylizację odpadów, </w:t>
      </w:r>
    </w:p>
    <w:p w:rsidR="00AB4B12" w:rsidRDefault="00AB4B12" w:rsidP="00EE24EA">
      <w:pPr>
        <w:pStyle w:val="Bezodstpw"/>
        <w:numPr>
          <w:ilvl w:val="0"/>
          <w:numId w:val="12"/>
        </w:numPr>
        <w:spacing w:line="276" w:lineRule="auto"/>
        <w:ind w:left="709" w:right="-2" w:hanging="349"/>
        <w:jc w:val="both"/>
        <w:rPr>
          <w:rFonts w:ascii="Times New Roman" w:hAnsi="Times New Roman"/>
        </w:rPr>
      </w:pPr>
      <w:r w:rsidRPr="00F131D4">
        <w:rPr>
          <w:rFonts w:ascii="Times New Roman" w:hAnsi="Times New Roman"/>
        </w:rPr>
        <w:t>uruchomienie, wykonanie rozruchu próbnego</w:t>
      </w:r>
      <w:r>
        <w:rPr>
          <w:rFonts w:ascii="Times New Roman" w:hAnsi="Times New Roman"/>
        </w:rPr>
        <w:t xml:space="preserve"> klimatyzator</w:t>
      </w:r>
      <w:r w:rsidR="00983F13">
        <w:rPr>
          <w:rFonts w:ascii="Times New Roman" w:hAnsi="Times New Roman"/>
        </w:rPr>
        <w:t>ów</w:t>
      </w:r>
      <w:r w:rsidRPr="00F131D4">
        <w:rPr>
          <w:rFonts w:ascii="Times New Roman" w:hAnsi="Times New Roman"/>
        </w:rPr>
        <w:t xml:space="preserve">, uzyskanie niskich temperatur, sporządzenie protokołów z wykonania wymaganych prób i pomiarów, </w:t>
      </w:r>
    </w:p>
    <w:p w:rsidR="00AB4B12" w:rsidRPr="00AB4926" w:rsidRDefault="00AB4B12" w:rsidP="00EE24EA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right="-2" w:hanging="349"/>
        <w:jc w:val="both"/>
        <w:rPr>
          <w:rFonts w:ascii="Times New Roman" w:hAnsi="Times New Roman"/>
        </w:rPr>
      </w:pPr>
      <w:r w:rsidRPr="00AB4926">
        <w:rPr>
          <w:rFonts w:ascii="Times New Roman" w:hAnsi="Times New Roman"/>
        </w:rPr>
        <w:t xml:space="preserve">przekazanie Zamawiającemu dokumentacji odbiorowej zawierającej projekty powykonawcze wykonanych instalacji, schematy, instrukcje obsługi, </w:t>
      </w:r>
      <w:proofErr w:type="spellStart"/>
      <w:r w:rsidRPr="00AB4926">
        <w:rPr>
          <w:rFonts w:ascii="Times New Roman" w:hAnsi="Times New Roman"/>
        </w:rPr>
        <w:t>DTR-ki</w:t>
      </w:r>
      <w:proofErr w:type="spellEnd"/>
      <w:r w:rsidRPr="00AB4926">
        <w:rPr>
          <w:rFonts w:ascii="Times New Roman" w:hAnsi="Times New Roman"/>
        </w:rPr>
        <w:t xml:space="preserve"> na zastosowane materiały dopuszczenia do stosowania w budownictwie na zasadach określonych w art.5 ust.1 ustawy – Prawo Budowlane</w:t>
      </w:r>
      <w:r w:rsidR="00840238">
        <w:rPr>
          <w:rFonts w:ascii="Times New Roman" w:hAnsi="Times New Roman"/>
        </w:rPr>
        <w:t xml:space="preserve"> oraz protokoły badań szczelności i wpis w karcie urządzenia FGAZ</w:t>
      </w:r>
      <w:r w:rsidRPr="00AB4926">
        <w:rPr>
          <w:rFonts w:ascii="Times New Roman" w:hAnsi="Times New Roman"/>
        </w:rPr>
        <w:t>.</w:t>
      </w:r>
    </w:p>
    <w:p w:rsidR="00AB4B12" w:rsidRPr="00603BB7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Administrator:</w:t>
      </w:r>
    </w:p>
    <w:p w:rsidR="00AB4B12" w:rsidRPr="00AB4926" w:rsidRDefault="00AB4B12" w:rsidP="00EE24EA">
      <w:pPr>
        <w:ind w:right="-2"/>
        <w:jc w:val="both"/>
        <w:rPr>
          <w:rFonts w:ascii="Times New Roman" w:hAnsi="Times New Roman"/>
        </w:rPr>
      </w:pPr>
      <w:r w:rsidRPr="00E86832">
        <w:rPr>
          <w:rFonts w:ascii="Times New Roman" w:hAnsi="Times New Roman"/>
        </w:rPr>
        <w:t>Jednostk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administracyjn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bezpośrednio odpowiedzialn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r w:rsidRPr="00E86832">
        <w:rPr>
          <w:rFonts w:ascii="Times New Roman" w:hAnsi="Times New Roman"/>
        </w:rPr>
        <w:t xml:space="preserve">eksploatację </w:t>
      </w:r>
      <w:r>
        <w:rPr>
          <w:rFonts w:ascii="Times New Roman" w:hAnsi="Times New Roman"/>
        </w:rPr>
        <w:t xml:space="preserve">obiektu jest </w:t>
      </w:r>
      <w:r w:rsidRPr="00E86832">
        <w:rPr>
          <w:rFonts w:ascii="Times New Roman" w:hAnsi="Times New Roman"/>
        </w:rPr>
        <w:t xml:space="preserve">Sekcja Obsługi Infrastruktury </w:t>
      </w:r>
      <w:r>
        <w:rPr>
          <w:rFonts w:ascii="Times New Roman" w:hAnsi="Times New Roman"/>
        </w:rPr>
        <w:t>(SOI-</w:t>
      </w:r>
      <w:r w:rsidR="00840238">
        <w:rPr>
          <w:rFonts w:ascii="Times New Roman" w:hAnsi="Times New Roman"/>
        </w:rPr>
        <w:t>1</w:t>
      </w:r>
      <w:r>
        <w:rPr>
          <w:rFonts w:ascii="Times New Roman" w:hAnsi="Times New Roman"/>
        </w:rPr>
        <w:t>) we Wrocławiu. Wejście na teren jednostki należy uzgodnić z kierownikiem SOI-</w:t>
      </w:r>
      <w:r w:rsidR="00840238">
        <w:rPr>
          <w:rFonts w:ascii="Times New Roman" w:hAnsi="Times New Roman"/>
        </w:rPr>
        <w:t>1</w:t>
      </w:r>
      <w:r>
        <w:rPr>
          <w:rFonts w:ascii="Times New Roman" w:hAnsi="Times New Roman"/>
        </w:rPr>
        <w:t>. Wszelkie wątpliwości i pytania odnośnie budynk</w:t>
      </w:r>
      <w:r w:rsidR="00840238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kierować pod nr </w:t>
      </w:r>
      <w:r w:rsidRPr="00AB4926">
        <w:rPr>
          <w:rFonts w:ascii="Times New Roman" w:hAnsi="Times New Roman"/>
        </w:rPr>
        <w:t xml:space="preserve">tel. </w:t>
      </w:r>
      <w:r w:rsidR="00840238">
        <w:rPr>
          <w:rFonts w:ascii="Times New Roman" w:hAnsi="Times New Roman"/>
          <w:b/>
          <w:color w:val="000000"/>
        </w:rPr>
        <w:t>261 652 324</w:t>
      </w:r>
      <w:r>
        <w:rPr>
          <w:rFonts w:ascii="Times New Roman" w:hAnsi="Times New Roman"/>
        </w:rPr>
        <w:t>.</w:t>
      </w:r>
    </w:p>
    <w:p w:rsidR="00AB4B12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klimatyzatora, wymagania minimalne:</w:t>
      </w:r>
    </w:p>
    <w:p w:rsidR="00AB4B12" w:rsidRPr="00EE24EA" w:rsidRDefault="00AB4B12" w:rsidP="00EE24EA">
      <w:pPr>
        <w:pStyle w:val="Akapitzlist"/>
        <w:spacing w:after="0"/>
        <w:ind w:left="426" w:right="-2"/>
        <w:jc w:val="both"/>
        <w:rPr>
          <w:rFonts w:ascii="Times New Roman" w:hAnsi="Times New Roman" w:cs="Times New Roman"/>
          <w:color w:val="000000" w:themeColor="text1"/>
        </w:rPr>
      </w:pPr>
      <w:r w:rsidRPr="00EE24EA">
        <w:rPr>
          <w:rFonts w:ascii="Times New Roman" w:hAnsi="Times New Roman" w:cs="Times New Roman"/>
          <w:color w:val="000000" w:themeColor="text1"/>
        </w:rPr>
        <w:t>Urządzeni</w:t>
      </w:r>
      <w:r w:rsidR="00840238" w:rsidRPr="00EE24EA">
        <w:rPr>
          <w:rFonts w:ascii="Times New Roman" w:hAnsi="Times New Roman" w:cs="Times New Roman"/>
          <w:color w:val="000000" w:themeColor="text1"/>
        </w:rPr>
        <w:t>a</w:t>
      </w:r>
      <w:r w:rsidRPr="00EE24EA">
        <w:rPr>
          <w:rFonts w:ascii="Times New Roman" w:hAnsi="Times New Roman" w:cs="Times New Roman"/>
          <w:color w:val="000000" w:themeColor="text1"/>
        </w:rPr>
        <w:t xml:space="preserve"> mus</w:t>
      </w:r>
      <w:r w:rsidR="00840238" w:rsidRPr="00EE24EA">
        <w:rPr>
          <w:rFonts w:ascii="Times New Roman" w:hAnsi="Times New Roman" w:cs="Times New Roman"/>
          <w:color w:val="000000" w:themeColor="text1"/>
        </w:rPr>
        <w:t>zą</w:t>
      </w:r>
      <w:r w:rsidRPr="00EE24EA">
        <w:rPr>
          <w:rFonts w:ascii="Times New Roman" w:hAnsi="Times New Roman" w:cs="Times New Roman"/>
          <w:color w:val="000000" w:themeColor="text1"/>
        </w:rPr>
        <w:t xml:space="preserve"> być przystosowane do pracy całorocznej</w:t>
      </w:r>
      <w:r w:rsidR="00840238" w:rsidRPr="00EE24EA">
        <w:rPr>
          <w:rFonts w:ascii="Times New Roman" w:hAnsi="Times New Roman" w:cs="Times New Roman"/>
          <w:color w:val="000000" w:themeColor="text1"/>
        </w:rPr>
        <w:t>, utrzymującą temperaturę pracy wymaganą dla pomieszczeń biurowych</w:t>
      </w:r>
      <w:r w:rsidR="00983F13">
        <w:rPr>
          <w:rFonts w:ascii="Times New Roman" w:hAnsi="Times New Roman" w:cs="Times New Roman"/>
          <w:color w:val="000000" w:themeColor="text1"/>
        </w:rPr>
        <w:t xml:space="preserve"> nr 5, 23 i 118</w:t>
      </w:r>
      <w:r w:rsidRPr="00EE24EA">
        <w:rPr>
          <w:rFonts w:ascii="Times New Roman" w:hAnsi="Times New Roman" w:cs="Times New Roman"/>
          <w:color w:val="000000" w:themeColor="text1"/>
        </w:rPr>
        <w:t>.</w:t>
      </w:r>
      <w:r w:rsidR="00840238" w:rsidRPr="00EE24EA">
        <w:rPr>
          <w:rFonts w:ascii="Times New Roman" w:hAnsi="Times New Roman" w:cs="Times New Roman"/>
          <w:color w:val="000000" w:themeColor="text1"/>
        </w:rPr>
        <w:t xml:space="preserve"> </w:t>
      </w:r>
      <w:r w:rsidR="00EE24EA">
        <w:rPr>
          <w:rFonts w:ascii="Times New Roman" w:hAnsi="Times New Roman" w:cs="Times New Roman"/>
          <w:color w:val="000000" w:themeColor="text1"/>
        </w:rPr>
        <w:t>Parametry klimatyzatora dostosowane do wielkości zabezpieczan</w:t>
      </w:r>
      <w:r w:rsidR="00983F13">
        <w:rPr>
          <w:rFonts w:ascii="Times New Roman" w:hAnsi="Times New Roman" w:cs="Times New Roman"/>
          <w:color w:val="000000" w:themeColor="text1"/>
        </w:rPr>
        <w:t>ych</w:t>
      </w:r>
      <w:r w:rsidR="00EE24EA">
        <w:rPr>
          <w:rFonts w:ascii="Times New Roman" w:hAnsi="Times New Roman" w:cs="Times New Roman"/>
          <w:color w:val="000000" w:themeColor="text1"/>
        </w:rPr>
        <w:t xml:space="preserve"> pomieszcze</w:t>
      </w:r>
      <w:r w:rsidR="00983F13">
        <w:rPr>
          <w:rFonts w:ascii="Times New Roman" w:hAnsi="Times New Roman" w:cs="Times New Roman"/>
          <w:color w:val="000000" w:themeColor="text1"/>
        </w:rPr>
        <w:t>ń</w:t>
      </w:r>
      <w:r w:rsidR="00EE24EA">
        <w:rPr>
          <w:rFonts w:ascii="Times New Roman" w:hAnsi="Times New Roman" w:cs="Times New Roman"/>
          <w:color w:val="000000" w:themeColor="text1"/>
        </w:rPr>
        <w:t xml:space="preserve">. </w:t>
      </w:r>
      <w:r w:rsidRPr="00EE24EA">
        <w:rPr>
          <w:rFonts w:ascii="Times New Roman" w:hAnsi="Times New Roman" w:cs="Times New Roman"/>
        </w:rPr>
        <w:t>Kompletn</w:t>
      </w:r>
      <w:r w:rsidR="00983F13">
        <w:rPr>
          <w:rFonts w:ascii="Times New Roman" w:hAnsi="Times New Roman" w:cs="Times New Roman"/>
        </w:rPr>
        <w:t>e</w:t>
      </w:r>
      <w:r w:rsidRPr="00EE24EA">
        <w:rPr>
          <w:rFonts w:ascii="Times New Roman" w:hAnsi="Times New Roman" w:cs="Times New Roman"/>
        </w:rPr>
        <w:t xml:space="preserve"> klimatyzator</w:t>
      </w:r>
      <w:r w:rsidR="00983F13">
        <w:rPr>
          <w:rFonts w:ascii="Times New Roman" w:hAnsi="Times New Roman" w:cs="Times New Roman"/>
        </w:rPr>
        <w:t>y</w:t>
      </w:r>
      <w:r w:rsidRPr="00EE24EA">
        <w:rPr>
          <w:rFonts w:ascii="Times New Roman" w:hAnsi="Times New Roman" w:cs="Times New Roman"/>
        </w:rPr>
        <w:t xml:space="preserve"> (jednostka wewnętrzna </w:t>
      </w:r>
      <w:r w:rsidR="00983F13">
        <w:rPr>
          <w:rFonts w:ascii="Times New Roman" w:hAnsi="Times New Roman" w:cs="Times New Roman"/>
        </w:rPr>
        <w:t xml:space="preserve">                      </w:t>
      </w:r>
      <w:r w:rsidRPr="00EE24EA">
        <w:rPr>
          <w:rFonts w:ascii="Times New Roman" w:hAnsi="Times New Roman" w:cs="Times New Roman"/>
        </w:rPr>
        <w:t xml:space="preserve">i jednostka zewnętrzna) dostarcza </w:t>
      </w:r>
      <w:r w:rsidR="00840238" w:rsidRPr="00EE24EA">
        <w:rPr>
          <w:rFonts w:ascii="Times New Roman" w:hAnsi="Times New Roman" w:cs="Times New Roman"/>
        </w:rPr>
        <w:t>Wykonawca</w:t>
      </w:r>
      <w:r w:rsidRPr="00EE24EA">
        <w:rPr>
          <w:rFonts w:ascii="Times New Roman" w:hAnsi="Times New Roman" w:cs="Times New Roman"/>
        </w:rPr>
        <w:t>.</w:t>
      </w:r>
    </w:p>
    <w:p w:rsidR="00AB4B12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AB4B12" w:rsidRPr="00655A2A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Opis, w</w:t>
      </w:r>
      <w:r w:rsidRPr="00655A2A">
        <w:rPr>
          <w:rFonts w:ascii="Times New Roman" w:hAnsi="Times New Roman"/>
          <w:b/>
        </w:rPr>
        <w:t>arunki wykonania i odbioru robót:</w:t>
      </w:r>
    </w:p>
    <w:p w:rsidR="00AB4B12" w:rsidRDefault="00AB4B12" w:rsidP="00AB4B12">
      <w:pPr>
        <w:spacing w:after="0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Jednostkę zewnętrzną </w:t>
      </w:r>
      <w:r w:rsidR="00EE24EA">
        <w:rPr>
          <w:rFonts w:ascii="Times New Roman" w:hAnsi="Times New Roman"/>
        </w:rPr>
        <w:t xml:space="preserve">pierwszego </w:t>
      </w:r>
      <w:r>
        <w:rPr>
          <w:rFonts w:ascii="Times New Roman" w:hAnsi="Times New Roman"/>
        </w:rPr>
        <w:t xml:space="preserve">klimatyzatora </w:t>
      </w:r>
      <w:r w:rsidR="00983F13">
        <w:rPr>
          <w:rFonts w:ascii="Times New Roman" w:hAnsi="Times New Roman"/>
        </w:rPr>
        <w:t xml:space="preserve">dla pomieszczenia nr 5 </w:t>
      </w:r>
      <w:r>
        <w:rPr>
          <w:rFonts w:ascii="Times New Roman" w:hAnsi="Times New Roman"/>
        </w:rPr>
        <w:t xml:space="preserve">należy zamontować na ścianie budynku nr </w:t>
      </w:r>
      <w:r w:rsidR="00A43FA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2 na wysokości </w:t>
      </w:r>
      <w:r w:rsidR="00983F13">
        <w:rPr>
          <w:rFonts w:ascii="Times New Roman" w:hAnsi="Times New Roman"/>
        </w:rPr>
        <w:t>zadaszenia</w:t>
      </w:r>
      <w:r>
        <w:rPr>
          <w:rFonts w:ascii="Times New Roman" w:hAnsi="Times New Roman"/>
        </w:rPr>
        <w:t xml:space="preserve"> na piętrze budynku. Stosować gotowe, systemowe konstrukcje wsporcze zabezpieczone antykorozyjnie, lakierowane. Zachować wymaganą odległość agregatu skraplającego od ściany budynku. </w:t>
      </w:r>
      <w:r w:rsidR="00983F13">
        <w:rPr>
          <w:rFonts w:ascii="Times New Roman" w:hAnsi="Times New Roman"/>
        </w:rPr>
        <w:t>Wyprowadzenie skroplin grawitacyjne na elewacji.</w:t>
      </w:r>
    </w:p>
    <w:p w:rsidR="00EE24EA" w:rsidRDefault="00EE24EA" w:rsidP="00EE24EA">
      <w:pPr>
        <w:spacing w:after="0"/>
        <w:ind w:right="-1" w:firstLine="708"/>
        <w:jc w:val="both"/>
        <w:rPr>
          <w:rFonts w:ascii="Times New Roman" w:hAnsi="Times New Roman"/>
        </w:rPr>
      </w:pPr>
      <w:r w:rsidRPr="00EE24EA">
        <w:rPr>
          <w:rFonts w:ascii="Times New Roman" w:hAnsi="Times New Roman"/>
        </w:rPr>
        <w:t xml:space="preserve">Jednostkę zewnętrzną </w:t>
      </w:r>
      <w:r>
        <w:rPr>
          <w:rFonts w:ascii="Times New Roman" w:hAnsi="Times New Roman"/>
        </w:rPr>
        <w:t>drugiego</w:t>
      </w:r>
      <w:r w:rsidRPr="00EE24EA">
        <w:rPr>
          <w:rFonts w:ascii="Times New Roman" w:hAnsi="Times New Roman"/>
        </w:rPr>
        <w:t xml:space="preserve"> </w:t>
      </w:r>
      <w:r w:rsidR="00983F13">
        <w:rPr>
          <w:rFonts w:ascii="Times New Roman" w:hAnsi="Times New Roman"/>
        </w:rPr>
        <w:t xml:space="preserve">i trzeciego </w:t>
      </w:r>
      <w:r w:rsidRPr="00EE24EA">
        <w:rPr>
          <w:rFonts w:ascii="Times New Roman" w:hAnsi="Times New Roman"/>
        </w:rPr>
        <w:t xml:space="preserve">klimatyzatora </w:t>
      </w:r>
      <w:r w:rsidR="00983F13">
        <w:rPr>
          <w:rFonts w:ascii="Times New Roman" w:hAnsi="Times New Roman"/>
        </w:rPr>
        <w:t xml:space="preserve">dla pomieszczeń nr 23 i 118 </w:t>
      </w:r>
      <w:r w:rsidR="004F43AA">
        <w:rPr>
          <w:rFonts w:ascii="Times New Roman" w:hAnsi="Times New Roman"/>
        </w:rPr>
        <w:t xml:space="preserve">jako Multisplit </w:t>
      </w:r>
      <w:r w:rsidRPr="00EE24EA">
        <w:rPr>
          <w:rFonts w:ascii="Times New Roman" w:hAnsi="Times New Roman"/>
        </w:rPr>
        <w:t xml:space="preserve">należy zamontować na </w:t>
      </w:r>
      <w:r w:rsidR="00983F13">
        <w:rPr>
          <w:rFonts w:ascii="Times New Roman" w:hAnsi="Times New Roman"/>
        </w:rPr>
        <w:t xml:space="preserve">dachu budynku lub w przypadku znacznych utrudnień na </w:t>
      </w:r>
      <w:r w:rsidRPr="00EE24EA">
        <w:rPr>
          <w:rFonts w:ascii="Times New Roman" w:hAnsi="Times New Roman"/>
        </w:rPr>
        <w:t xml:space="preserve">ścianie budynku nr </w:t>
      </w:r>
      <w:r w:rsidR="00983F13">
        <w:rPr>
          <w:rFonts w:ascii="Times New Roman" w:hAnsi="Times New Roman"/>
        </w:rPr>
        <w:t>42</w:t>
      </w:r>
      <w:r w:rsidRPr="00EE24EA">
        <w:rPr>
          <w:rFonts w:ascii="Times New Roman" w:hAnsi="Times New Roman"/>
        </w:rPr>
        <w:t xml:space="preserve">. Stosować gotowe, systemowe konstrukcje wsporcze zabezpieczone antykorozyjnie, lakierowane. Zachować wymaganą odległość agregatu skraplającego od ściany budynku. </w:t>
      </w:r>
      <w:r w:rsidR="004F43AA" w:rsidRPr="004F43AA">
        <w:rPr>
          <w:rFonts w:ascii="Times New Roman" w:hAnsi="Times New Roman"/>
        </w:rPr>
        <w:t>Wyprowadzenie skroplin grawitacyjne na elewacji</w:t>
      </w:r>
    </w:p>
    <w:p w:rsidR="00AB4B12" w:rsidRDefault="00AB4B12" w:rsidP="00AB4B12">
      <w:pPr>
        <w:spacing w:after="0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Instalacje chłodnicze (czynnik </w:t>
      </w:r>
      <w:r w:rsidR="00A43FA5">
        <w:rPr>
          <w:rFonts w:ascii="Times New Roman" w:hAnsi="Times New Roman"/>
        </w:rPr>
        <w:t xml:space="preserve">R-410 lub </w:t>
      </w:r>
      <w:r>
        <w:rPr>
          <w:rFonts w:ascii="Times New Roman" w:hAnsi="Times New Roman"/>
        </w:rPr>
        <w:t xml:space="preserve">R-32) wykonać z rur chłodniczych, miedzianych, izolowanych fabrycznie z jednolitych odcinków rur, bez dodatkowych łączeń między jednostką klimatyzatora, mocowanych co 60 </w:t>
      </w:r>
      <w:proofErr w:type="spellStart"/>
      <w:r>
        <w:rPr>
          <w:rFonts w:ascii="Times New Roman" w:hAnsi="Times New Roman"/>
        </w:rPr>
        <w:t>cm</w:t>
      </w:r>
      <w:proofErr w:type="spellEnd"/>
      <w:r>
        <w:rPr>
          <w:rFonts w:ascii="Times New Roman" w:hAnsi="Times New Roman"/>
        </w:rPr>
        <w:t xml:space="preserve">. Instalacje chłodnicze łącznie z instalacją skroplin ułożyć </w:t>
      </w:r>
      <w:r w:rsidR="00EE24E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w korytkach plastikowych z pełnym zakryciem</w:t>
      </w:r>
      <w:r w:rsidR="004F43AA">
        <w:rPr>
          <w:rFonts w:ascii="Times New Roman" w:hAnsi="Times New Roman"/>
        </w:rPr>
        <w:t xml:space="preserve"> w miarę możliwości maskowane – nie szpecące elewacji</w:t>
      </w:r>
      <w:r>
        <w:rPr>
          <w:rFonts w:ascii="Times New Roman" w:hAnsi="Times New Roman"/>
        </w:rPr>
        <w:t xml:space="preserve">.  </w:t>
      </w:r>
    </w:p>
    <w:p w:rsidR="00AB4B12" w:rsidRPr="002E1D90" w:rsidRDefault="00AB4B12" w:rsidP="00AB4B12">
      <w:pPr>
        <w:spacing w:after="0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Instalację ułożyć we wspólnych korytkach z instalacją chłodniczą i wyprowadzić na zewnątrz budynku, po ścianie zewnętrznej ok. 0,5 m nad teren. Przewody układać z 1% spadkiem. Wszystkie połączenia szczelne, wykonanie systemowe producenta rur. </w:t>
      </w:r>
    </w:p>
    <w:p w:rsidR="00AB4B12" w:rsidRDefault="00AB4B12" w:rsidP="00AB4B12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Zasilanie elektryczne klimatyzatora wykonać z rozdzielnicy NN zlokalizowanej </w:t>
      </w:r>
      <w:r w:rsidR="00EE24EA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w pomieszczeniu technicznym. Dla klimatyzatora wykonać oddzielne zabezpieczenie w rozdzielnicy NN. Wykonać zabezpieczenie, linia zasilająca i sterująca zgodnie z DTR klimatyzatora. </w:t>
      </w:r>
    </w:p>
    <w:p w:rsidR="00AB4B12" w:rsidRPr="005D40F5" w:rsidRDefault="00AB4B12" w:rsidP="00AB4B12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 zakończeniu montażu instalacji wykonać próby szczelności, przed wypełnie</w:t>
      </w:r>
      <w:r w:rsidR="00EE24EA">
        <w:rPr>
          <w:rFonts w:ascii="Times New Roman" w:hAnsi="Times New Roman"/>
        </w:rPr>
        <w:t xml:space="preserve">niem jej czynnikiem chłodniczym, </w:t>
      </w:r>
      <w:r>
        <w:rPr>
          <w:rFonts w:ascii="Times New Roman" w:hAnsi="Times New Roman"/>
        </w:rPr>
        <w:t xml:space="preserve">wytworzyć w instalacji próżnię, następnie przedmuchać azotem. Instalację elektryczną poddać badaniom stanu izolacji kabli, ochrony </w:t>
      </w:r>
      <w:r w:rsidRPr="004524AC">
        <w:rPr>
          <w:rFonts w:ascii="Times New Roman" w:hAnsi="Times New Roman"/>
        </w:rPr>
        <w:t>przed porażeniem przez samoczynne wyłączenie</w:t>
      </w:r>
      <w:r>
        <w:rPr>
          <w:rFonts w:ascii="Times New Roman" w:hAnsi="Times New Roman"/>
        </w:rPr>
        <w:t xml:space="preserve">, </w:t>
      </w:r>
      <w:r w:rsidRPr="004524AC">
        <w:rPr>
          <w:rFonts w:ascii="Times New Roman" w:hAnsi="Times New Roman"/>
        </w:rPr>
        <w:t>rezystancji izolacji obwodów</w:t>
      </w:r>
      <w:r>
        <w:rPr>
          <w:rFonts w:ascii="Times New Roman" w:hAnsi="Times New Roman"/>
        </w:rPr>
        <w:t>. Załączyć aktualne i</w:t>
      </w:r>
      <w:r w:rsidRPr="004524AC">
        <w:rPr>
          <w:rFonts w:ascii="Times New Roman" w:hAnsi="Times New Roman"/>
        </w:rPr>
        <w:t>dentyfikacj</w:t>
      </w:r>
      <w:r>
        <w:rPr>
          <w:rFonts w:ascii="Times New Roman" w:hAnsi="Times New Roman"/>
        </w:rPr>
        <w:t>e</w:t>
      </w:r>
      <w:r w:rsidRPr="004524AC">
        <w:rPr>
          <w:rFonts w:ascii="Times New Roman" w:hAnsi="Times New Roman"/>
        </w:rPr>
        <w:t xml:space="preserve"> użytych </w:t>
      </w:r>
      <w:r w:rsidRPr="005D40F5">
        <w:rPr>
          <w:rFonts w:ascii="Times New Roman" w:hAnsi="Times New Roman"/>
        </w:rPr>
        <w:t>przyrządów pomiarowych. Z wykonanych badań i pomiarów wykonawca sporządzi protokoły zawierające opis wykonanych czynności, metodykę i parametry, opis przyrządów pomiarowych, datę i podpis osoby uprawnionej.</w:t>
      </w:r>
    </w:p>
    <w:p w:rsidR="00AB4B12" w:rsidRPr="005D40F5" w:rsidRDefault="00AB4B12" w:rsidP="00AB4B12">
      <w:pPr>
        <w:spacing w:after="0"/>
        <w:ind w:right="4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uruchomi instalację</w:t>
      </w:r>
      <w:r w:rsidRPr="005D40F5">
        <w:rPr>
          <w:rFonts w:ascii="Times New Roman" w:hAnsi="Times New Roman"/>
        </w:rPr>
        <w:t>, wykona r</w:t>
      </w:r>
      <w:r w:rsidR="00EE24EA">
        <w:rPr>
          <w:rFonts w:ascii="Times New Roman" w:hAnsi="Times New Roman"/>
        </w:rPr>
        <w:t>ozr</w:t>
      </w:r>
      <w:r w:rsidRPr="005D40F5">
        <w:rPr>
          <w:rFonts w:ascii="Times New Roman" w:hAnsi="Times New Roman"/>
        </w:rPr>
        <w:t>uch próbny z uzyskaniem niskich temperatur, przeszkoli personel użytkownika i sporządzi stosowne protokoły.</w:t>
      </w:r>
    </w:p>
    <w:p w:rsidR="00AB4B12" w:rsidRPr="005D40F5" w:rsidRDefault="00AB4B12" w:rsidP="00AB4B12">
      <w:pPr>
        <w:pStyle w:val="Akapitzlist"/>
        <w:spacing w:after="0"/>
        <w:ind w:left="0" w:firstLine="708"/>
        <w:jc w:val="both"/>
        <w:rPr>
          <w:rFonts w:ascii="Times New Roman" w:hAnsi="Times New Roman" w:cs="Arial"/>
        </w:rPr>
      </w:pPr>
      <w:r w:rsidRPr="005D40F5">
        <w:rPr>
          <w:rFonts w:ascii="Times New Roman" w:hAnsi="Times New Roman"/>
        </w:rPr>
        <w:t xml:space="preserve">Wszystkie użyte materiały w trakcie wykonywania robót winny posiadać aktualne dopuszczenia do stosowania w budownictwie i spełniać wymagania określone przez producenta </w:t>
      </w:r>
      <w:r w:rsidR="00EE24EA">
        <w:rPr>
          <w:rFonts w:ascii="Times New Roman" w:hAnsi="Times New Roman"/>
        </w:rPr>
        <w:t xml:space="preserve">                  </w:t>
      </w:r>
      <w:r w:rsidRPr="005D40F5">
        <w:rPr>
          <w:rFonts w:ascii="Times New Roman" w:hAnsi="Times New Roman"/>
        </w:rPr>
        <w:t xml:space="preserve">w </w:t>
      </w:r>
      <w:proofErr w:type="spellStart"/>
      <w:r w:rsidRPr="005D40F5">
        <w:rPr>
          <w:rFonts w:ascii="Times New Roman" w:hAnsi="Times New Roman"/>
        </w:rPr>
        <w:t>DTR-kach</w:t>
      </w:r>
      <w:proofErr w:type="spellEnd"/>
      <w:r w:rsidRPr="005D40F5">
        <w:rPr>
          <w:rFonts w:ascii="Times New Roman" w:hAnsi="Times New Roman"/>
        </w:rPr>
        <w:t xml:space="preserve"> lub instrukcjach użytkowania. Wykonawca wypełni karty gwarancyjne, dokona wpisu do książek serwisowych urządzeń oraz poinformuje użytkowników o czynnościach koniecznych do wykonania, w celu utrzymania spraw</w:t>
      </w:r>
      <w:r>
        <w:rPr>
          <w:rFonts w:ascii="Times New Roman" w:hAnsi="Times New Roman"/>
        </w:rPr>
        <w:t>ności technicznej klimatyzatora</w:t>
      </w:r>
      <w:r w:rsidRPr="005D40F5">
        <w:rPr>
          <w:rFonts w:ascii="Times New Roman" w:hAnsi="Times New Roman"/>
        </w:rPr>
        <w:t xml:space="preserve">. </w:t>
      </w:r>
      <w:r w:rsidRPr="005D40F5">
        <w:rPr>
          <w:rFonts w:ascii="Times New Roman" w:hAnsi="Times New Roman" w:cs="Arial"/>
        </w:rPr>
        <w:t>Wykonawca umieści etykiety na urządzeniach, zgodnie z obowiązującymi przepisami.</w:t>
      </w:r>
    </w:p>
    <w:p w:rsidR="00AB4B12" w:rsidRPr="00A32E1B" w:rsidRDefault="00AB4B12" w:rsidP="00AB4B12">
      <w:pPr>
        <w:jc w:val="both"/>
        <w:rPr>
          <w:rFonts w:ascii="Times New Roman" w:hAnsi="Times New Roman"/>
          <w:b/>
        </w:rPr>
      </w:pPr>
      <w:r w:rsidRPr="00A32E1B">
        <w:rPr>
          <w:rFonts w:ascii="Times New Roman" w:hAnsi="Times New Roman"/>
          <w:b/>
        </w:rPr>
        <w:t xml:space="preserve">Wykonawca udzieli na wykonany przez siebie zakres robót </w:t>
      </w:r>
      <w:r w:rsidR="00840238">
        <w:rPr>
          <w:rFonts w:ascii="Times New Roman" w:hAnsi="Times New Roman"/>
          <w:b/>
        </w:rPr>
        <w:t>min 24</w:t>
      </w:r>
      <w:r w:rsidRPr="00A32E1B">
        <w:rPr>
          <w:rFonts w:ascii="Times New Roman" w:hAnsi="Times New Roman"/>
          <w:b/>
        </w:rPr>
        <w:t xml:space="preserve"> miesięcznej gwarancji. </w:t>
      </w:r>
    </w:p>
    <w:p w:rsidR="00AB4B12" w:rsidRPr="005D40F5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 w:rsidRPr="005D40F5">
        <w:rPr>
          <w:rFonts w:ascii="Times New Roman" w:hAnsi="Times New Roman"/>
          <w:b/>
        </w:rPr>
        <w:t>Wymagania stawiane wykonawcy:</w:t>
      </w:r>
    </w:p>
    <w:p w:rsidR="00AB4B12" w:rsidRDefault="00AB4B12" w:rsidP="00AB4B1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B4B12" w:rsidRDefault="00AB4B12" w:rsidP="008402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0F5">
        <w:rPr>
          <w:rFonts w:ascii="Times New Roman" w:eastAsia="Times New Roman" w:hAnsi="Times New Roman"/>
          <w:lang w:eastAsia="pl-PL"/>
        </w:rPr>
        <w:t xml:space="preserve">Wykonawca zobowiązuje się do dysponowania odpowiednim potencjałem technicznym, wyposażeniem i zasobami zgodnie z Rozporządzeniem Ministra Rozwoju z dnia 7 grudnia 2017 r. </w:t>
      </w:r>
      <w:r w:rsidR="00840238">
        <w:rPr>
          <w:rFonts w:ascii="Times New Roman" w:eastAsia="Times New Roman" w:hAnsi="Times New Roman"/>
          <w:lang w:eastAsia="pl-PL"/>
        </w:rPr>
        <w:t xml:space="preserve">                   </w:t>
      </w:r>
      <w:r w:rsidRPr="005D40F5">
        <w:rPr>
          <w:rFonts w:ascii="Times New Roman" w:eastAsia="Times New Roman" w:hAnsi="Times New Roman"/>
          <w:lang w:eastAsia="pl-PL"/>
        </w:rPr>
        <w:t>w sprawie minimalnych wymagań dotyczących wyposażenia technicznego odpowiedniego dla wykonywania czynności objętych certyfikatem dla personelu (Dz. U. z 2018 r. poz. 2221 z póź</w:t>
      </w:r>
      <w:r w:rsidR="00EE24EA">
        <w:rPr>
          <w:rFonts w:ascii="Times New Roman" w:eastAsia="Times New Roman" w:hAnsi="Times New Roman"/>
          <w:lang w:eastAsia="pl-PL"/>
        </w:rPr>
        <w:t>n</w:t>
      </w:r>
      <w:r w:rsidRPr="005D40F5">
        <w:rPr>
          <w:rFonts w:ascii="Times New Roman" w:eastAsia="Times New Roman" w:hAnsi="Times New Roman"/>
          <w:lang w:eastAsia="pl-PL"/>
        </w:rPr>
        <w:t>. zm.) oraz zgodnie z Rozporządzeniem Ministra Rozwoju   z dnia 10 grudnia 2015 r. w sprawie minimalnych wymagań dotyczących wyposażenia technicznego przedsiębiorcy prowadzącego działalność polegającą na instalacji, konserwacji lub serwisowaniu urządzeń chłodniczych, klimatyzacyjnych lub pomp ciepła i systemów ochrony przeciwpożarowej, zawierających fluorowane gazy cieplarniane (Dz. U. z 2018 r. poz. 2221 z póź</w:t>
      </w:r>
      <w:r w:rsidR="00EE24EA">
        <w:rPr>
          <w:rFonts w:ascii="Times New Roman" w:eastAsia="Times New Roman" w:hAnsi="Times New Roman"/>
          <w:lang w:eastAsia="pl-PL"/>
        </w:rPr>
        <w:t>n</w:t>
      </w:r>
      <w:r w:rsidRPr="005D40F5">
        <w:rPr>
          <w:rFonts w:ascii="Times New Roman" w:eastAsia="Times New Roman" w:hAnsi="Times New Roman"/>
          <w:lang w:eastAsia="pl-PL"/>
        </w:rPr>
        <w:t>. zm.)</w:t>
      </w:r>
      <w:r w:rsidR="00840238">
        <w:rPr>
          <w:rFonts w:ascii="Times New Roman" w:eastAsia="Times New Roman" w:hAnsi="Times New Roman"/>
          <w:lang w:eastAsia="pl-PL"/>
        </w:rPr>
        <w:t>.</w:t>
      </w:r>
    </w:p>
    <w:sectPr w:rsidR="00AB4B12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49" w:rsidRDefault="006E3149" w:rsidP="00C34A74">
      <w:pPr>
        <w:spacing w:after="0" w:line="240" w:lineRule="auto"/>
      </w:pPr>
      <w:r>
        <w:separator/>
      </w:r>
    </w:p>
  </w:endnote>
  <w:endnote w:type="continuationSeparator" w:id="0">
    <w:p w:rsidR="006E3149" w:rsidRDefault="006E314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43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43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6B1A2F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F43A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F43A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6B1A2F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49" w:rsidRDefault="006E3149" w:rsidP="00C34A74">
      <w:pPr>
        <w:spacing w:after="0" w:line="240" w:lineRule="auto"/>
      </w:pPr>
      <w:r>
        <w:separator/>
      </w:r>
    </w:p>
  </w:footnote>
  <w:footnote w:type="continuationSeparator" w:id="0">
    <w:p w:rsidR="006E3149" w:rsidRDefault="006E3149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BE" w:rsidRDefault="00C11CBE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1965"/>
    <w:rsid w:val="000145E7"/>
    <w:rsid w:val="00033D64"/>
    <w:rsid w:val="0004496E"/>
    <w:rsid w:val="000D2D7F"/>
    <w:rsid w:val="000D697C"/>
    <w:rsid w:val="000D72E6"/>
    <w:rsid w:val="000E1AFE"/>
    <w:rsid w:val="000E7847"/>
    <w:rsid w:val="0012156E"/>
    <w:rsid w:val="00126543"/>
    <w:rsid w:val="0013235F"/>
    <w:rsid w:val="00137EE0"/>
    <w:rsid w:val="0015312A"/>
    <w:rsid w:val="001B71B1"/>
    <w:rsid w:val="001C39D1"/>
    <w:rsid w:val="001E2298"/>
    <w:rsid w:val="001E59FB"/>
    <w:rsid w:val="00206187"/>
    <w:rsid w:val="0022427F"/>
    <w:rsid w:val="00276F06"/>
    <w:rsid w:val="00311FE6"/>
    <w:rsid w:val="0032791F"/>
    <w:rsid w:val="00355374"/>
    <w:rsid w:val="00363300"/>
    <w:rsid w:val="00371AEB"/>
    <w:rsid w:val="003737CD"/>
    <w:rsid w:val="003C2B6C"/>
    <w:rsid w:val="003C3B7D"/>
    <w:rsid w:val="00404CB3"/>
    <w:rsid w:val="00436C4A"/>
    <w:rsid w:val="00437C36"/>
    <w:rsid w:val="00463A29"/>
    <w:rsid w:val="00476A10"/>
    <w:rsid w:val="004A2EBF"/>
    <w:rsid w:val="004D35F6"/>
    <w:rsid w:val="004D38B6"/>
    <w:rsid w:val="004E75EB"/>
    <w:rsid w:val="004F3FA7"/>
    <w:rsid w:val="004F43AA"/>
    <w:rsid w:val="00503F50"/>
    <w:rsid w:val="0051060F"/>
    <w:rsid w:val="00523ACB"/>
    <w:rsid w:val="00547739"/>
    <w:rsid w:val="00560439"/>
    <w:rsid w:val="005607DC"/>
    <w:rsid w:val="00561A39"/>
    <w:rsid w:val="00566E39"/>
    <w:rsid w:val="00570CC1"/>
    <w:rsid w:val="0059282C"/>
    <w:rsid w:val="005937B2"/>
    <w:rsid w:val="00596C3F"/>
    <w:rsid w:val="0059748D"/>
    <w:rsid w:val="005C32DA"/>
    <w:rsid w:val="005E2C0F"/>
    <w:rsid w:val="006127F4"/>
    <w:rsid w:val="00624490"/>
    <w:rsid w:val="00637E21"/>
    <w:rsid w:val="00687BE4"/>
    <w:rsid w:val="00690B95"/>
    <w:rsid w:val="006B1A2F"/>
    <w:rsid w:val="006C1B96"/>
    <w:rsid w:val="006E17FA"/>
    <w:rsid w:val="006E3149"/>
    <w:rsid w:val="00707E4B"/>
    <w:rsid w:val="00714F8A"/>
    <w:rsid w:val="00715D7C"/>
    <w:rsid w:val="00741E32"/>
    <w:rsid w:val="00743013"/>
    <w:rsid w:val="007B507C"/>
    <w:rsid w:val="007E5977"/>
    <w:rsid w:val="007E5E05"/>
    <w:rsid w:val="007F4F3A"/>
    <w:rsid w:val="00837C67"/>
    <w:rsid w:val="00840238"/>
    <w:rsid w:val="00854546"/>
    <w:rsid w:val="00890D00"/>
    <w:rsid w:val="00894948"/>
    <w:rsid w:val="008E6E52"/>
    <w:rsid w:val="008E76D4"/>
    <w:rsid w:val="0095260C"/>
    <w:rsid w:val="00977768"/>
    <w:rsid w:val="00983F13"/>
    <w:rsid w:val="009974EA"/>
    <w:rsid w:val="00997C82"/>
    <w:rsid w:val="00A1206C"/>
    <w:rsid w:val="00A40E56"/>
    <w:rsid w:val="00A43FA5"/>
    <w:rsid w:val="00A60650"/>
    <w:rsid w:val="00A73CE3"/>
    <w:rsid w:val="00AA35A5"/>
    <w:rsid w:val="00AB4B12"/>
    <w:rsid w:val="00AC0DC3"/>
    <w:rsid w:val="00AC1929"/>
    <w:rsid w:val="00B056B8"/>
    <w:rsid w:val="00B22685"/>
    <w:rsid w:val="00B75907"/>
    <w:rsid w:val="00BD291A"/>
    <w:rsid w:val="00C11CBE"/>
    <w:rsid w:val="00C34A74"/>
    <w:rsid w:val="00C50CFD"/>
    <w:rsid w:val="00C73E1E"/>
    <w:rsid w:val="00C86391"/>
    <w:rsid w:val="00C9687B"/>
    <w:rsid w:val="00CC3303"/>
    <w:rsid w:val="00CC4FEA"/>
    <w:rsid w:val="00D46530"/>
    <w:rsid w:val="00D549E0"/>
    <w:rsid w:val="00D75C1E"/>
    <w:rsid w:val="00DA1870"/>
    <w:rsid w:val="00DB35C7"/>
    <w:rsid w:val="00DC1978"/>
    <w:rsid w:val="00DE17B2"/>
    <w:rsid w:val="00DE6C64"/>
    <w:rsid w:val="00DF256E"/>
    <w:rsid w:val="00DF2DBF"/>
    <w:rsid w:val="00E3658F"/>
    <w:rsid w:val="00E36C74"/>
    <w:rsid w:val="00E64E7A"/>
    <w:rsid w:val="00E7230D"/>
    <w:rsid w:val="00EA3F37"/>
    <w:rsid w:val="00EB6E31"/>
    <w:rsid w:val="00ED72B8"/>
    <w:rsid w:val="00EE24EA"/>
    <w:rsid w:val="00F11B82"/>
    <w:rsid w:val="00F177A9"/>
    <w:rsid w:val="00F24E67"/>
    <w:rsid w:val="00F342E4"/>
    <w:rsid w:val="00F55E26"/>
    <w:rsid w:val="00F81965"/>
    <w:rsid w:val="00F9602F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styleId="Bezodstpw">
    <w:name w:val="No Spacing"/>
    <w:uiPriority w:val="1"/>
    <w:qFormat/>
    <w:rsid w:val="00AB4B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7C9C-5650-4DAB-BCDD-A3054932B4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CF832F-D1F4-4662-A896-D7697A9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15</cp:revision>
  <cp:lastPrinted>2022-02-17T14:14:00Z</cp:lastPrinted>
  <dcterms:created xsi:type="dcterms:W3CDTF">2022-02-17T13:55:00Z</dcterms:created>
  <dcterms:modified xsi:type="dcterms:W3CDTF">2022-06-28T21:52:00Z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