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A7B1" w14:textId="4587AC1A" w:rsidR="00912526" w:rsidRDefault="00912526">
      <w:pPr>
        <w:spacing w:after="0"/>
        <w:ind w:right="268"/>
        <w:jc w:val="right"/>
      </w:pPr>
    </w:p>
    <w:p w14:paraId="718C78D9" w14:textId="77777777" w:rsidR="003B0817" w:rsidRDefault="003B0817">
      <w:pPr>
        <w:spacing w:after="248"/>
        <w:ind w:left="-5" w:right="1135"/>
        <w:rPr>
          <w:b/>
        </w:rPr>
      </w:pPr>
    </w:p>
    <w:p w14:paraId="68C2D640" w14:textId="079C13CC" w:rsidR="00DF1609" w:rsidRPr="00DF1609" w:rsidRDefault="00DF1609" w:rsidP="00DF1609">
      <w:pPr>
        <w:spacing w:after="248"/>
        <w:ind w:left="-5" w:right="1135"/>
        <w:jc w:val="right"/>
        <w:rPr>
          <w:b/>
        </w:rPr>
      </w:pPr>
      <w:r w:rsidRPr="00DF1609">
        <w:rPr>
          <w:b/>
        </w:rPr>
        <w:t>Łęczyca, 1</w:t>
      </w:r>
      <w:r w:rsidR="00AD7B56">
        <w:rPr>
          <w:b/>
        </w:rPr>
        <w:t>4</w:t>
      </w:r>
      <w:r w:rsidRPr="00DF1609">
        <w:rPr>
          <w:b/>
        </w:rPr>
        <w:t>.0</w:t>
      </w:r>
      <w:r w:rsidR="00AD7B56">
        <w:rPr>
          <w:b/>
        </w:rPr>
        <w:t>3</w:t>
      </w:r>
      <w:r w:rsidRPr="00DF1609">
        <w:rPr>
          <w:b/>
        </w:rPr>
        <w:t>.2024r.</w:t>
      </w:r>
    </w:p>
    <w:p w14:paraId="15A245F2" w14:textId="77777777" w:rsidR="00DF1609" w:rsidRPr="00DF1609" w:rsidRDefault="00DF1609" w:rsidP="00DF1609">
      <w:pPr>
        <w:spacing w:after="248"/>
        <w:ind w:left="-5" w:right="1135"/>
        <w:rPr>
          <w:b/>
        </w:rPr>
      </w:pPr>
    </w:p>
    <w:p w14:paraId="0D620F96" w14:textId="2FF9ACA8" w:rsidR="00DF1609" w:rsidRPr="00DF1609" w:rsidRDefault="00DF1609" w:rsidP="00DF1609">
      <w:pPr>
        <w:spacing w:after="248"/>
        <w:ind w:left="-5" w:right="1135"/>
        <w:rPr>
          <w:b/>
        </w:rPr>
      </w:pPr>
      <w:r w:rsidRPr="00DF1609">
        <w:rPr>
          <w:b/>
        </w:rPr>
        <w:t>Znak sprawy: GPI.271.</w:t>
      </w:r>
      <w:r>
        <w:rPr>
          <w:b/>
        </w:rPr>
        <w:t>5</w:t>
      </w:r>
      <w:r w:rsidRPr="00DF1609">
        <w:rPr>
          <w:b/>
        </w:rPr>
        <w:t>.2024</w:t>
      </w:r>
    </w:p>
    <w:p w14:paraId="05FCA997" w14:textId="77777777" w:rsidR="00DF1609" w:rsidRPr="00DF1609" w:rsidRDefault="00DF1609" w:rsidP="00DF1609">
      <w:pPr>
        <w:spacing w:after="248"/>
        <w:ind w:left="-5" w:right="1135"/>
        <w:rPr>
          <w:b/>
        </w:rPr>
      </w:pPr>
    </w:p>
    <w:p w14:paraId="4902ACE5" w14:textId="77777777" w:rsidR="00DF1609" w:rsidRPr="00DF1609" w:rsidRDefault="00DF1609" w:rsidP="00DF1609">
      <w:pPr>
        <w:spacing w:after="248"/>
        <w:ind w:left="-5" w:right="1135"/>
        <w:rPr>
          <w:b/>
        </w:rPr>
      </w:pPr>
      <w:r w:rsidRPr="00DF1609">
        <w:rPr>
          <w:b/>
        </w:rPr>
        <w:t xml:space="preserve"> </w:t>
      </w:r>
    </w:p>
    <w:p w14:paraId="06AF9906" w14:textId="77777777" w:rsidR="00DF1609" w:rsidRPr="00DF1609" w:rsidRDefault="00DF1609" w:rsidP="00DF1609">
      <w:pPr>
        <w:spacing w:after="248"/>
        <w:ind w:left="2134" w:right="1135" w:firstLine="698"/>
        <w:rPr>
          <w:b/>
        </w:rPr>
      </w:pPr>
      <w:r w:rsidRPr="00DF1609">
        <w:rPr>
          <w:b/>
        </w:rPr>
        <w:t xml:space="preserve">Wykonawcy  </w:t>
      </w:r>
    </w:p>
    <w:p w14:paraId="198E27C4" w14:textId="77777777" w:rsidR="00DF1609" w:rsidRPr="00DF1609" w:rsidRDefault="00DF1609" w:rsidP="00DF1609">
      <w:pPr>
        <w:spacing w:after="248"/>
        <w:ind w:left="2832" w:right="1135" w:firstLine="0"/>
        <w:rPr>
          <w:b/>
        </w:rPr>
      </w:pPr>
      <w:r w:rsidRPr="00DF1609">
        <w:rPr>
          <w:b/>
        </w:rPr>
        <w:t xml:space="preserve">Wszyscy zainteresowani Strona internetowa  prowadzonego postępowania  </w:t>
      </w:r>
    </w:p>
    <w:p w14:paraId="7D984099" w14:textId="77777777" w:rsidR="00DF1609" w:rsidRPr="00DF1609" w:rsidRDefault="00DF1609" w:rsidP="00DF1609">
      <w:pPr>
        <w:spacing w:after="248"/>
        <w:ind w:left="-5" w:right="1135"/>
        <w:rPr>
          <w:b/>
        </w:rPr>
      </w:pPr>
    </w:p>
    <w:p w14:paraId="54F328D7" w14:textId="77777777" w:rsidR="00DF1609" w:rsidRPr="00DF1609" w:rsidRDefault="00DF1609" w:rsidP="00DF1609">
      <w:pPr>
        <w:spacing w:after="248"/>
        <w:ind w:left="-5" w:right="1135"/>
        <w:rPr>
          <w:b/>
        </w:rPr>
      </w:pPr>
      <w:r w:rsidRPr="00DF1609">
        <w:rPr>
          <w:b/>
        </w:rPr>
        <w:t xml:space="preserve">Dotyczy: </w:t>
      </w:r>
      <w:bookmarkStart w:id="0" w:name="_Hlk125318587"/>
      <w:bookmarkStart w:id="1" w:name="_Hlk125318207"/>
      <w:bookmarkStart w:id="2" w:name="_Hlk130993350"/>
      <w:bookmarkStart w:id="3" w:name="_Hlk152075376"/>
      <w:r w:rsidRPr="00DF1609">
        <w:rPr>
          <w:b/>
        </w:rPr>
        <w:t>„</w:t>
      </w:r>
      <w:r w:rsidRPr="00DF1609">
        <w:rPr>
          <w:b/>
          <w:bCs/>
        </w:rPr>
        <w:t>Kompleksowa obsługa bankowa budżetu Gminy Łęczyca oraz jednostek organizacyjnych Gminy</w:t>
      </w:r>
      <w:r w:rsidRPr="00DF1609">
        <w:rPr>
          <w:b/>
        </w:rPr>
        <w:t xml:space="preserve"> Łęczyca w okresie  </w:t>
      </w:r>
      <w:bookmarkStart w:id="4" w:name="_Hlk152065550"/>
      <w:r w:rsidRPr="00DF1609">
        <w:rPr>
          <w:b/>
        </w:rPr>
        <w:t xml:space="preserve">od 01.06.2024 r. do 31.05.2027 r”. </w:t>
      </w:r>
    </w:p>
    <w:bookmarkEnd w:id="0"/>
    <w:bookmarkEnd w:id="1"/>
    <w:bookmarkEnd w:id="2"/>
    <w:bookmarkEnd w:id="3"/>
    <w:bookmarkEnd w:id="4"/>
    <w:p w14:paraId="0F72924E" w14:textId="77777777" w:rsidR="00DF1609" w:rsidRPr="00DF1609" w:rsidRDefault="00DF1609" w:rsidP="00DF1609">
      <w:pPr>
        <w:spacing w:after="248"/>
        <w:ind w:left="-5" w:right="1135"/>
        <w:rPr>
          <w:b/>
        </w:rPr>
      </w:pPr>
      <w:r w:rsidRPr="00DF1609">
        <w:rPr>
          <w:b/>
        </w:rPr>
        <w:t xml:space="preserve">Do uczestników postępowania o udzielenie zamówienia publicznego. </w:t>
      </w:r>
    </w:p>
    <w:p w14:paraId="396377C7" w14:textId="77777777" w:rsidR="00DF1609" w:rsidRPr="00DF1609" w:rsidRDefault="00DF1609" w:rsidP="00DF1609">
      <w:pPr>
        <w:spacing w:after="248"/>
        <w:ind w:left="-5" w:right="1135"/>
        <w:rPr>
          <w:b/>
        </w:rPr>
      </w:pPr>
      <w:r w:rsidRPr="00DF1609">
        <w:rPr>
          <w:b/>
        </w:rPr>
        <w:t>Na podstawie art. 284 ustawy z dnia 11 września 2019 r. Prawo zamówień publicznych Zamawiający udziela odpowiedzi na złożony wniosek o wyjaśnienie treści Specyfikacji Warunków Zamówienia (SWZ).</w:t>
      </w:r>
    </w:p>
    <w:p w14:paraId="6EF5018B" w14:textId="77777777" w:rsidR="00DF1609" w:rsidRDefault="003E41CA">
      <w:pPr>
        <w:ind w:left="-5" w:right="1870"/>
      </w:pPr>
      <w:r>
        <w:t xml:space="preserve">1. Prosimy o potwierdzenie, że warunkiem uruchomienia kredytu w poszczególnych latach będzie przedłożenie przez Zamawiającego oprócz uchwały w sprawie budżetu na dany rok: </w:t>
      </w:r>
    </w:p>
    <w:p w14:paraId="1D30B1BC" w14:textId="18617C94" w:rsidR="00912526" w:rsidRDefault="003E41CA">
      <w:pPr>
        <w:ind w:left="-5" w:right="1870"/>
      </w:pPr>
      <w:r>
        <w:t>a) uchwały w sprawie wieloletniej prognozy finansowej na dany rok i lata następne,</w:t>
      </w:r>
    </w:p>
    <w:p w14:paraId="701F2F78" w14:textId="3215CADE" w:rsidR="00912526" w:rsidRDefault="003E41CA">
      <w:pPr>
        <w:numPr>
          <w:ilvl w:val="0"/>
          <w:numId w:val="1"/>
        </w:numPr>
        <w:ind w:right="1135" w:hanging="214"/>
      </w:pPr>
      <w:r>
        <w:t xml:space="preserve">pozytywnych opinii RIO o: projekcie uchwały budżetowej, możliwości sfinansowania deficytu (o </w:t>
      </w:r>
      <w:proofErr w:type="spellStart"/>
      <w:r>
        <w:t>ilebędzie</w:t>
      </w:r>
      <w:proofErr w:type="spellEnd"/>
      <w:r>
        <w:t xml:space="preserve"> przedstawiony w projekcie uchwały budżetowej), projekcie uchwały w sprawie WPF przedstawionej wraz z projektem uchwały budżetowej, prawidłowości planowanej kwoty długu przedstawionej w uchwałach w sprawie budżetu oraz w sprawie WPF.</w:t>
      </w:r>
    </w:p>
    <w:p w14:paraId="776CF4F1" w14:textId="77777777" w:rsidR="00912526" w:rsidRDefault="003E41CA">
      <w:pPr>
        <w:numPr>
          <w:ilvl w:val="0"/>
          <w:numId w:val="1"/>
        </w:numPr>
        <w:ind w:right="1135" w:hanging="214"/>
      </w:pPr>
      <w:r>
        <w:t>aktualne zaświadczenia z ZUS i US potwierdzające brak zaległości.</w:t>
      </w:r>
    </w:p>
    <w:p w14:paraId="3B15B100" w14:textId="3B2713E6" w:rsidR="00DF1609" w:rsidRDefault="009C33D7" w:rsidP="00DF1609">
      <w:pPr>
        <w:ind w:left="0" w:right="1135" w:firstLine="0"/>
      </w:pPr>
      <w:bookmarkStart w:id="5" w:name="_Hlk161346954"/>
      <w:r>
        <w:t>Odpowiedź na pytanie 1a: Tak.</w:t>
      </w:r>
    </w:p>
    <w:p w14:paraId="027B48D7" w14:textId="0AE46455" w:rsidR="009C33D7" w:rsidRDefault="009C33D7" w:rsidP="009C33D7">
      <w:pPr>
        <w:ind w:left="0" w:right="1135" w:firstLine="0"/>
      </w:pPr>
      <w:r w:rsidRPr="009C33D7">
        <w:t>Odpowiedź na pytanie 1</w:t>
      </w:r>
      <w:r>
        <w:t>b</w:t>
      </w:r>
      <w:r w:rsidRPr="009C33D7">
        <w:t>: Tak.</w:t>
      </w:r>
    </w:p>
    <w:p w14:paraId="7F867B17" w14:textId="4F7072AC" w:rsidR="009C33D7" w:rsidRPr="009C33D7" w:rsidRDefault="009C33D7" w:rsidP="009C33D7">
      <w:pPr>
        <w:ind w:left="0" w:right="1135" w:firstLine="0"/>
      </w:pPr>
      <w:r w:rsidRPr="009C33D7">
        <w:t>Odpowiedź na pytanie 1</w:t>
      </w:r>
      <w:r>
        <w:t>c</w:t>
      </w:r>
      <w:r w:rsidRPr="009C33D7">
        <w:t>: Tak.</w:t>
      </w:r>
    </w:p>
    <w:bookmarkEnd w:id="5"/>
    <w:p w14:paraId="29FDC68D" w14:textId="27EC1B09" w:rsidR="00912526" w:rsidRDefault="003E41CA">
      <w:pPr>
        <w:numPr>
          <w:ilvl w:val="0"/>
          <w:numId w:val="2"/>
        </w:numPr>
        <w:ind w:right="1135"/>
      </w:pPr>
      <w:r>
        <w:t>Prosimy o potwierdzenie, że w celu uregulowania warunków prawnych dla wykonania zamówienia,</w:t>
      </w:r>
      <w:r w:rsidR="009C33D7">
        <w:t xml:space="preserve"> </w:t>
      </w:r>
      <w:r>
        <w:t>Zamawiający podpisze umowy na poszczególne produkty bankowe, na wzorze banku. Postanowienia zawieranych umów (np. rachunku bankowego, umowa kredytowa itd.) będą zgodne ze Specyfikacja Warunków Zamówienia, Istotnymi Postanowieniami Umowy, oraz złożoną przez Bank ofertą.</w:t>
      </w:r>
    </w:p>
    <w:p w14:paraId="2092E680" w14:textId="77777777" w:rsidR="002A6089" w:rsidRDefault="009C33D7" w:rsidP="009C33D7">
      <w:pPr>
        <w:ind w:right="1135" w:firstLine="0"/>
      </w:pPr>
      <w:r w:rsidRPr="009C33D7">
        <w:t xml:space="preserve">Odpowiedź na pytanie </w:t>
      </w:r>
      <w:r>
        <w:t>2</w:t>
      </w:r>
      <w:r w:rsidRPr="009C33D7">
        <w:t xml:space="preserve">: </w:t>
      </w:r>
    </w:p>
    <w:p w14:paraId="540B2CA9" w14:textId="51EA3227" w:rsidR="009C33D7" w:rsidRDefault="009C33D7" w:rsidP="009C33D7">
      <w:pPr>
        <w:ind w:right="1135" w:firstLine="0"/>
      </w:pPr>
      <w:r w:rsidRPr="009C33D7">
        <w:t>Tak.</w:t>
      </w:r>
    </w:p>
    <w:p w14:paraId="07B6D296" w14:textId="1F31D0CC" w:rsidR="00912526" w:rsidRDefault="003E41CA">
      <w:pPr>
        <w:numPr>
          <w:ilvl w:val="0"/>
          <w:numId w:val="2"/>
        </w:numPr>
        <w:ind w:right="1135"/>
      </w:pPr>
      <w:r>
        <w:t>Prosimy o potwierdzenie, że Zamawiający uzna warunek związany z zatrudnieniem na podstawie</w:t>
      </w:r>
      <w:r w:rsidR="009C33D7">
        <w:t xml:space="preserve"> </w:t>
      </w:r>
      <w:r>
        <w:t>umowy o pracę za spełniony dla osób wykonujących poniższe czynności bankowe:</w:t>
      </w:r>
    </w:p>
    <w:p w14:paraId="0BB98349" w14:textId="7FE14D92" w:rsidR="00912526" w:rsidRDefault="003E41CA">
      <w:pPr>
        <w:numPr>
          <w:ilvl w:val="0"/>
          <w:numId w:val="3"/>
        </w:numPr>
        <w:ind w:right="1135"/>
      </w:pPr>
      <w:r>
        <w:t>obsługa rachunków bankowych (przygotowanie umowy, ewidencja księgowa operacji na rachunkach,</w:t>
      </w:r>
      <w:r w:rsidR="009C33D7">
        <w:t xml:space="preserve"> </w:t>
      </w:r>
      <w:r>
        <w:t>kapitalizacja odsetek),</w:t>
      </w:r>
    </w:p>
    <w:p w14:paraId="6E140DF7" w14:textId="77777777" w:rsidR="009C33D7" w:rsidRDefault="003E41CA" w:rsidP="009C33D7">
      <w:pPr>
        <w:numPr>
          <w:ilvl w:val="0"/>
          <w:numId w:val="3"/>
        </w:numPr>
        <w:ind w:right="1135"/>
      </w:pPr>
      <w:r>
        <w:t>przygotowanie umowy, uruchomienie i obsługa kredytu w rachunku bieżącym ( w tym ewidencja</w:t>
      </w:r>
      <w:r w:rsidR="009C33D7">
        <w:t xml:space="preserve"> </w:t>
      </w:r>
      <w:r>
        <w:t>księgowa kredytu, naliczanie odsetek).</w:t>
      </w:r>
      <w:r w:rsidR="009C33D7" w:rsidRPr="009C33D7">
        <w:t xml:space="preserve"> </w:t>
      </w:r>
    </w:p>
    <w:p w14:paraId="46BDA068" w14:textId="77777777" w:rsidR="009C33D7" w:rsidRDefault="009C33D7" w:rsidP="009C33D7">
      <w:pPr>
        <w:ind w:right="1135" w:firstLine="0"/>
      </w:pPr>
      <w:r w:rsidRPr="009C33D7">
        <w:t xml:space="preserve">Odpowiedź na pytanie </w:t>
      </w:r>
      <w:r>
        <w:t>3</w:t>
      </w:r>
      <w:r w:rsidRPr="009C33D7">
        <w:t xml:space="preserve">a: </w:t>
      </w:r>
      <w:r>
        <w:t>Nie</w:t>
      </w:r>
      <w:r w:rsidRPr="009C33D7">
        <w:t>.</w:t>
      </w:r>
      <w:r w:rsidRPr="009C33D7">
        <w:t xml:space="preserve"> </w:t>
      </w:r>
    </w:p>
    <w:p w14:paraId="709A9618" w14:textId="6C1F7EDF" w:rsidR="009C33D7" w:rsidRPr="009C33D7" w:rsidRDefault="009C33D7" w:rsidP="009C33D7">
      <w:pPr>
        <w:ind w:right="1135" w:firstLine="0"/>
      </w:pPr>
      <w:r w:rsidRPr="009C33D7">
        <w:t xml:space="preserve">Odpowiedź na pytanie </w:t>
      </w:r>
      <w:r>
        <w:t>3b</w:t>
      </w:r>
      <w:r w:rsidRPr="009C33D7">
        <w:t xml:space="preserve">: </w:t>
      </w:r>
      <w:r>
        <w:t>Nie</w:t>
      </w:r>
      <w:r w:rsidRPr="009C33D7">
        <w:t>.</w:t>
      </w:r>
    </w:p>
    <w:p w14:paraId="5D964C15" w14:textId="0F533111" w:rsidR="00912526" w:rsidRDefault="003E41CA">
      <w:pPr>
        <w:numPr>
          <w:ilvl w:val="0"/>
          <w:numId w:val="4"/>
        </w:numPr>
        <w:ind w:right="1135" w:hanging="216"/>
      </w:pPr>
      <w:r>
        <w:t>Prosimy o potwierdzenie, że zabezpieczeniem kredytu będzie weksel własny in blanco oraz deklaracja</w:t>
      </w:r>
      <w:r w:rsidR="009C33D7">
        <w:t xml:space="preserve"> </w:t>
      </w:r>
      <w:r>
        <w:t>wekslową zaopatrzoną w kontrasygnatę Skarbnika.</w:t>
      </w:r>
    </w:p>
    <w:p w14:paraId="592DED01" w14:textId="77777777" w:rsidR="002A6089" w:rsidRDefault="009C33D7" w:rsidP="009C33D7">
      <w:pPr>
        <w:ind w:left="0" w:right="1135" w:firstLine="0"/>
      </w:pPr>
      <w:r w:rsidRPr="009C33D7">
        <w:t xml:space="preserve">Odpowiedź na pytanie </w:t>
      </w:r>
      <w:r>
        <w:t>4</w:t>
      </w:r>
      <w:r w:rsidRPr="009C33D7">
        <w:t xml:space="preserve">: </w:t>
      </w:r>
    </w:p>
    <w:p w14:paraId="37FAD826" w14:textId="2F8695CF" w:rsidR="009C33D7" w:rsidRDefault="009C33D7" w:rsidP="009C33D7">
      <w:pPr>
        <w:ind w:left="0" w:right="1135" w:firstLine="0"/>
      </w:pPr>
      <w:r w:rsidRPr="009C33D7">
        <w:t>Tak.</w:t>
      </w:r>
    </w:p>
    <w:p w14:paraId="69F1A20F" w14:textId="724FF29D" w:rsidR="00912526" w:rsidRDefault="003E41CA">
      <w:pPr>
        <w:numPr>
          <w:ilvl w:val="0"/>
          <w:numId w:val="4"/>
        </w:numPr>
        <w:ind w:right="1135" w:hanging="216"/>
      </w:pPr>
      <w:r>
        <w:t>Czy Zamawiający wyraża zgodę na zmianę terminu składania ofert na 25.03.2024r. Wydłużenie tego</w:t>
      </w:r>
      <w:r w:rsidR="009C33D7">
        <w:t xml:space="preserve"> </w:t>
      </w:r>
      <w:r>
        <w:t>terminu umożliwi Wykonawcom dokładną analizę dokumentacji i kalkulację ceny oferty, w szczególności mając na uwadze złożoność przedmiotu zamówienia. Skutkiem przedłużenia ww. terminu, dla Zamawiającego, może być złożenie ofert przez większą liczbę Wykonawców, co przyczyni się do zwiększenia konkurencyjności przedmiotowego postępowania.</w:t>
      </w:r>
    </w:p>
    <w:p w14:paraId="61FC84FC" w14:textId="77777777" w:rsidR="002A6089" w:rsidRDefault="009C33D7" w:rsidP="009C33D7">
      <w:pPr>
        <w:ind w:left="0" w:right="1135" w:firstLine="0"/>
      </w:pPr>
      <w:r w:rsidRPr="009C33D7">
        <w:t xml:space="preserve">Odpowiedź na pytanie </w:t>
      </w:r>
      <w:r>
        <w:t>5</w:t>
      </w:r>
      <w:r w:rsidRPr="009C33D7">
        <w:t xml:space="preserve">: </w:t>
      </w:r>
    </w:p>
    <w:p w14:paraId="38EAD64A" w14:textId="4828D83D" w:rsidR="009C33D7" w:rsidRDefault="009C33D7" w:rsidP="009C33D7">
      <w:pPr>
        <w:ind w:left="0" w:right="1135" w:firstLine="0"/>
      </w:pPr>
      <w:r>
        <w:lastRenderedPageBreak/>
        <w:t>Nie.</w:t>
      </w:r>
    </w:p>
    <w:p w14:paraId="75E310E2" w14:textId="77777777" w:rsidR="00912526" w:rsidRDefault="003E41CA">
      <w:pPr>
        <w:numPr>
          <w:ilvl w:val="0"/>
          <w:numId w:val="4"/>
        </w:numPr>
        <w:ind w:right="1135" w:hanging="216"/>
      </w:pPr>
      <w:r>
        <w:t>Prosimy o dostarczenie niezbędnej do podjęcia decyzji kredytowej dokumentacji:</w:t>
      </w:r>
    </w:p>
    <w:p w14:paraId="230B9C79" w14:textId="77777777" w:rsidR="00912526" w:rsidRDefault="003E41CA">
      <w:pPr>
        <w:numPr>
          <w:ilvl w:val="0"/>
          <w:numId w:val="5"/>
        </w:numPr>
        <w:ind w:right="1135" w:hanging="155"/>
      </w:pPr>
      <w:r>
        <w:t>Opinie RIO do: projektu budżetu na 2024, WPF, deficytu ujętego w uchwale budżetowej na 2024r.,długu, z wykonania budżetu za 2022r.</w:t>
      </w:r>
    </w:p>
    <w:p w14:paraId="0F7E96DE" w14:textId="77777777" w:rsidR="00912526" w:rsidRDefault="003E41CA">
      <w:pPr>
        <w:numPr>
          <w:ilvl w:val="0"/>
          <w:numId w:val="5"/>
        </w:numPr>
        <w:ind w:right="1135" w:hanging="155"/>
      </w:pPr>
      <w:r>
        <w:t>Uchwałę w sprawie uchwalenia budżetu na 2024r. oraz jej ostatnią zmianę .</w:t>
      </w:r>
    </w:p>
    <w:p w14:paraId="066E6C03" w14:textId="77777777" w:rsidR="00912526" w:rsidRDefault="003E41CA">
      <w:pPr>
        <w:numPr>
          <w:ilvl w:val="0"/>
          <w:numId w:val="5"/>
        </w:numPr>
        <w:ind w:right="1135" w:hanging="155"/>
      </w:pPr>
      <w:r>
        <w:t>Uchwałę w sprawie uchwalenia Wieloletniej Prognozy Finansowej oraz jej ostatnią zmianę.</w:t>
      </w:r>
    </w:p>
    <w:p w14:paraId="55326CC1" w14:textId="77777777" w:rsidR="00912526" w:rsidRDefault="003E41CA">
      <w:pPr>
        <w:numPr>
          <w:ilvl w:val="0"/>
          <w:numId w:val="5"/>
        </w:numPr>
        <w:ind w:right="1135" w:hanging="155"/>
      </w:pPr>
      <w:r>
        <w:t>Sprawozdania Rb NDS, Rb Z, Rb N, Rb 27s, Rb 28 za III i IV kwartał 2023r.</w:t>
      </w:r>
    </w:p>
    <w:p w14:paraId="71AE5612" w14:textId="77777777" w:rsidR="002A6089" w:rsidRDefault="009C33D7" w:rsidP="009C33D7">
      <w:pPr>
        <w:ind w:left="0" w:right="1135" w:firstLine="0"/>
      </w:pPr>
      <w:r w:rsidRPr="009C33D7">
        <w:t xml:space="preserve">Odpowiedź na pytanie </w:t>
      </w:r>
      <w:r>
        <w:t>6</w:t>
      </w:r>
      <w:r w:rsidRPr="009C33D7">
        <w:t xml:space="preserve">: </w:t>
      </w:r>
    </w:p>
    <w:p w14:paraId="45D7C036" w14:textId="03D085EC" w:rsidR="009C33D7" w:rsidRDefault="00A82FB3" w:rsidP="009C33D7">
      <w:pPr>
        <w:ind w:left="0" w:right="1135" w:firstLine="0"/>
      </w:pPr>
      <w:r>
        <w:t xml:space="preserve">Wszystkie wymienione w pytaniu dokumenty umieszczone są na stronie Gminy Łęczyca </w:t>
      </w:r>
      <w:hyperlink r:id="rId5" w:history="1">
        <w:r w:rsidRPr="005B0D84">
          <w:rPr>
            <w:rStyle w:val="Hipercze"/>
          </w:rPr>
          <w:t>www.</w:t>
        </w:r>
        <w:r w:rsidRPr="005B0D84">
          <w:rPr>
            <w:rStyle w:val="Hipercze"/>
          </w:rPr>
          <w:t>bip.gm</w:t>
        </w:r>
        <w:r w:rsidRPr="005B0D84">
          <w:rPr>
            <w:rStyle w:val="Hipercze"/>
          </w:rPr>
          <w:t>inaleczyca.pl</w:t>
        </w:r>
      </w:hyperlink>
      <w:r>
        <w:t xml:space="preserve">  w zakładce Budżet - informacje </w:t>
      </w:r>
      <w:r w:rsidR="009C33D7" w:rsidRPr="009C33D7">
        <w:t>.</w:t>
      </w:r>
    </w:p>
    <w:p w14:paraId="0A8314C3" w14:textId="63455341" w:rsidR="00912526" w:rsidRDefault="003E41CA">
      <w:pPr>
        <w:numPr>
          <w:ilvl w:val="0"/>
          <w:numId w:val="6"/>
        </w:numPr>
        <w:ind w:right="1135" w:hanging="325"/>
      </w:pPr>
      <w:r>
        <w:t>Lokaty terminowe - prosimy o podanie salda ulokowanych środków (średnio w miesiącu) oraz</w:t>
      </w:r>
      <w:r w:rsidR="00A82FB3">
        <w:t xml:space="preserve"> </w:t>
      </w:r>
      <w:r>
        <w:t>średniego terminu, na który został założony depozyt.</w:t>
      </w:r>
    </w:p>
    <w:p w14:paraId="3313FBF7" w14:textId="77777777" w:rsidR="002A6089" w:rsidRDefault="00A82FB3" w:rsidP="00A82FB3">
      <w:pPr>
        <w:ind w:left="0" w:right="1135" w:firstLine="0"/>
      </w:pPr>
      <w:r>
        <w:t>Odpowiedź na pytanie 7:</w:t>
      </w:r>
    </w:p>
    <w:p w14:paraId="5C9155DC" w14:textId="20B611AB" w:rsidR="00A82FB3" w:rsidRDefault="00A82FB3" w:rsidP="00A82FB3">
      <w:pPr>
        <w:ind w:left="0" w:right="1135" w:firstLine="0"/>
      </w:pPr>
      <w:r>
        <w:t>45 000,00 zł.</w:t>
      </w:r>
    </w:p>
    <w:p w14:paraId="61C03EDA" w14:textId="3967342C" w:rsidR="00912526" w:rsidRDefault="003E41CA">
      <w:pPr>
        <w:numPr>
          <w:ilvl w:val="0"/>
          <w:numId w:val="6"/>
        </w:numPr>
        <w:ind w:right="1135" w:hanging="325"/>
      </w:pPr>
      <w:r>
        <w:t>Prosimy o odstąpienie od konieczności zakładania lokat terminowych dla Jednostek Organizacyjnych</w:t>
      </w:r>
      <w:r w:rsidR="00A82FB3">
        <w:t xml:space="preserve"> </w:t>
      </w:r>
      <w:r>
        <w:t>Zamawiającego.</w:t>
      </w:r>
    </w:p>
    <w:p w14:paraId="4A270147" w14:textId="77777777" w:rsidR="002A6089" w:rsidRDefault="00A82FB3" w:rsidP="00A82FB3">
      <w:pPr>
        <w:ind w:left="0" w:right="1135" w:firstLine="0"/>
      </w:pPr>
      <w:r>
        <w:t xml:space="preserve">Odpowiedź na pytanie 8: </w:t>
      </w:r>
    </w:p>
    <w:p w14:paraId="6040D5EC" w14:textId="026A7C16" w:rsidR="00A82FB3" w:rsidRDefault="00A82FB3" w:rsidP="00A82FB3">
      <w:pPr>
        <w:ind w:left="0" w:right="1135" w:firstLine="0"/>
      </w:pPr>
      <w:r>
        <w:t>Zamawiający nie wyraża zgody.</w:t>
      </w:r>
    </w:p>
    <w:p w14:paraId="27380C03" w14:textId="77777777" w:rsidR="00912526" w:rsidRDefault="003E41CA">
      <w:pPr>
        <w:numPr>
          <w:ilvl w:val="0"/>
          <w:numId w:val="6"/>
        </w:numPr>
        <w:ind w:right="1135" w:hanging="325"/>
      </w:pPr>
      <w:r>
        <w:t>Prosimy o podanie średniomiesięcznego salda środków na rachunkach.</w:t>
      </w:r>
    </w:p>
    <w:p w14:paraId="78698043" w14:textId="77777777" w:rsidR="002A6089" w:rsidRDefault="00A82FB3" w:rsidP="00A82FB3">
      <w:pPr>
        <w:ind w:left="0" w:right="1135" w:firstLine="0"/>
      </w:pPr>
      <w:r>
        <w:t xml:space="preserve">Odpowiedź na pytanie 9: </w:t>
      </w:r>
    </w:p>
    <w:p w14:paraId="4ACF5154" w14:textId="686150E6" w:rsidR="00A82FB3" w:rsidRDefault="00A82FB3" w:rsidP="00A82FB3">
      <w:pPr>
        <w:ind w:left="0" w:right="1135" w:firstLine="0"/>
      </w:pPr>
      <w:r>
        <w:t>18 000 000,00 zł.</w:t>
      </w:r>
    </w:p>
    <w:p w14:paraId="2C318843" w14:textId="33E52C16" w:rsidR="00912526" w:rsidRDefault="003E41CA">
      <w:pPr>
        <w:numPr>
          <w:ilvl w:val="0"/>
          <w:numId w:val="6"/>
        </w:numPr>
        <w:ind w:right="1135" w:hanging="325"/>
      </w:pPr>
      <w:r>
        <w:t xml:space="preserve">Prosimy o potwierdzenie czy </w:t>
      </w:r>
      <w:bookmarkStart w:id="6" w:name="_Hlk161346670"/>
      <w:r>
        <w:t>wpłaty i wypłaty gotówkowe dotyczą tylko Zamawiającego i jego</w:t>
      </w:r>
      <w:r w:rsidR="00A82FB3">
        <w:t xml:space="preserve"> </w:t>
      </w:r>
      <w:r>
        <w:t>jednostek i nie będą dotyczyły osób trzecich.</w:t>
      </w:r>
    </w:p>
    <w:p w14:paraId="526C507C" w14:textId="77777777" w:rsidR="002A6089" w:rsidRDefault="00A82FB3" w:rsidP="00A82FB3">
      <w:pPr>
        <w:ind w:left="0" w:right="1135" w:firstLine="0"/>
      </w:pPr>
      <w:bookmarkStart w:id="7" w:name="_Hlk161346719"/>
      <w:bookmarkEnd w:id="6"/>
      <w:r>
        <w:t>Odpowiedź na pytanie 10:</w:t>
      </w:r>
      <w:r w:rsidR="002A6089">
        <w:t xml:space="preserve"> </w:t>
      </w:r>
      <w:bookmarkEnd w:id="7"/>
    </w:p>
    <w:p w14:paraId="15958C5D" w14:textId="2976ECEF" w:rsidR="00A82FB3" w:rsidRDefault="002A6089" w:rsidP="00A82FB3">
      <w:pPr>
        <w:ind w:left="0" w:right="1135" w:firstLine="0"/>
      </w:pPr>
      <w:r>
        <w:t xml:space="preserve">Zamawiający potwierdza, że </w:t>
      </w:r>
      <w:r w:rsidRPr="002A6089">
        <w:t>wpłaty i wypłaty gotówkowe dotyczą tylko Zamawiającego i jego jednostek i nie będą dotyczyły osób trzecich.</w:t>
      </w:r>
    </w:p>
    <w:p w14:paraId="03453C86" w14:textId="77777777" w:rsidR="00912526" w:rsidRDefault="003E41CA">
      <w:pPr>
        <w:numPr>
          <w:ilvl w:val="0"/>
          <w:numId w:val="6"/>
        </w:numPr>
        <w:ind w:right="1135" w:hanging="325"/>
      </w:pPr>
      <w:r>
        <w:t>Prosimy o podanie szacunkowej liczby wpłat gotówkowych w roku.</w:t>
      </w:r>
    </w:p>
    <w:p w14:paraId="7E283AB6" w14:textId="77777777" w:rsidR="002A6089" w:rsidRDefault="002A6089" w:rsidP="002A6089">
      <w:pPr>
        <w:ind w:left="0" w:right="1135" w:firstLine="0"/>
      </w:pPr>
      <w:r w:rsidRPr="002A6089">
        <w:t>Odpowiedź na pytanie 1</w:t>
      </w:r>
      <w:r>
        <w:t>1</w:t>
      </w:r>
      <w:r w:rsidRPr="002A6089">
        <w:t>:</w:t>
      </w:r>
      <w:r>
        <w:t xml:space="preserve"> </w:t>
      </w:r>
    </w:p>
    <w:p w14:paraId="4D43FFAC" w14:textId="20587FB6" w:rsidR="002A6089" w:rsidRDefault="002A6089" w:rsidP="002A6089">
      <w:pPr>
        <w:ind w:left="0" w:right="1135" w:firstLine="0"/>
      </w:pPr>
      <w:r>
        <w:t>1200 szt.</w:t>
      </w:r>
    </w:p>
    <w:p w14:paraId="122F8D6A" w14:textId="77777777" w:rsidR="00912526" w:rsidRDefault="003E41CA">
      <w:pPr>
        <w:numPr>
          <w:ilvl w:val="0"/>
          <w:numId w:val="6"/>
        </w:numPr>
        <w:ind w:right="1135" w:hanging="325"/>
      </w:pPr>
      <w:r>
        <w:t>Prosimy o dodatkową odpowiedź na następujące pytania:</w:t>
      </w:r>
    </w:p>
    <w:p w14:paraId="615219EF" w14:textId="77777777" w:rsidR="002A6089" w:rsidRDefault="003E41CA">
      <w:pPr>
        <w:ind w:left="-5" w:right="1470"/>
      </w:pPr>
      <w:r>
        <w:t xml:space="preserve">a) ilość realizowanych przelewów w formie papierowej w podziale na jednostki (średnio miesięcznie) </w:t>
      </w:r>
    </w:p>
    <w:p w14:paraId="4550DFD8" w14:textId="022BB1D6" w:rsidR="00912526" w:rsidRDefault="003E41CA">
      <w:pPr>
        <w:ind w:left="-5" w:right="1470"/>
      </w:pPr>
      <w:r>
        <w:t>b) ilość wydanych opinii bankowych,</w:t>
      </w:r>
    </w:p>
    <w:p w14:paraId="4AA84520" w14:textId="77777777" w:rsidR="00912526" w:rsidRDefault="003E41CA">
      <w:pPr>
        <w:ind w:left="-5" w:right="1135"/>
      </w:pPr>
      <w:r>
        <w:t>c) ilości indywidualnych rachunków bankowych</w:t>
      </w:r>
    </w:p>
    <w:p w14:paraId="6E1A33D8" w14:textId="0D36E2BE" w:rsidR="002A6089" w:rsidRPr="002A6089" w:rsidRDefault="002A6089" w:rsidP="002A6089">
      <w:pPr>
        <w:ind w:left="-5" w:right="1135"/>
      </w:pPr>
      <w:r w:rsidRPr="002A6089">
        <w:t xml:space="preserve">Odpowiedź na pytanie </w:t>
      </w:r>
      <w:r>
        <w:t>12a</w:t>
      </w:r>
      <w:r w:rsidRPr="002A6089">
        <w:t xml:space="preserve">: </w:t>
      </w:r>
      <w:r>
        <w:t>0 szt.</w:t>
      </w:r>
    </w:p>
    <w:p w14:paraId="7E43E19F" w14:textId="0DA55A35" w:rsidR="002A6089" w:rsidRPr="002A6089" w:rsidRDefault="002A6089" w:rsidP="002A6089">
      <w:pPr>
        <w:ind w:left="-5" w:right="1135"/>
      </w:pPr>
      <w:r w:rsidRPr="002A6089">
        <w:t>Odpowiedź na pytanie</w:t>
      </w:r>
      <w:r>
        <w:t xml:space="preserve"> 12b:</w:t>
      </w:r>
      <w:r w:rsidRPr="002A6089">
        <w:t xml:space="preserve"> </w:t>
      </w:r>
      <w:r>
        <w:t>0 szt.</w:t>
      </w:r>
    </w:p>
    <w:p w14:paraId="0D339038" w14:textId="132A05F5" w:rsidR="002A6089" w:rsidRPr="002A6089" w:rsidRDefault="002A6089" w:rsidP="002A6089">
      <w:pPr>
        <w:ind w:left="-5" w:right="1135"/>
      </w:pPr>
      <w:r w:rsidRPr="002A6089">
        <w:t xml:space="preserve">Odpowiedź na pytanie </w:t>
      </w:r>
      <w:r>
        <w:t>12c</w:t>
      </w:r>
      <w:r w:rsidRPr="002A6089">
        <w:t xml:space="preserve">: </w:t>
      </w:r>
      <w:r>
        <w:t>ok 5000 sz</w:t>
      </w:r>
      <w:r w:rsidR="00BB1E62">
        <w:t>t</w:t>
      </w:r>
      <w:r w:rsidRPr="002A6089">
        <w:t>.</w:t>
      </w:r>
    </w:p>
    <w:p w14:paraId="3470A66E" w14:textId="2840DA4D" w:rsidR="00912526" w:rsidRDefault="003E41CA">
      <w:pPr>
        <w:numPr>
          <w:ilvl w:val="0"/>
          <w:numId w:val="7"/>
        </w:numPr>
        <w:ind w:right="1135" w:hanging="325"/>
      </w:pPr>
      <w:r>
        <w:t xml:space="preserve">Prosimy o odstąpienie od warunku </w:t>
      </w:r>
      <w:bookmarkStart w:id="8" w:name="_Hlk161347813"/>
      <w:r>
        <w:t xml:space="preserve">opisanego w załączniku nr 7 do SWZ pkt 10. </w:t>
      </w:r>
      <w:bookmarkEnd w:id="8"/>
      <w:r>
        <w:t>Wykonawca udostępni</w:t>
      </w:r>
      <w:r w:rsidR="002A6089">
        <w:t xml:space="preserve"> </w:t>
      </w:r>
      <w:r>
        <w:t>Zamawiającemu możliwość samodzielnej archiwizacji dokumentów wymienionych w tym punkcie dla każdej jednostki.</w:t>
      </w:r>
    </w:p>
    <w:p w14:paraId="33AB3D55" w14:textId="6A8BA142" w:rsidR="002A6089" w:rsidRDefault="002A6089" w:rsidP="002A6089">
      <w:pPr>
        <w:ind w:left="0" w:right="1135" w:firstLine="0"/>
      </w:pPr>
      <w:bookmarkStart w:id="9" w:name="_Hlk161347171"/>
      <w:r>
        <w:t>Odpowiedź na pytanie 13:</w:t>
      </w:r>
    </w:p>
    <w:p w14:paraId="308C3398" w14:textId="2EA93C44" w:rsidR="002A6089" w:rsidRDefault="002A6089" w:rsidP="002A6089">
      <w:pPr>
        <w:ind w:left="0" w:right="1135" w:firstLine="0"/>
      </w:pPr>
      <w:bookmarkStart w:id="10" w:name="_Hlk161347286"/>
      <w:bookmarkEnd w:id="9"/>
      <w:r>
        <w:t xml:space="preserve">Zamawiający nie odstąpi </w:t>
      </w:r>
      <w:bookmarkEnd w:id="10"/>
      <w:r>
        <w:t>od warunku</w:t>
      </w:r>
      <w:r w:rsidR="00BB1E62" w:rsidRPr="00BB1E62">
        <w:t xml:space="preserve"> </w:t>
      </w:r>
      <w:r w:rsidR="00BB1E62" w:rsidRPr="00BB1E62">
        <w:t>opisanego w załączniku nr 7 do SWZ pkt 10.</w:t>
      </w:r>
    </w:p>
    <w:p w14:paraId="60ADA094" w14:textId="16B1D7B6" w:rsidR="00912526" w:rsidRDefault="003E41CA">
      <w:pPr>
        <w:numPr>
          <w:ilvl w:val="0"/>
          <w:numId w:val="7"/>
        </w:numPr>
        <w:ind w:right="1135" w:hanging="325"/>
      </w:pPr>
      <w:r>
        <w:t>Prosimy o potwierdzenie, że wpłaty i wypłaty gotówkowe realizowane będą jedynie na rzecz</w:t>
      </w:r>
      <w:r w:rsidR="002A6089">
        <w:t xml:space="preserve"> </w:t>
      </w:r>
      <w:r>
        <w:t>Zamawiającego oraz jego jednostek organizacyjnych.</w:t>
      </w:r>
    </w:p>
    <w:p w14:paraId="6E497965" w14:textId="2C75FE52" w:rsidR="002A6089" w:rsidRDefault="002A6089" w:rsidP="002A6089">
      <w:pPr>
        <w:ind w:left="0" w:right="1135" w:firstLine="0"/>
      </w:pPr>
      <w:r w:rsidRPr="002A6089">
        <w:t>Odpowiedź na pytanie 1</w:t>
      </w:r>
      <w:r>
        <w:t>4</w:t>
      </w:r>
      <w:r w:rsidRPr="002A6089">
        <w:t>:</w:t>
      </w:r>
      <w:r>
        <w:t xml:space="preserve"> Tak.</w:t>
      </w:r>
    </w:p>
    <w:p w14:paraId="7FF626B4" w14:textId="77777777" w:rsidR="00912526" w:rsidRDefault="003E41CA">
      <w:pPr>
        <w:numPr>
          <w:ilvl w:val="0"/>
          <w:numId w:val="7"/>
        </w:numPr>
        <w:ind w:right="1135" w:hanging="325"/>
      </w:pPr>
      <w:r>
        <w:t xml:space="preserve">Prosimy o odstąpienie </w:t>
      </w:r>
      <w:bookmarkStart w:id="11" w:name="_Hlk161347313"/>
      <w:r>
        <w:t>od konieczności przekierowywania środków na aktualne rachunki</w:t>
      </w:r>
    </w:p>
    <w:p w14:paraId="71AF1E08" w14:textId="3C4B81D4" w:rsidR="00912526" w:rsidRDefault="003E41CA" w:rsidP="002A6089">
      <w:pPr>
        <w:ind w:left="-5" w:right="1135"/>
      </w:pPr>
      <w:r>
        <w:t>Zamawiającego</w:t>
      </w:r>
      <w:bookmarkEnd w:id="11"/>
      <w:r>
        <w:t>. Wykonawca udostępni możliwość dokonywania takich przelewów przez Zamawiającego w okresie do 10.06.2027, a Wykonawca nie może realizować samodzielnie przelewów bez akceptacji</w:t>
      </w:r>
      <w:r w:rsidR="002A6089">
        <w:t xml:space="preserve"> </w:t>
      </w:r>
      <w:r>
        <w:t>Zamawiającego ( jest to niedozwolone przepisami prawa</w:t>
      </w:r>
      <w:r>
        <w:t>)</w:t>
      </w:r>
      <w:r w:rsidR="002A6089">
        <w:t>.</w:t>
      </w:r>
    </w:p>
    <w:p w14:paraId="6CBE64DA" w14:textId="56286AA4" w:rsidR="002A6089" w:rsidRDefault="00BB1E62" w:rsidP="002A6089">
      <w:pPr>
        <w:ind w:left="-5" w:right="1135"/>
      </w:pPr>
      <w:r>
        <w:t xml:space="preserve">Odpowiedź na pytanie 15: </w:t>
      </w:r>
    </w:p>
    <w:p w14:paraId="2A42A03E" w14:textId="324283FE" w:rsidR="00BB1E62" w:rsidRDefault="00BB1E62" w:rsidP="00BB1E62">
      <w:pPr>
        <w:ind w:left="-5" w:right="1135"/>
      </w:pPr>
      <w:r w:rsidRPr="00BB1E62">
        <w:t>Zamawiający nie odstąpi</w:t>
      </w:r>
      <w:r w:rsidRPr="00BB1E62">
        <w:t xml:space="preserve"> </w:t>
      </w:r>
      <w:r>
        <w:t>od konieczności przekierowywania środków na aktualne rachunki</w:t>
      </w:r>
      <w:r>
        <w:t xml:space="preserve"> </w:t>
      </w:r>
      <w:r>
        <w:t>Zamawiającego</w:t>
      </w:r>
      <w:r>
        <w:t>.</w:t>
      </w:r>
    </w:p>
    <w:p w14:paraId="662016EF" w14:textId="3CCE6C95" w:rsidR="00912526" w:rsidRDefault="003E41CA">
      <w:pPr>
        <w:numPr>
          <w:ilvl w:val="0"/>
          <w:numId w:val="7"/>
        </w:numPr>
        <w:ind w:right="1135" w:hanging="325"/>
      </w:pPr>
      <w:r>
        <w:t>Czy Zamawiający uzna spełnienie warunku przyjmowania wpłat i dokonywania wypłat, w sytuacji, gdy</w:t>
      </w:r>
      <w:r w:rsidR="00BB1E62">
        <w:t xml:space="preserve"> </w:t>
      </w:r>
      <w:r>
        <w:t>punktem obsługi gotówkowej będą Urzędy Pocztowe Poczty Polskiej ? Zamawiający nie zostanie obciążony dodatkowymi kosztami, a udostępnienie takiej usługi dla Zamawiającego czyni to atrakcyjnym z uwagi na ilość punktów występujących w okolicy.</w:t>
      </w:r>
    </w:p>
    <w:p w14:paraId="1A4D919C" w14:textId="5240B873" w:rsidR="00BB1E62" w:rsidRDefault="00BB1E62" w:rsidP="00BB1E62">
      <w:pPr>
        <w:ind w:left="0" w:right="1135" w:firstLine="0"/>
      </w:pPr>
      <w:r>
        <w:t>Odpowiedź na pytanie 16:</w:t>
      </w:r>
    </w:p>
    <w:p w14:paraId="13035F1D" w14:textId="2A646939" w:rsidR="00BB1E62" w:rsidRDefault="00BB1E62" w:rsidP="00BB1E62">
      <w:pPr>
        <w:ind w:left="0" w:right="1135" w:firstLine="0"/>
      </w:pPr>
      <w:r>
        <w:t>Nie.</w:t>
      </w:r>
    </w:p>
    <w:p w14:paraId="781CBCBE" w14:textId="69257A8F" w:rsidR="00912526" w:rsidRDefault="003E41CA">
      <w:pPr>
        <w:numPr>
          <w:ilvl w:val="0"/>
          <w:numId w:val="7"/>
        </w:numPr>
        <w:ind w:right="1135" w:hanging="325"/>
      </w:pPr>
      <w:r>
        <w:t>Zamawiający oczekuje przeniesienia baz kontrahentów do aktualnego systemu zaproponowanego</w:t>
      </w:r>
      <w:r w:rsidR="00BB1E62">
        <w:t xml:space="preserve"> </w:t>
      </w:r>
      <w:r>
        <w:t>przez wykonawcę – prosimy o potwierdzenie, że Zamawiający dostarczy bazę kontrahentów w formacie umożliwiającym odpowiednią implementację.</w:t>
      </w:r>
    </w:p>
    <w:p w14:paraId="4F4B2DAA" w14:textId="5094AF8D" w:rsidR="00BB1E62" w:rsidRDefault="00BB1E62" w:rsidP="00BB1E62">
      <w:pPr>
        <w:ind w:left="0" w:right="1135" w:firstLine="0"/>
      </w:pPr>
      <w:bookmarkStart w:id="12" w:name="_Hlk161347486"/>
      <w:r>
        <w:t>Odpowiedź na pytanie 17:</w:t>
      </w:r>
    </w:p>
    <w:p w14:paraId="1B663B53" w14:textId="7D549307" w:rsidR="00BB1E62" w:rsidRDefault="00BB1E62" w:rsidP="00BB1E62">
      <w:pPr>
        <w:ind w:left="0" w:right="1135" w:firstLine="0"/>
      </w:pPr>
      <w:r>
        <w:t>Tak.</w:t>
      </w:r>
    </w:p>
    <w:bookmarkEnd w:id="12"/>
    <w:p w14:paraId="0181B0C6" w14:textId="30996EA7" w:rsidR="00912526" w:rsidRDefault="003E41CA">
      <w:pPr>
        <w:numPr>
          <w:ilvl w:val="0"/>
          <w:numId w:val="7"/>
        </w:numPr>
        <w:ind w:right="1135" w:hanging="325"/>
      </w:pPr>
      <w:r>
        <w:lastRenderedPageBreak/>
        <w:t>Prosimy o doprecyzowanie zapisu : „uznanie rachunku bieżącego kwotami przetworzonymi płatności</w:t>
      </w:r>
      <w:r w:rsidR="00BB1E62">
        <w:t xml:space="preserve"> </w:t>
      </w:r>
      <w:r>
        <w:t>masowych w tym samym dniu roboczym, w którym przetworzone (wpłacone) były płatności masowe” Rozumiemy, że warunek zostanie spełniony jeśli uznanie rachunku będzie zgodnie z sesjami rozliczeniowymi Wykonawcy.</w:t>
      </w:r>
    </w:p>
    <w:p w14:paraId="63750220" w14:textId="7B20D7A6" w:rsidR="00BB1E62" w:rsidRDefault="00BB1E62" w:rsidP="00BB1E62">
      <w:pPr>
        <w:ind w:left="0" w:right="1135" w:firstLine="0"/>
      </w:pPr>
      <w:r>
        <w:t>Odpowiedź na pytanie 1</w:t>
      </w:r>
      <w:r>
        <w:t>8</w:t>
      </w:r>
      <w:r>
        <w:t>:</w:t>
      </w:r>
    </w:p>
    <w:p w14:paraId="4B862863" w14:textId="1ADF5FEB" w:rsidR="00BB1E62" w:rsidRDefault="00BB1E62" w:rsidP="00BB1E62">
      <w:pPr>
        <w:ind w:left="0" w:right="1135" w:firstLine="0"/>
      </w:pPr>
      <w:r>
        <w:t>Tak.</w:t>
      </w:r>
    </w:p>
    <w:p w14:paraId="67675732" w14:textId="6A3F2C36" w:rsidR="00912526" w:rsidRDefault="003E41CA">
      <w:pPr>
        <w:numPr>
          <w:ilvl w:val="0"/>
          <w:numId w:val="7"/>
        </w:numPr>
        <w:ind w:right="1135" w:hanging="325"/>
      </w:pPr>
      <w:r>
        <w:t>Prosimy o informację jakie jednostko organizacyjne dokonują wpłat gotówkowych</w:t>
      </w:r>
      <w:r w:rsidR="00BB1E62">
        <w:t>.</w:t>
      </w:r>
    </w:p>
    <w:p w14:paraId="0AD6FFD6" w14:textId="0F970CC0" w:rsidR="00BB1E62" w:rsidRDefault="00BB1E62" w:rsidP="00BB1E62">
      <w:pPr>
        <w:ind w:left="0" w:right="1135" w:firstLine="0"/>
      </w:pPr>
      <w:r>
        <w:t>Odpowiedź na pytanie 1</w:t>
      </w:r>
      <w:r>
        <w:t>9</w:t>
      </w:r>
      <w:r>
        <w:t>:</w:t>
      </w:r>
    </w:p>
    <w:p w14:paraId="75105F92" w14:textId="492B21E6" w:rsidR="00BB1E62" w:rsidRDefault="00BB1E62" w:rsidP="00BB1E62">
      <w:pPr>
        <w:ind w:left="0" w:right="1135" w:firstLine="0"/>
      </w:pPr>
      <w:r>
        <w:t>Urząd Gminy Łęczyca, Szkoły Podstawowe  - 5 szkół</w:t>
      </w:r>
      <w:r>
        <w:t>.</w:t>
      </w:r>
    </w:p>
    <w:p w14:paraId="645E7486" w14:textId="05AAF9ED" w:rsidR="00BB1E62" w:rsidRDefault="003E41CA" w:rsidP="00BB1E62">
      <w:pPr>
        <w:numPr>
          <w:ilvl w:val="0"/>
          <w:numId w:val="7"/>
        </w:numPr>
        <w:spacing w:after="248"/>
        <w:ind w:right="1135" w:hanging="325"/>
      </w:pPr>
      <w:r>
        <w:t>Prosimy o informację dopuszczają Państwo konwój gotówki zamiast dokonywania tych czynności w</w:t>
      </w:r>
      <w:r w:rsidR="00BB1E62">
        <w:t xml:space="preserve"> </w:t>
      </w:r>
      <w:r>
        <w:t>oddziale</w:t>
      </w:r>
      <w:r>
        <w:t xml:space="preserve"> </w:t>
      </w:r>
      <w:r>
        <w:t>banku.</w:t>
      </w:r>
      <w:r w:rsidR="00BB1E62">
        <w:t xml:space="preserve">                                                                                                                                                                                            </w:t>
      </w:r>
      <w:r w:rsidR="00BB1E62">
        <w:t xml:space="preserve">Odpowiedź na pytanie </w:t>
      </w:r>
      <w:r w:rsidR="00BB1E62">
        <w:t>20</w:t>
      </w:r>
      <w:r w:rsidR="00BB1E62">
        <w:t>:</w:t>
      </w:r>
      <w:r w:rsidR="00BB1E62">
        <w:t xml:space="preserve"> Nie</w:t>
      </w:r>
      <w:r w:rsidR="00BB1E62">
        <w:t>.</w:t>
      </w:r>
    </w:p>
    <w:p w14:paraId="151BE7F6" w14:textId="77777777" w:rsidR="001E5447" w:rsidRDefault="001E5447" w:rsidP="003E41CA">
      <w:pPr>
        <w:spacing w:after="0" w:line="259" w:lineRule="auto"/>
        <w:ind w:left="4956" w:right="0" w:firstLine="708"/>
      </w:pPr>
      <w:r>
        <w:t>Wójt Gminy Łęczyca</w:t>
      </w:r>
    </w:p>
    <w:p w14:paraId="6A9E9804" w14:textId="0A756696" w:rsidR="001E5447" w:rsidRDefault="001E5447" w:rsidP="001E5447">
      <w:pPr>
        <w:spacing w:after="0" w:line="259" w:lineRule="auto"/>
        <w:ind w:left="0" w:right="0" w:firstLine="0"/>
      </w:pPr>
      <w:r>
        <w:t xml:space="preserve">    </w:t>
      </w:r>
      <w:r w:rsidR="003E41CA">
        <w:tab/>
      </w:r>
      <w:r w:rsidR="003E41CA">
        <w:tab/>
      </w:r>
      <w:r w:rsidR="003E41CA">
        <w:tab/>
      </w:r>
      <w:r w:rsidR="003E41CA">
        <w:tab/>
      </w:r>
      <w:r w:rsidR="003E41CA">
        <w:tab/>
      </w:r>
      <w:r w:rsidR="003E41CA">
        <w:tab/>
      </w:r>
      <w:r w:rsidR="003E41CA">
        <w:tab/>
      </w:r>
      <w:r w:rsidR="003E41CA">
        <w:tab/>
      </w:r>
      <w:r>
        <w:t xml:space="preserve">  Jacek Rogoziński</w:t>
      </w:r>
    </w:p>
    <w:p w14:paraId="613AAE83" w14:textId="77777777" w:rsidR="001E5447" w:rsidRDefault="001E5447" w:rsidP="003E41CA">
      <w:pPr>
        <w:spacing w:after="0" w:line="259" w:lineRule="auto"/>
        <w:ind w:left="4956" w:right="0" w:firstLine="708"/>
      </w:pPr>
      <w:r>
        <w:t xml:space="preserve">     podpis na oryginale</w:t>
      </w:r>
    </w:p>
    <w:p w14:paraId="2345C85C" w14:textId="77777777" w:rsidR="001E5447" w:rsidRDefault="001E5447" w:rsidP="001E5447">
      <w:pPr>
        <w:spacing w:after="0" w:line="259" w:lineRule="auto"/>
        <w:ind w:left="0" w:right="0" w:firstLine="0"/>
      </w:pPr>
    </w:p>
    <w:p w14:paraId="4724330F" w14:textId="77777777" w:rsidR="001E5447" w:rsidRDefault="001E5447" w:rsidP="001E5447">
      <w:pPr>
        <w:spacing w:after="0" w:line="259" w:lineRule="auto"/>
        <w:ind w:left="0" w:right="0" w:firstLine="0"/>
      </w:pPr>
    </w:p>
    <w:p w14:paraId="52C7A4C8" w14:textId="77777777" w:rsidR="001E5447" w:rsidRDefault="001E5447" w:rsidP="001E5447">
      <w:pPr>
        <w:spacing w:after="0" w:line="259" w:lineRule="auto"/>
        <w:ind w:left="0" w:right="0" w:firstLine="0"/>
      </w:pPr>
    </w:p>
    <w:p w14:paraId="500980CB" w14:textId="77777777" w:rsidR="001E5447" w:rsidRDefault="001E5447" w:rsidP="001E5447">
      <w:pPr>
        <w:spacing w:after="0" w:line="259" w:lineRule="auto"/>
        <w:ind w:left="0" w:right="0" w:firstLine="0"/>
      </w:pPr>
    </w:p>
    <w:p w14:paraId="179EDA6B" w14:textId="77777777" w:rsidR="001E5447" w:rsidRDefault="001E5447" w:rsidP="001E5447">
      <w:pPr>
        <w:spacing w:after="0" w:line="259" w:lineRule="auto"/>
        <w:ind w:left="0" w:right="0" w:firstLine="0"/>
      </w:pPr>
    </w:p>
    <w:p w14:paraId="442DF936" w14:textId="77777777" w:rsidR="001E5447" w:rsidRDefault="001E5447" w:rsidP="001E5447">
      <w:pPr>
        <w:spacing w:after="0" w:line="259" w:lineRule="auto"/>
        <w:ind w:left="0" w:right="0" w:firstLine="0"/>
      </w:pPr>
    </w:p>
    <w:p w14:paraId="32BE6B41" w14:textId="77777777" w:rsidR="001E5447" w:rsidRDefault="001E5447" w:rsidP="001E5447">
      <w:pPr>
        <w:spacing w:after="0" w:line="259" w:lineRule="auto"/>
        <w:ind w:left="0" w:right="0" w:firstLine="0"/>
      </w:pPr>
    </w:p>
    <w:p w14:paraId="4E255FE6" w14:textId="77777777" w:rsidR="001E5447" w:rsidRDefault="001E5447" w:rsidP="001E5447">
      <w:pPr>
        <w:spacing w:after="0" w:line="259" w:lineRule="auto"/>
        <w:ind w:left="0" w:right="0" w:firstLine="0"/>
      </w:pPr>
    </w:p>
    <w:p w14:paraId="0ADCD8BE" w14:textId="77777777" w:rsidR="001E5447" w:rsidRDefault="001E5447" w:rsidP="001E5447">
      <w:pPr>
        <w:spacing w:after="0" w:line="259" w:lineRule="auto"/>
        <w:ind w:left="0" w:right="0" w:firstLine="0"/>
      </w:pPr>
    </w:p>
    <w:p w14:paraId="5573B0DD" w14:textId="77777777" w:rsidR="001E5447" w:rsidRDefault="001E5447" w:rsidP="001E5447">
      <w:pPr>
        <w:spacing w:after="0" w:line="259" w:lineRule="auto"/>
        <w:ind w:left="0" w:right="0" w:firstLine="0"/>
      </w:pPr>
    </w:p>
    <w:p w14:paraId="5254DED5" w14:textId="77777777" w:rsidR="001E5447" w:rsidRDefault="001E5447" w:rsidP="001E5447">
      <w:pPr>
        <w:spacing w:after="0" w:line="259" w:lineRule="auto"/>
        <w:ind w:left="0" w:right="0" w:firstLine="0"/>
      </w:pPr>
      <w:r>
        <w:t>Otrzymują:</w:t>
      </w:r>
    </w:p>
    <w:p w14:paraId="1CF57556" w14:textId="44A5F23B" w:rsidR="001E5447" w:rsidRDefault="001E5447" w:rsidP="001E5447">
      <w:pPr>
        <w:spacing w:after="0" w:line="259" w:lineRule="auto"/>
        <w:ind w:left="0" w:right="0" w:firstLine="0"/>
      </w:pPr>
      <w:r>
        <w:t>aa. GPI.271.</w:t>
      </w:r>
      <w:r>
        <w:t>5</w:t>
      </w:r>
      <w:r>
        <w:t>.2024</w:t>
      </w:r>
    </w:p>
    <w:p w14:paraId="0FA3238F" w14:textId="77777777" w:rsidR="001E5447" w:rsidRDefault="001E5447" w:rsidP="001E5447">
      <w:pPr>
        <w:spacing w:after="0" w:line="259" w:lineRule="auto"/>
        <w:ind w:left="0" w:right="0" w:firstLine="0"/>
      </w:pPr>
      <w:r>
        <w:t>Publikacja:</w:t>
      </w:r>
    </w:p>
    <w:p w14:paraId="0097EB16" w14:textId="77777777" w:rsidR="001E5447" w:rsidRDefault="001E5447" w:rsidP="001E5447">
      <w:pPr>
        <w:spacing w:after="0" w:line="259" w:lineRule="auto"/>
        <w:ind w:left="0" w:right="0" w:firstLine="0"/>
      </w:pPr>
      <w:r>
        <w:t>https://platformazakupowa.pl/pn/ug_leczyca</w:t>
      </w:r>
    </w:p>
    <w:p w14:paraId="3C9A6DE0" w14:textId="6C8C7B0D" w:rsidR="00912526" w:rsidRDefault="00912526">
      <w:pPr>
        <w:spacing w:after="0" w:line="259" w:lineRule="auto"/>
        <w:ind w:left="0" w:right="0" w:firstLine="0"/>
      </w:pPr>
    </w:p>
    <w:sectPr w:rsidR="00912526">
      <w:pgSz w:w="11906" w:h="16838"/>
      <w:pgMar w:top="331" w:right="284" w:bottom="51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695"/>
    <w:multiLevelType w:val="hybridMultilevel"/>
    <w:tmpl w:val="8A7C6164"/>
    <w:lvl w:ilvl="0" w:tplc="ADF295EC">
      <w:start w:val="2"/>
      <w:numFmt w:val="decimal"/>
      <w:lvlText w:val="%1."/>
      <w:lvlJc w:val="left"/>
      <w:pPr>
        <w:ind w:left="1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06C89D9E">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514C2408">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CC880CC4">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0A220812">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E350F78E">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C7FED8B2">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E6E44344">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1528FE2E">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 w15:restartNumberingAfterBreak="0">
    <w:nsid w:val="497604B3"/>
    <w:multiLevelType w:val="hybridMultilevel"/>
    <w:tmpl w:val="1288327A"/>
    <w:lvl w:ilvl="0" w:tplc="F8AA405E">
      <w:start w:val="2"/>
      <w:numFmt w:val="lowerLetter"/>
      <w:lvlText w:val="%1)"/>
      <w:lvlJc w:val="left"/>
      <w:pPr>
        <w:ind w:left="214"/>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D570A20A">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02AE39EA">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4DD8C0CE">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2C90ECE8">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402A1A4E">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8ED0526A">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0A6C31F6">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0F06A526">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2" w15:restartNumberingAfterBreak="0">
    <w:nsid w:val="50435C94"/>
    <w:multiLevelType w:val="hybridMultilevel"/>
    <w:tmpl w:val="BA60A698"/>
    <w:lvl w:ilvl="0" w:tplc="AEB24EBA">
      <w:start w:val="13"/>
      <w:numFmt w:val="decimal"/>
      <w:lvlText w:val="%1."/>
      <w:lvlJc w:val="left"/>
      <w:pPr>
        <w:ind w:left="325"/>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C11624B6">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B0D6A5A2">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B9B62404">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17A2F7DE">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BEB002F4">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8E5A83E4">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55E0EAE2">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780866CE">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3" w15:restartNumberingAfterBreak="0">
    <w:nsid w:val="6C3620FB"/>
    <w:multiLevelType w:val="hybridMultilevel"/>
    <w:tmpl w:val="FBC8D870"/>
    <w:lvl w:ilvl="0" w:tplc="D74E88AA">
      <w:start w:val="7"/>
      <w:numFmt w:val="decimal"/>
      <w:lvlText w:val="%1."/>
      <w:lvlJc w:val="left"/>
      <w:pPr>
        <w:ind w:left="325"/>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6E28977A">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BEB0E08C">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DB6685DC">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AFE20BFC">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43220340">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136A2FE4">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A454B0A0">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603EBC12">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4" w15:restartNumberingAfterBreak="0">
    <w:nsid w:val="72C41594"/>
    <w:multiLevelType w:val="hybridMultilevel"/>
    <w:tmpl w:val="20524F70"/>
    <w:lvl w:ilvl="0" w:tplc="0BCAB84A">
      <w:start w:val="1"/>
      <w:numFmt w:val="lowerLetter"/>
      <w:lvlText w:val="%1)"/>
      <w:lvlJc w:val="left"/>
      <w:pPr>
        <w:ind w:left="1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988CB8AE">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8C76227E">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A3380D26">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E4AA0300">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959E783E">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57943816">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F746BC86">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EE4C5EF8">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5" w15:restartNumberingAfterBreak="0">
    <w:nsid w:val="7C21576E"/>
    <w:multiLevelType w:val="hybridMultilevel"/>
    <w:tmpl w:val="ACAE4278"/>
    <w:lvl w:ilvl="0" w:tplc="685E6E9E">
      <w:start w:val="1"/>
      <w:numFmt w:val="bullet"/>
      <w:lvlText w:val="•"/>
      <w:lvlJc w:val="left"/>
      <w:pPr>
        <w:ind w:left="155"/>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263E6F20">
      <w:start w:val="1"/>
      <w:numFmt w:val="bullet"/>
      <w:lvlText w:val="o"/>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88DE3CD8">
      <w:start w:val="1"/>
      <w:numFmt w:val="bullet"/>
      <w:lvlText w:val="▪"/>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77149AD4">
      <w:start w:val="1"/>
      <w:numFmt w:val="bullet"/>
      <w:lvlText w:val="•"/>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2BA6F282">
      <w:start w:val="1"/>
      <w:numFmt w:val="bullet"/>
      <w:lvlText w:val="o"/>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2AECFC0E">
      <w:start w:val="1"/>
      <w:numFmt w:val="bullet"/>
      <w:lvlText w:val="▪"/>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37F89166">
      <w:start w:val="1"/>
      <w:numFmt w:val="bullet"/>
      <w:lvlText w:val="•"/>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6D3868AA">
      <w:start w:val="1"/>
      <w:numFmt w:val="bullet"/>
      <w:lvlText w:val="o"/>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9A80D19A">
      <w:start w:val="1"/>
      <w:numFmt w:val="bullet"/>
      <w:lvlText w:val="▪"/>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6" w15:restartNumberingAfterBreak="0">
    <w:nsid w:val="7DCE0E9F"/>
    <w:multiLevelType w:val="hybridMultilevel"/>
    <w:tmpl w:val="2EF279BA"/>
    <w:lvl w:ilvl="0" w:tplc="74288696">
      <w:start w:val="4"/>
      <w:numFmt w:val="decimal"/>
      <w:lvlText w:val="%1."/>
      <w:lvlJc w:val="left"/>
      <w:pPr>
        <w:ind w:left="216"/>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CD1430A0">
      <w:start w:val="1"/>
      <w:numFmt w:val="lowerLetter"/>
      <w:lvlText w:val="%2"/>
      <w:lvlJc w:val="left"/>
      <w:pPr>
        <w:ind w:left="10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D29C5A54">
      <w:start w:val="1"/>
      <w:numFmt w:val="lowerRoman"/>
      <w:lvlText w:val="%3"/>
      <w:lvlJc w:val="left"/>
      <w:pPr>
        <w:ind w:left="18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B322A5A4">
      <w:start w:val="1"/>
      <w:numFmt w:val="decimal"/>
      <w:lvlText w:val="%4"/>
      <w:lvlJc w:val="left"/>
      <w:pPr>
        <w:ind w:left="25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1452CBF8">
      <w:start w:val="1"/>
      <w:numFmt w:val="lowerLetter"/>
      <w:lvlText w:val="%5"/>
      <w:lvlJc w:val="left"/>
      <w:pPr>
        <w:ind w:left="324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9AC4D63A">
      <w:start w:val="1"/>
      <w:numFmt w:val="lowerRoman"/>
      <w:lvlText w:val="%6"/>
      <w:lvlJc w:val="left"/>
      <w:pPr>
        <w:ind w:left="396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2CEC9D98">
      <w:start w:val="1"/>
      <w:numFmt w:val="decimal"/>
      <w:lvlText w:val="%7"/>
      <w:lvlJc w:val="left"/>
      <w:pPr>
        <w:ind w:left="468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5F3CD46C">
      <w:start w:val="1"/>
      <w:numFmt w:val="lowerLetter"/>
      <w:lvlText w:val="%8"/>
      <w:lvlJc w:val="left"/>
      <w:pPr>
        <w:ind w:left="540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CAD6ED98">
      <w:start w:val="1"/>
      <w:numFmt w:val="lowerRoman"/>
      <w:lvlText w:val="%9"/>
      <w:lvlJc w:val="left"/>
      <w:pPr>
        <w:ind w:left="612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num w:numId="1" w16cid:durableId="1555699068">
    <w:abstractNumId w:val="1"/>
  </w:num>
  <w:num w:numId="2" w16cid:durableId="458113564">
    <w:abstractNumId w:val="0"/>
  </w:num>
  <w:num w:numId="3" w16cid:durableId="1006522117">
    <w:abstractNumId w:val="4"/>
  </w:num>
  <w:num w:numId="4" w16cid:durableId="538130679">
    <w:abstractNumId w:val="6"/>
  </w:num>
  <w:num w:numId="5" w16cid:durableId="1314215496">
    <w:abstractNumId w:val="5"/>
  </w:num>
  <w:num w:numId="6" w16cid:durableId="642396404">
    <w:abstractNumId w:val="3"/>
  </w:num>
  <w:num w:numId="7" w16cid:durableId="49369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26"/>
    <w:rsid w:val="001E5447"/>
    <w:rsid w:val="002A6089"/>
    <w:rsid w:val="003B0817"/>
    <w:rsid w:val="003E41CA"/>
    <w:rsid w:val="00912526"/>
    <w:rsid w:val="009C33D7"/>
    <w:rsid w:val="00A82FB3"/>
    <w:rsid w:val="00AD7B56"/>
    <w:rsid w:val="00BB1E62"/>
    <w:rsid w:val="00DF1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3638"/>
  <w15:docId w15:val="{77102793-6675-4BD5-8531-8D3D2E03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65" w:lineRule="auto"/>
      <w:ind w:left="10" w:right="283" w:hanging="10"/>
    </w:pPr>
    <w:rPr>
      <w:rFonts w:ascii="Calibri" w:eastAsia="Calibri" w:hAnsi="Calibri" w:cs="Calibri"/>
      <w:color w:val="666666"/>
      <w:sz w:val="1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2FB3"/>
    <w:rPr>
      <w:color w:val="0563C1" w:themeColor="hyperlink"/>
      <w:u w:val="single"/>
    </w:rPr>
  </w:style>
  <w:style w:type="character" w:styleId="Nierozpoznanawzmianka">
    <w:name w:val="Unresolved Mention"/>
    <w:basedOn w:val="Domylnaczcionkaakapitu"/>
    <w:uiPriority w:val="99"/>
    <w:semiHidden/>
    <w:unhideWhenUsed/>
    <w:rsid w:val="00A82FB3"/>
    <w:rPr>
      <w:color w:val="605E5C"/>
      <w:shd w:val="clear" w:color="auto" w:fill="E1DFDD"/>
    </w:rPr>
  </w:style>
  <w:style w:type="character" w:styleId="UyteHipercze">
    <w:name w:val="FollowedHyperlink"/>
    <w:basedOn w:val="Domylnaczcionkaakapitu"/>
    <w:uiPriority w:val="99"/>
    <w:semiHidden/>
    <w:unhideWhenUsed/>
    <w:rsid w:val="00A82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gminaleczy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6175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Kubas</dc:creator>
  <cp:keywords/>
  <cp:lastModifiedBy>Olga Kubas</cp:lastModifiedBy>
  <cp:revision>4</cp:revision>
  <dcterms:created xsi:type="dcterms:W3CDTF">2024-03-14T21:36:00Z</dcterms:created>
  <dcterms:modified xsi:type="dcterms:W3CDTF">2024-03-14T21:38:00Z</dcterms:modified>
</cp:coreProperties>
</file>