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6CC25" w14:textId="77777777" w:rsidR="009A2030" w:rsidRPr="00A604E4" w:rsidRDefault="009A2030" w:rsidP="009A2030">
      <w:pPr>
        <w:pBdr>
          <w:bottom w:val="single" w:sz="4" w:space="1" w:color="auto"/>
        </w:pBdr>
        <w:spacing w:before="60" w:after="60" w:line="240" w:lineRule="auto"/>
        <w:jc w:val="center"/>
        <w:rPr>
          <w:rFonts w:eastAsia="Times New Roman" w:cs="Calibri"/>
          <w:b/>
          <w:lang w:eastAsia="pl-PL"/>
        </w:rPr>
      </w:pPr>
      <w:r w:rsidRPr="00652D1F">
        <w:rPr>
          <w:rFonts w:eastAsia="Times New Roman" w:cs="Calibri"/>
          <w:b/>
          <w:lang w:eastAsia="pl-PL"/>
        </w:rPr>
        <w:t xml:space="preserve">Uniwersytet Przyrodniczy w </w:t>
      </w:r>
      <w:r w:rsidRPr="00A604E4">
        <w:rPr>
          <w:rFonts w:eastAsia="Times New Roman" w:cs="Calibri"/>
          <w:b/>
          <w:lang w:eastAsia="pl-PL"/>
        </w:rPr>
        <w:t xml:space="preserve">Poznaniu </w:t>
      </w:r>
    </w:p>
    <w:p w14:paraId="73274058" w14:textId="5030BF43" w:rsidR="00DB3777" w:rsidRDefault="00DB3777" w:rsidP="00DB3777">
      <w:pPr>
        <w:pStyle w:val="Nagwek"/>
        <w:jc w:val="center"/>
      </w:pPr>
    </w:p>
    <w:p w14:paraId="428D4129" w14:textId="77777777" w:rsidR="009A6E69" w:rsidRDefault="009A6E69" w:rsidP="009A6E69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0098DF2" w14:textId="77777777" w:rsidR="009A6E69" w:rsidRPr="000351F3" w:rsidRDefault="009A6E69" w:rsidP="009A6E69">
      <w:pPr>
        <w:spacing w:after="0" w:line="240" w:lineRule="auto"/>
        <w:jc w:val="center"/>
        <w:rPr>
          <w:rFonts w:cstheme="majorHAnsi"/>
          <w:b/>
          <w:sz w:val="24"/>
          <w:szCs w:val="24"/>
        </w:rPr>
      </w:pPr>
      <w:r w:rsidRPr="000351F3">
        <w:rPr>
          <w:rFonts w:cstheme="majorHAnsi"/>
          <w:b/>
          <w:sz w:val="24"/>
          <w:szCs w:val="24"/>
        </w:rPr>
        <w:t>SPECYFIKACJA WARUNKÓW ZAMÓWIENIA</w:t>
      </w:r>
    </w:p>
    <w:p w14:paraId="499764C4" w14:textId="77777777" w:rsidR="009A6E69" w:rsidRPr="000351F3" w:rsidRDefault="009A6E69" w:rsidP="009A6E69">
      <w:pPr>
        <w:spacing w:after="0" w:line="240" w:lineRule="auto"/>
        <w:jc w:val="center"/>
        <w:rPr>
          <w:rFonts w:cstheme="majorHAnsi"/>
        </w:rPr>
      </w:pPr>
    </w:p>
    <w:p w14:paraId="5001839A" w14:textId="77777777" w:rsidR="009A6E69" w:rsidRPr="000351F3" w:rsidRDefault="009A6E69" w:rsidP="009A6E69">
      <w:pPr>
        <w:spacing w:after="0" w:line="240" w:lineRule="auto"/>
        <w:jc w:val="center"/>
        <w:rPr>
          <w:rFonts w:cstheme="majorHAnsi"/>
        </w:rPr>
      </w:pPr>
    </w:p>
    <w:p w14:paraId="652280F6" w14:textId="77777777" w:rsidR="009A6E69" w:rsidRPr="00E05610" w:rsidRDefault="00E05610" w:rsidP="00E05610">
      <w:pPr>
        <w:spacing w:after="0" w:line="312" w:lineRule="auto"/>
        <w:jc w:val="center"/>
        <w:rPr>
          <w:rFonts w:cstheme="majorHAnsi"/>
          <w:bCs/>
        </w:rPr>
      </w:pPr>
      <w:r>
        <w:rPr>
          <w:rFonts w:cstheme="majorHAnsi"/>
          <w:bCs/>
        </w:rPr>
        <w:t>Zamawiający:</w:t>
      </w:r>
    </w:p>
    <w:p w14:paraId="77BA4B49" w14:textId="77777777" w:rsidR="009A6E69" w:rsidRPr="000351F3" w:rsidRDefault="009A6E69" w:rsidP="000351F3">
      <w:pPr>
        <w:pStyle w:val="Tekstpodstawowy"/>
        <w:spacing w:after="0" w:line="312" w:lineRule="auto"/>
        <w:jc w:val="center"/>
        <w:rPr>
          <w:rFonts w:asciiTheme="minorHAnsi" w:hAnsiTheme="minorHAnsi"/>
          <w:b/>
          <w:sz w:val="22"/>
          <w:szCs w:val="22"/>
        </w:rPr>
      </w:pPr>
      <w:r w:rsidRPr="000351F3">
        <w:rPr>
          <w:rFonts w:asciiTheme="minorHAnsi" w:hAnsiTheme="minorHAnsi"/>
          <w:b/>
          <w:sz w:val="22"/>
          <w:szCs w:val="22"/>
        </w:rPr>
        <w:t>Uniwersytet Przyrodniczy w Poznaniu</w:t>
      </w:r>
    </w:p>
    <w:p w14:paraId="40E71B44" w14:textId="77777777" w:rsidR="009A6E69" w:rsidRPr="000351F3" w:rsidRDefault="009A6E69" w:rsidP="000351F3">
      <w:pPr>
        <w:pStyle w:val="Tekstpodstawowy"/>
        <w:spacing w:after="0" w:line="312" w:lineRule="auto"/>
        <w:jc w:val="center"/>
        <w:rPr>
          <w:rFonts w:asciiTheme="minorHAnsi" w:hAnsiTheme="minorHAnsi"/>
          <w:b/>
          <w:sz w:val="22"/>
          <w:szCs w:val="22"/>
        </w:rPr>
      </w:pPr>
      <w:r w:rsidRPr="000351F3">
        <w:rPr>
          <w:rFonts w:asciiTheme="minorHAnsi" w:hAnsiTheme="minorHAnsi"/>
          <w:b/>
          <w:sz w:val="22"/>
          <w:szCs w:val="22"/>
        </w:rPr>
        <w:t>ul. Wojska Polskiego 28</w:t>
      </w:r>
    </w:p>
    <w:p w14:paraId="7D0DE155" w14:textId="77777777" w:rsidR="009A6E69" w:rsidRPr="000351F3" w:rsidRDefault="009A6E69" w:rsidP="000351F3">
      <w:pPr>
        <w:pStyle w:val="Tekstpodstawowy"/>
        <w:spacing w:after="0" w:line="312" w:lineRule="auto"/>
        <w:jc w:val="center"/>
        <w:rPr>
          <w:rFonts w:asciiTheme="minorHAnsi" w:hAnsiTheme="minorHAnsi"/>
          <w:b/>
          <w:sz w:val="22"/>
          <w:szCs w:val="22"/>
        </w:rPr>
      </w:pPr>
      <w:r w:rsidRPr="000351F3">
        <w:rPr>
          <w:rFonts w:asciiTheme="minorHAnsi" w:hAnsiTheme="minorHAnsi"/>
          <w:b/>
          <w:sz w:val="22"/>
          <w:szCs w:val="22"/>
        </w:rPr>
        <w:t>60-637 Poznań</w:t>
      </w:r>
    </w:p>
    <w:p w14:paraId="188A6DB9" w14:textId="77777777" w:rsidR="009A6E69" w:rsidRPr="000351F3" w:rsidRDefault="009A6E69" w:rsidP="000351F3">
      <w:pPr>
        <w:spacing w:after="0" w:line="312" w:lineRule="auto"/>
        <w:jc w:val="center"/>
        <w:rPr>
          <w:rFonts w:eastAsia="Times New Roman" w:cstheme="majorHAnsi"/>
        </w:rPr>
      </w:pPr>
    </w:p>
    <w:p w14:paraId="119FFECB" w14:textId="77777777" w:rsidR="009A6E69" w:rsidRPr="000351F3" w:rsidRDefault="009A6E69" w:rsidP="000351F3">
      <w:pPr>
        <w:spacing w:after="0" w:line="312" w:lineRule="auto"/>
        <w:jc w:val="both"/>
        <w:rPr>
          <w:b/>
          <w:sz w:val="32"/>
          <w:szCs w:val="32"/>
        </w:rPr>
      </w:pPr>
      <w:bookmarkStart w:id="0" w:name="_Hlk24623380"/>
    </w:p>
    <w:p w14:paraId="668A99C3" w14:textId="23D5011D" w:rsidR="000273DE" w:rsidRPr="000273DE" w:rsidRDefault="009A6E69" w:rsidP="000273DE">
      <w:pPr>
        <w:spacing w:after="0" w:line="240" w:lineRule="auto"/>
        <w:jc w:val="both"/>
        <w:rPr>
          <w:b/>
        </w:rPr>
      </w:pPr>
      <w:r w:rsidRPr="000351F3">
        <w:t>Postępowanie o udziel</w:t>
      </w:r>
      <w:r w:rsidR="00BB633E" w:rsidRPr="000351F3">
        <w:t>enie zamówienia</w:t>
      </w:r>
      <w:r w:rsidR="009219CD">
        <w:t xml:space="preserve"> publicznego</w:t>
      </w:r>
      <w:r w:rsidR="00BB633E" w:rsidRPr="000351F3">
        <w:t xml:space="preserve"> prowadzone </w:t>
      </w:r>
      <w:r w:rsidRPr="000351F3">
        <w:t xml:space="preserve">w </w:t>
      </w:r>
      <w:r w:rsidRPr="000351F3">
        <w:rPr>
          <w:b/>
        </w:rPr>
        <w:t xml:space="preserve">trybie podstawowym bez </w:t>
      </w:r>
      <w:r w:rsidR="009219CD" w:rsidRPr="00F32C58">
        <w:rPr>
          <w:b/>
        </w:rPr>
        <w:t>przeprowadzenia</w:t>
      </w:r>
      <w:r w:rsidR="009219CD">
        <w:rPr>
          <w:b/>
        </w:rPr>
        <w:t xml:space="preserve"> </w:t>
      </w:r>
      <w:r w:rsidRPr="000351F3">
        <w:rPr>
          <w:b/>
        </w:rPr>
        <w:t>negocjacji</w:t>
      </w:r>
      <w:r w:rsidR="00BB633E" w:rsidRPr="000351F3">
        <w:rPr>
          <w:b/>
        </w:rPr>
        <w:t xml:space="preserve"> na </w:t>
      </w:r>
      <w:r w:rsidR="00BB633E" w:rsidRPr="00F32C58">
        <w:rPr>
          <w:rFonts w:cstheme="minorHAnsi"/>
          <w:b/>
        </w:rPr>
        <w:t>podstawie</w:t>
      </w:r>
      <w:r w:rsidR="00BB633E" w:rsidRPr="000351F3">
        <w:rPr>
          <w:b/>
        </w:rPr>
        <w:t xml:space="preserve"> art. 275 pkt 1</w:t>
      </w:r>
      <w:r w:rsidR="00BB633E" w:rsidRPr="000351F3">
        <w:t xml:space="preserve"> </w:t>
      </w:r>
      <w:r w:rsidRPr="000351F3">
        <w:t>ustaw</w:t>
      </w:r>
      <w:r w:rsidR="00BB633E" w:rsidRPr="000351F3">
        <w:t>y</w:t>
      </w:r>
      <w:r w:rsidRPr="000351F3">
        <w:t xml:space="preserve"> z dnia 11 września 2019 roku Prawo Zamówień Publicznych </w:t>
      </w:r>
      <w:r w:rsidRPr="00B773BF">
        <w:t>(</w:t>
      </w:r>
      <w:r w:rsidR="00F51E6D">
        <w:t>t.j</w:t>
      </w:r>
      <w:r w:rsidR="00BD3613">
        <w:t>.</w:t>
      </w:r>
      <w:r w:rsidR="00F51E6D">
        <w:t xml:space="preserve"> </w:t>
      </w:r>
      <w:r w:rsidR="008026A8" w:rsidRPr="00B773BF">
        <w:t>Dz. U. z 202</w:t>
      </w:r>
      <w:r w:rsidR="009219CD" w:rsidRPr="00B773BF">
        <w:t>2</w:t>
      </w:r>
      <w:r w:rsidR="008026A8" w:rsidRPr="00B773BF">
        <w:t xml:space="preserve"> </w:t>
      </w:r>
      <w:r w:rsidRPr="00B773BF">
        <w:t>poz.</w:t>
      </w:r>
      <w:r w:rsidR="00BB633E" w:rsidRPr="00B773BF">
        <w:t xml:space="preserve"> </w:t>
      </w:r>
      <w:r w:rsidRPr="00B773BF">
        <w:t>1</w:t>
      </w:r>
      <w:r w:rsidR="009219CD" w:rsidRPr="00B773BF">
        <w:t>710</w:t>
      </w:r>
      <w:r w:rsidR="00BB633E" w:rsidRPr="00B773BF">
        <w:t xml:space="preserve"> ze </w:t>
      </w:r>
      <w:r w:rsidRPr="00B773BF">
        <w:t>zm.</w:t>
      </w:r>
      <w:r w:rsidRPr="00B773BF">
        <w:rPr>
          <w:iCs/>
        </w:rPr>
        <w:t>)</w:t>
      </w:r>
      <w:r w:rsidR="00B773BF">
        <w:rPr>
          <w:iCs/>
        </w:rPr>
        <w:t>, pod nazwą</w:t>
      </w:r>
      <w:r w:rsidR="00B773BF" w:rsidRPr="00AE0ABF">
        <w:rPr>
          <w:b/>
          <w:iCs/>
        </w:rPr>
        <w:t>:</w:t>
      </w:r>
      <w:r w:rsidR="00AE0ABF" w:rsidRPr="00AE0ABF">
        <w:rPr>
          <w:b/>
          <w:iCs/>
        </w:rPr>
        <w:t xml:space="preserve"> Dostawa i montaż mebli biurowych dla jednostek organizacyjnych Uniwersytetu Przyrodniczego w Poznaniu – liczba częś</w:t>
      </w:r>
      <w:r w:rsidR="00D54ECE">
        <w:rPr>
          <w:b/>
          <w:iCs/>
        </w:rPr>
        <w:t>ci 8</w:t>
      </w:r>
      <w:r w:rsidR="00A17B45">
        <w:rPr>
          <w:b/>
        </w:rPr>
        <w:t>.</w:t>
      </w:r>
    </w:p>
    <w:p w14:paraId="41FE6825" w14:textId="2254EE7F" w:rsidR="009A6E69" w:rsidRPr="007D216E" w:rsidRDefault="009A6E69" w:rsidP="00A37562">
      <w:pPr>
        <w:spacing w:after="0" w:line="240" w:lineRule="auto"/>
        <w:jc w:val="both"/>
        <w:rPr>
          <w:b/>
          <w:iCs/>
        </w:rPr>
      </w:pPr>
    </w:p>
    <w:p w14:paraId="0C10DF21" w14:textId="77777777" w:rsidR="00B773BF" w:rsidRPr="000351F3" w:rsidRDefault="00B773BF" w:rsidP="00A37562">
      <w:pPr>
        <w:spacing w:after="0" w:line="240" w:lineRule="auto"/>
        <w:jc w:val="both"/>
        <w:rPr>
          <w:i/>
          <w:iCs/>
        </w:rPr>
      </w:pPr>
    </w:p>
    <w:p w14:paraId="32CA0F54" w14:textId="3073C035" w:rsidR="007D216E" w:rsidRPr="000273DE" w:rsidRDefault="007D216E" w:rsidP="000273DE">
      <w:pPr>
        <w:spacing w:line="276" w:lineRule="auto"/>
        <w:jc w:val="center"/>
        <w:rPr>
          <w:rFonts w:eastAsia="Calibri" w:cstheme="minorHAnsi"/>
        </w:rPr>
      </w:pPr>
      <w:r w:rsidRPr="00B50A6D">
        <w:rPr>
          <w:rFonts w:cstheme="minorHAnsi"/>
          <w:bCs/>
        </w:rPr>
        <w:t xml:space="preserve">CPV </w:t>
      </w:r>
      <w:r w:rsidR="00AE0ABF" w:rsidRPr="00AE0ABF">
        <w:rPr>
          <w:rFonts w:cstheme="minorHAnsi"/>
          <w:bCs/>
        </w:rPr>
        <w:t>39130000-2</w:t>
      </w:r>
      <w:r w:rsidR="00AE0ABF">
        <w:rPr>
          <w:rFonts w:cstheme="minorHAnsi"/>
          <w:bCs/>
        </w:rPr>
        <w:t xml:space="preserve"> </w:t>
      </w:r>
      <w:r w:rsidR="00BC6BC9">
        <w:rPr>
          <w:rFonts w:cstheme="minorHAnsi"/>
          <w:bCs/>
        </w:rPr>
        <w:t>–</w:t>
      </w:r>
      <w:r w:rsidRPr="00B50A6D">
        <w:rPr>
          <w:rFonts w:cstheme="minorHAnsi"/>
          <w:bCs/>
        </w:rPr>
        <w:t xml:space="preserve"> </w:t>
      </w:r>
      <w:r w:rsidR="00AE0ABF">
        <w:rPr>
          <w:rFonts w:cstheme="minorHAnsi"/>
          <w:bCs/>
        </w:rPr>
        <w:t>Meble biurowe</w:t>
      </w:r>
    </w:p>
    <w:bookmarkEnd w:id="0"/>
    <w:p w14:paraId="79DFB09F" w14:textId="65D1C548" w:rsidR="000E0551" w:rsidRPr="00164B82" w:rsidRDefault="00974B1A" w:rsidP="00A37562">
      <w:pPr>
        <w:spacing w:after="0" w:line="240" w:lineRule="auto"/>
        <w:jc w:val="center"/>
        <w:rPr>
          <w:rFonts w:cstheme="majorHAnsi"/>
          <w:bCs/>
        </w:rPr>
      </w:pPr>
      <w:r>
        <w:rPr>
          <w:rFonts w:cstheme="majorHAnsi"/>
          <w:bCs/>
        </w:rPr>
        <w:t xml:space="preserve">Numer </w:t>
      </w:r>
      <w:r w:rsidR="00B92F03">
        <w:rPr>
          <w:rFonts w:cstheme="majorHAnsi"/>
          <w:bCs/>
        </w:rPr>
        <w:t>sprawy:</w:t>
      </w:r>
    </w:p>
    <w:p w14:paraId="1587B847" w14:textId="2A5A0D1F" w:rsidR="00164B82" w:rsidRDefault="00AE0ABF" w:rsidP="00A37562">
      <w:pPr>
        <w:spacing w:line="240" w:lineRule="auto"/>
        <w:jc w:val="center"/>
        <w:rPr>
          <w:b/>
        </w:rPr>
      </w:pPr>
      <w:r>
        <w:rPr>
          <w:b/>
        </w:rPr>
        <w:t>2074</w:t>
      </w:r>
      <w:r w:rsidR="007D216E">
        <w:rPr>
          <w:b/>
        </w:rPr>
        <w:t>/</w:t>
      </w:r>
      <w:r w:rsidR="00164B82" w:rsidRPr="00A86B16">
        <w:rPr>
          <w:b/>
        </w:rPr>
        <w:t>AZ/262/202</w:t>
      </w:r>
      <w:r w:rsidR="000273DE">
        <w:rPr>
          <w:b/>
        </w:rPr>
        <w:t>3</w:t>
      </w:r>
    </w:p>
    <w:p w14:paraId="2A064D7E" w14:textId="77777777" w:rsidR="00B773BF" w:rsidRPr="000351F3" w:rsidRDefault="00B773BF" w:rsidP="00B773BF">
      <w:pPr>
        <w:spacing w:after="0" w:line="312" w:lineRule="auto"/>
        <w:jc w:val="center"/>
        <w:rPr>
          <w:b/>
        </w:rPr>
      </w:pPr>
      <w:r w:rsidRPr="000351F3">
        <w:rPr>
          <w:b/>
          <w:iCs/>
        </w:rPr>
        <w:t>Wartość zamówienia: poniżej 215 000 euro</w:t>
      </w:r>
    </w:p>
    <w:p w14:paraId="4ED7AA6C" w14:textId="2C7ED63A" w:rsidR="00B773BF" w:rsidRDefault="00B773BF" w:rsidP="00B773BF">
      <w:pPr>
        <w:spacing w:after="0" w:line="312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18ED386E" w14:textId="77777777" w:rsidR="00A37562" w:rsidRPr="007D216E" w:rsidRDefault="00A37562" w:rsidP="00B773BF">
      <w:pPr>
        <w:spacing w:after="0" w:line="312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45586E33" w14:textId="64BF45D1" w:rsidR="009A6E69" w:rsidRPr="007D216E" w:rsidRDefault="007D216E" w:rsidP="00A541FA">
      <w:pPr>
        <w:pStyle w:val="TreSIWZ"/>
        <w:spacing w:before="0" w:line="240" w:lineRule="auto"/>
        <w:ind w:left="0"/>
        <w:rPr>
          <w:rFonts w:ascii="Calibri" w:hAnsi="Calibri" w:cs="Calibri"/>
          <w:sz w:val="18"/>
          <w:szCs w:val="18"/>
          <w:lang w:val="x-none" w:eastAsia="x-none"/>
        </w:rPr>
      </w:pPr>
      <w:r>
        <w:rPr>
          <w:rFonts w:ascii="Calibri" w:hAnsi="Calibri" w:cs="Calibri"/>
          <w:sz w:val="18"/>
          <w:szCs w:val="18"/>
        </w:rPr>
        <w:t>Zamawiający oczekuje, że W</w:t>
      </w:r>
      <w:r w:rsidR="00F32C58" w:rsidRPr="007D216E">
        <w:rPr>
          <w:rFonts w:ascii="Calibri" w:hAnsi="Calibri" w:cs="Calibri"/>
          <w:sz w:val="18"/>
          <w:szCs w:val="18"/>
        </w:rPr>
        <w:t>ykonawcy zapoznają się dokładnie z treścią niniejszej</w:t>
      </w:r>
      <w:r w:rsidR="00A541FA" w:rsidRPr="007D216E">
        <w:rPr>
          <w:rFonts w:ascii="Calibri" w:hAnsi="Calibri" w:cs="Calibri"/>
          <w:sz w:val="18"/>
          <w:szCs w:val="18"/>
        </w:rPr>
        <w:t xml:space="preserve"> </w:t>
      </w:r>
      <w:r w:rsidR="00F32C58" w:rsidRPr="007D216E">
        <w:rPr>
          <w:rFonts w:ascii="Calibri" w:hAnsi="Calibri" w:cs="Calibri"/>
          <w:sz w:val="18"/>
          <w:szCs w:val="18"/>
        </w:rPr>
        <w:t xml:space="preserve">SWZ. Wykonawca ponosi ryzyko niedostarczenia wszystkich wymaganych informacji i dokumentów oraz złożenia oferty nieodpowiadającej wymaganiom określonym przez </w:t>
      </w:r>
      <w:r>
        <w:rPr>
          <w:rFonts w:ascii="Calibri" w:hAnsi="Calibri" w:cs="Calibri"/>
          <w:sz w:val="18"/>
          <w:szCs w:val="18"/>
        </w:rPr>
        <w:t>Z</w:t>
      </w:r>
      <w:r w:rsidR="00F32C58" w:rsidRPr="007D216E">
        <w:rPr>
          <w:rFonts w:ascii="Calibri" w:hAnsi="Calibri" w:cs="Calibri"/>
          <w:sz w:val="18"/>
          <w:szCs w:val="18"/>
        </w:rPr>
        <w:t>amawiaj</w:t>
      </w:r>
      <w:r w:rsidR="00A541FA" w:rsidRPr="007D216E">
        <w:rPr>
          <w:rFonts w:ascii="Calibri" w:hAnsi="Calibri" w:cs="Calibri"/>
          <w:sz w:val="18"/>
          <w:szCs w:val="18"/>
        </w:rPr>
        <w:t>ąceg</w:t>
      </w:r>
      <w:r w:rsidR="00F32C58" w:rsidRPr="007D216E">
        <w:rPr>
          <w:rFonts w:ascii="Calibri" w:hAnsi="Calibri" w:cs="Calibri"/>
          <w:sz w:val="18"/>
          <w:szCs w:val="18"/>
        </w:rPr>
        <w:t>o.</w:t>
      </w:r>
    </w:p>
    <w:p w14:paraId="6328AFC6" w14:textId="2AEC189F" w:rsidR="00627315" w:rsidRPr="007D216E" w:rsidRDefault="00627315" w:rsidP="000351F3">
      <w:pPr>
        <w:spacing w:after="0" w:line="312" w:lineRule="auto"/>
        <w:jc w:val="both"/>
        <w:rPr>
          <w:rFonts w:ascii="Calibri" w:eastAsia="Times New Roman" w:hAnsi="Calibri" w:cs="Calibri"/>
          <w:sz w:val="18"/>
          <w:szCs w:val="18"/>
          <w:lang w:val="x-none" w:eastAsia="x-none"/>
        </w:rPr>
      </w:pPr>
    </w:p>
    <w:p w14:paraId="3E794F7F" w14:textId="4EEB9CC5" w:rsidR="00627315" w:rsidRPr="007D216E" w:rsidRDefault="00627315" w:rsidP="000351F3">
      <w:pPr>
        <w:spacing w:after="0" w:line="312" w:lineRule="auto"/>
        <w:jc w:val="both"/>
        <w:rPr>
          <w:rFonts w:ascii="Calibri" w:eastAsia="Times New Roman" w:hAnsi="Calibri" w:cs="Calibri"/>
          <w:sz w:val="18"/>
          <w:szCs w:val="18"/>
          <w:lang w:val="x-none" w:eastAsia="x-none"/>
        </w:rPr>
      </w:pPr>
    </w:p>
    <w:p w14:paraId="3FE9FF0B" w14:textId="77777777" w:rsidR="00627315" w:rsidRPr="000351F3" w:rsidRDefault="00627315" w:rsidP="000351F3">
      <w:pPr>
        <w:spacing w:after="0" w:line="312" w:lineRule="auto"/>
        <w:jc w:val="both"/>
        <w:rPr>
          <w:rFonts w:eastAsia="Times New Roman" w:cstheme="majorHAnsi"/>
          <w:b/>
        </w:rPr>
      </w:pPr>
    </w:p>
    <w:p w14:paraId="4C51EFE3" w14:textId="30F1BC34" w:rsidR="009A6E69" w:rsidRPr="00B773BF" w:rsidRDefault="009A6E69" w:rsidP="00B773BF">
      <w:pPr>
        <w:spacing w:after="0" w:line="312" w:lineRule="auto"/>
        <w:ind w:left="4248"/>
        <w:jc w:val="center"/>
        <w:rPr>
          <w:rFonts w:eastAsia="Times New Roman" w:cstheme="majorHAnsi"/>
          <w:b/>
        </w:rPr>
      </w:pPr>
      <w:r w:rsidRPr="000351F3">
        <w:rPr>
          <w:rFonts w:eastAsia="Times New Roman" w:cstheme="majorHAnsi"/>
          <w:b/>
        </w:rPr>
        <w:t>ZATWIER</w:t>
      </w:r>
      <w:r w:rsidR="000351F3" w:rsidRPr="000351F3">
        <w:rPr>
          <w:rFonts w:eastAsia="Times New Roman" w:cstheme="majorHAnsi"/>
          <w:b/>
        </w:rPr>
        <w:t>DZAM</w:t>
      </w:r>
    </w:p>
    <w:p w14:paraId="7E6CA935" w14:textId="61911CA7" w:rsidR="009A6E69" w:rsidRDefault="00AE1E0C" w:rsidP="000E0551">
      <w:pPr>
        <w:spacing w:after="0" w:line="312" w:lineRule="auto"/>
        <w:ind w:left="4248"/>
        <w:jc w:val="center"/>
        <w:rPr>
          <w:rFonts w:eastAsia="Times New Roman" w:cstheme="majorHAnsi"/>
        </w:rPr>
      </w:pPr>
      <w:r>
        <w:rPr>
          <w:rFonts w:eastAsia="Times New Roman" w:cstheme="majorHAnsi"/>
        </w:rPr>
        <w:t>Kanclerz</w:t>
      </w:r>
      <w:r w:rsidR="000351F3" w:rsidRPr="000351F3">
        <w:rPr>
          <w:rFonts w:eastAsia="Times New Roman" w:cstheme="majorHAnsi"/>
        </w:rPr>
        <w:t xml:space="preserve"> Uniwersytetu Przyrodniczego w Poznaniu</w:t>
      </w:r>
    </w:p>
    <w:p w14:paraId="74F3C86C" w14:textId="475CC4B4" w:rsidR="008808DE" w:rsidRDefault="008808DE" w:rsidP="00BE40FB">
      <w:pPr>
        <w:spacing w:after="0" w:line="312" w:lineRule="auto"/>
        <w:jc w:val="center"/>
        <w:rPr>
          <w:rFonts w:eastAsia="Times New Roman" w:cstheme="majorHAnsi"/>
        </w:rPr>
      </w:pPr>
    </w:p>
    <w:p w14:paraId="4CF315C4" w14:textId="7E6CC48D" w:rsidR="008808DE" w:rsidRPr="000351F3" w:rsidRDefault="00AE1E0C" w:rsidP="00AE1E0C">
      <w:pPr>
        <w:spacing w:after="0" w:line="312" w:lineRule="auto"/>
        <w:ind w:left="3540" w:firstLine="708"/>
        <w:jc w:val="center"/>
        <w:rPr>
          <w:rFonts w:eastAsia="Times New Roman" w:cstheme="majorHAnsi"/>
        </w:rPr>
      </w:pPr>
      <w:r>
        <w:rPr>
          <w:rFonts w:eastAsia="Times New Roman" w:cstheme="majorHAnsi"/>
        </w:rPr>
        <w:t>Robert Fabiański</w:t>
      </w:r>
    </w:p>
    <w:p w14:paraId="02ACCAC6" w14:textId="39EBB93D" w:rsidR="00627315" w:rsidRDefault="00627315" w:rsidP="00695EBF">
      <w:pPr>
        <w:spacing w:after="0" w:line="312" w:lineRule="auto"/>
        <w:ind w:left="4248"/>
        <w:jc w:val="center"/>
        <w:rPr>
          <w:rFonts w:eastAsia="Times New Roman" w:cstheme="majorHAnsi"/>
        </w:rPr>
      </w:pPr>
    </w:p>
    <w:p w14:paraId="20388CCE" w14:textId="77777777" w:rsidR="00AE1E0C" w:rsidRDefault="00AE1E0C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57CE647C" w14:textId="77777777" w:rsidR="00AE1E0C" w:rsidRDefault="00AE1E0C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7AB8B2D" w14:textId="77777777" w:rsidR="00AE1E0C" w:rsidRDefault="00AE1E0C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7E00B1A" w14:textId="77777777" w:rsidR="00AE1E0C" w:rsidRDefault="00AE1E0C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69F511AE" w14:textId="77777777" w:rsidR="00AE1E0C" w:rsidRDefault="00AE1E0C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1DEAD3E0" w14:textId="77777777" w:rsidR="00AE1E0C" w:rsidRDefault="00AE1E0C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2E2872E" w14:textId="77777777" w:rsidR="00AE1E0C" w:rsidRDefault="00AE1E0C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D6905F6" w14:textId="77777777" w:rsidR="00AE1E0C" w:rsidRDefault="00AE1E0C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1738A77B" w14:textId="77777777" w:rsidR="00AE1E0C" w:rsidRDefault="00AE1E0C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CA058F1" w14:textId="77777777" w:rsidR="00AE1E0C" w:rsidRDefault="00AE1E0C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550F63F2" w14:textId="719C1A0D" w:rsidR="00A541FA" w:rsidRPr="00FE0497" w:rsidRDefault="00A541FA" w:rsidP="00A541FA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FE0497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Podstawa prawna opracowania SWZ</w:t>
      </w:r>
      <w:r w:rsidRPr="00FE049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A7A2D41" w14:textId="54C30D6D" w:rsidR="00A541FA" w:rsidRPr="00A541FA" w:rsidRDefault="00A541FA" w:rsidP="00A37562">
      <w:pPr>
        <w:numPr>
          <w:ilvl w:val="0"/>
          <w:numId w:val="1"/>
        </w:numPr>
        <w:spacing w:after="0" w:line="240" w:lineRule="auto"/>
        <w:jc w:val="both"/>
      </w:pPr>
      <w:r w:rsidRPr="00FE0497">
        <w:t>Ustawa z dnia 11.09.2019 r. Prawo zamówień publicznych</w:t>
      </w:r>
      <w:r w:rsidRPr="00A541FA">
        <w:t>.</w:t>
      </w:r>
    </w:p>
    <w:p w14:paraId="4C26F77F" w14:textId="7276EDA3" w:rsidR="00A541FA" w:rsidRPr="00A541FA" w:rsidRDefault="00A541FA" w:rsidP="00A37562">
      <w:pPr>
        <w:numPr>
          <w:ilvl w:val="0"/>
          <w:numId w:val="1"/>
        </w:numPr>
        <w:spacing w:after="0" w:line="240" w:lineRule="auto"/>
        <w:jc w:val="both"/>
      </w:pPr>
      <w:r w:rsidRPr="00FE0497">
        <w:t>Przepisy wykonawcze dotyczące cyt. ustawy, w tym m. in. postanowienia Rozporządzenia Prezesa Rady Ministrów z dnia 30.12.2020 r. 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z dnia 23.12.2020 r. w sprawie podmiotowych środków dowodowych oraz innych dokumentów lub oświadczeń, jakich może żądać zamawiający od wykonawcy</w:t>
      </w:r>
      <w:r w:rsidRPr="00A541FA">
        <w:t>.</w:t>
      </w:r>
    </w:p>
    <w:p w14:paraId="0DF197A9" w14:textId="1BDF3AA2" w:rsidR="00A541FA" w:rsidRPr="00FE0497" w:rsidRDefault="00A541FA" w:rsidP="00FE049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E0497">
        <w:t>Ustawa z dnia 23.04.1964 r. Kodeks cywilny.</w:t>
      </w:r>
    </w:p>
    <w:p w14:paraId="0044F982" w14:textId="76B7270D" w:rsidR="00A541FA" w:rsidRDefault="00A541FA" w:rsidP="008A51AC">
      <w:pPr>
        <w:spacing w:after="0" w:line="240" w:lineRule="auto"/>
        <w:ind w:left="4248"/>
        <w:jc w:val="both"/>
        <w:rPr>
          <w:rFonts w:eastAsia="Times New Roman" w:cstheme="majorHAnsi"/>
        </w:rPr>
      </w:pPr>
    </w:p>
    <w:p w14:paraId="6B620E90" w14:textId="77777777" w:rsidR="00893845" w:rsidRPr="00A541FA" w:rsidRDefault="00893845" w:rsidP="008A51AC">
      <w:pPr>
        <w:spacing w:after="0" w:line="240" w:lineRule="auto"/>
        <w:ind w:left="4248"/>
        <w:jc w:val="both"/>
        <w:rPr>
          <w:rFonts w:eastAsia="Times New Roman" w:cstheme="majorHAnsi"/>
        </w:rPr>
      </w:pPr>
    </w:p>
    <w:p w14:paraId="1FEF8BF8" w14:textId="2F8DDDD7" w:rsidR="00146C01" w:rsidRPr="00DC4A78" w:rsidRDefault="00172FA8" w:rsidP="007A4B35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446DC4">
        <w:rPr>
          <w:b/>
        </w:rPr>
        <w:t>1</w:t>
      </w:r>
      <w:r w:rsidR="009B700A">
        <w:rPr>
          <w:b/>
        </w:rPr>
        <w:br/>
      </w:r>
      <w:r w:rsidR="001F720B" w:rsidRPr="00DC4A78">
        <w:rPr>
          <w:b/>
        </w:rPr>
        <w:t>ZAMAWIAJĄCY</w:t>
      </w:r>
    </w:p>
    <w:p w14:paraId="43D9694F" w14:textId="77777777" w:rsidR="00DC4A78" w:rsidRDefault="00DC4A78" w:rsidP="007A4B35">
      <w:pPr>
        <w:spacing w:after="0" w:line="240" w:lineRule="auto"/>
        <w:jc w:val="center"/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21"/>
      </w:tblGrid>
      <w:tr w:rsidR="00B86A2C" w14:paraId="5EB64E43" w14:textId="77777777" w:rsidTr="00B1599B">
        <w:tc>
          <w:tcPr>
            <w:tcW w:w="45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A9C8BB" w14:textId="77777777" w:rsidR="00B86A2C" w:rsidRPr="00DC4A78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Uniwersytet Przyrodniczy w Poznaniu</w:t>
            </w:r>
          </w:p>
          <w:p w14:paraId="3A8656EC" w14:textId="77777777" w:rsidR="00B86A2C" w:rsidRPr="00DC4A78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ul. Wojska Polskiego 28</w:t>
            </w:r>
          </w:p>
          <w:p w14:paraId="4EC15CEC" w14:textId="77777777" w:rsidR="00B86A2C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60-637 Poznań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B16A49F" w14:textId="30958E30" w:rsidR="00B86A2C" w:rsidRPr="00B86A2C" w:rsidRDefault="00B86A2C" w:rsidP="007D216E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Tel: (061) 848</w:t>
            </w:r>
            <w:r w:rsidR="007D216E">
              <w:rPr>
                <w:rFonts w:asciiTheme="minorHAnsi" w:hAnsiTheme="minorHAnsi"/>
                <w:sz w:val="22"/>
                <w:szCs w:val="22"/>
                <w:lang w:val="pl-PL"/>
              </w:rPr>
              <w:t>7429</w:t>
            </w:r>
          </w:p>
        </w:tc>
      </w:tr>
      <w:tr w:rsidR="00B86A2C" w14:paraId="0A4BC5E1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2E54CC4" w14:textId="77777777" w:rsidR="00B86A2C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1BEA850" w14:textId="77777777" w:rsidR="00B86A2C" w:rsidRPr="00B86A2C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REGON: 000001844</w:t>
            </w:r>
          </w:p>
        </w:tc>
      </w:tr>
      <w:tr w:rsidR="00B86A2C" w14:paraId="121386B7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F300CA" w14:textId="77777777" w:rsidR="00B86A2C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0720AC1" w14:textId="77777777" w:rsidR="00B86A2C" w:rsidRPr="00B86A2C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NIP: 7770004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960</w:t>
            </w:r>
          </w:p>
        </w:tc>
      </w:tr>
      <w:tr w:rsidR="00B86A2C" w14:paraId="4A9C49A8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223C831" w14:textId="77777777" w:rsidR="00B86A2C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1C3ABA3" w14:textId="77777777" w:rsidR="00B86A2C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NIP dla transakcji międzynarodowych: PL7770004960</w:t>
            </w:r>
          </w:p>
        </w:tc>
      </w:tr>
      <w:tr w:rsidR="00B86A2C" w14:paraId="61F7E552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C289C6" w14:textId="77777777" w:rsidR="00B86A2C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A2C5650" w14:textId="20B2090C" w:rsidR="00B86A2C" w:rsidRPr="00B86A2C" w:rsidRDefault="00B86A2C" w:rsidP="00B86A2C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Godziny urzędowania: </w:t>
            </w:r>
            <w:r w:rsidR="00F143AF">
              <w:rPr>
                <w:rFonts w:asciiTheme="minorHAnsi" w:hAnsiTheme="minorHAnsi"/>
                <w:sz w:val="22"/>
                <w:szCs w:val="22"/>
              </w:rPr>
              <w:br/>
            </w:r>
            <w:r w:rsidRPr="00DC4A78">
              <w:rPr>
                <w:rFonts w:asciiTheme="minorHAnsi" w:hAnsiTheme="minorHAnsi"/>
                <w:sz w:val="22"/>
                <w:szCs w:val="22"/>
              </w:rPr>
              <w:t>poniedział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ek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>- piąt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ek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 xml:space="preserve"> 7</w:t>
            </w:r>
            <w:r w:rsidRPr="00DC4A78"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>-15</w:t>
            </w:r>
            <w:r w:rsidRPr="00DC4A78"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</w:p>
        </w:tc>
      </w:tr>
      <w:tr w:rsidR="00B86A2C" w14:paraId="33B5D8CB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7E2565B5" w14:textId="77777777" w:rsidR="005C3C58" w:rsidRDefault="005C3C58" w:rsidP="00A37562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7BBBD8AC" w14:textId="77777777" w:rsidR="00B86A2C" w:rsidRPr="00325238" w:rsidRDefault="00B86A2C" w:rsidP="00A37562">
            <w:pPr>
              <w:pStyle w:val="Tekstpodstawowy"/>
              <w:spacing w:after="0"/>
              <w:jc w:val="both"/>
              <w:rPr>
                <w:rStyle w:val="Hipercze"/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2523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Adres strony internetowej: </w:t>
            </w:r>
            <w:hyperlink r:id="rId11" w:history="1">
              <w:r w:rsidRPr="00BE53F7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pl-PL"/>
                </w:rPr>
                <w:t>https://puls.edu.pl/</w:t>
              </w:r>
            </w:hyperlink>
          </w:p>
          <w:p w14:paraId="70742B81" w14:textId="77777777" w:rsidR="005C3C58" w:rsidRPr="00A44E8F" w:rsidRDefault="005C3C58" w:rsidP="00A37562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6A2C" w14:paraId="2E9FB897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624AB0FF" w14:textId="77777777" w:rsidR="005C3C58" w:rsidRDefault="005C3C58" w:rsidP="00A37562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66750AE4" w14:textId="7C5965C9" w:rsidR="00B86A2C" w:rsidRPr="007D216E" w:rsidRDefault="00B86A2C" w:rsidP="00A37562">
            <w:pPr>
              <w:shd w:val="clear" w:color="auto" w:fill="FFFFFF" w:themeFill="background1"/>
              <w:rPr>
                <w:rFonts w:ascii="Calibri" w:eastAsia="Calibri" w:hAnsi="Calibri" w:cs="Calibri"/>
                <w:b/>
              </w:rPr>
            </w:pPr>
            <w:r w:rsidRPr="008E326C">
              <w:t>Adres strony internetowej prowadzonego postępowania:</w:t>
            </w:r>
            <w:r w:rsidR="003101CC">
              <w:t xml:space="preserve"> </w:t>
            </w:r>
            <w:r w:rsidR="003101CC" w:rsidRPr="007D216E">
              <w:rPr>
                <w:rFonts w:cstheme="minorHAnsi"/>
                <w:b/>
              </w:rPr>
              <w:t>https://platformazakupowa.pl/pn/up_poznan</w:t>
            </w:r>
          </w:p>
          <w:p w14:paraId="332FA804" w14:textId="77777777" w:rsidR="00B86A2C" w:rsidRDefault="00B86A2C" w:rsidP="00A37562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464D7D77" w14:textId="2BD5996F" w:rsidR="00B86A2C" w:rsidRDefault="00B86A2C" w:rsidP="00A37562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Pod w/w adresem udostępnione będą również zmiany i wyjaśnienia treści S</w:t>
            </w:r>
            <w:r w:rsidR="00AC0511">
              <w:rPr>
                <w:rFonts w:asciiTheme="minorHAnsi" w:hAnsiTheme="minorHAnsi"/>
                <w:sz w:val="22"/>
                <w:szCs w:val="22"/>
                <w:lang w:val="pl-PL"/>
              </w:rPr>
              <w:t>pecyfikacji Warunków Zamówienia (zwanej dalej: SWZ)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inne dokumenty zamówienia bezpośrednio związane </w:t>
            </w:r>
            <w:r w:rsidR="00893845">
              <w:rPr>
                <w:rFonts w:asciiTheme="minorHAnsi" w:hAnsiTheme="minorHAnsi"/>
                <w:sz w:val="22"/>
                <w:szCs w:val="22"/>
                <w:lang w:val="pl-PL"/>
              </w:rPr>
              <w:br/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z postępowaniem o udzielenie zamówienia.</w:t>
            </w:r>
          </w:p>
          <w:p w14:paraId="25D31A2B" w14:textId="77777777" w:rsidR="005C3C58" w:rsidRPr="00B86A2C" w:rsidRDefault="005C3C58" w:rsidP="00A37562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407951F2" w14:textId="77777777" w:rsidR="00B86A2C" w:rsidRDefault="00B86A2C" w:rsidP="00B86A2C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40E1C70D" w14:textId="7DFE1D81" w:rsidR="00B86A2C" w:rsidRDefault="00B86A2C" w:rsidP="00A37562">
      <w:pPr>
        <w:spacing w:after="0" w:line="240" w:lineRule="auto"/>
        <w:jc w:val="both"/>
      </w:pPr>
      <w:r>
        <w:t xml:space="preserve">Postępowanie o udzielenie zamówienia publicznego jest oznaczone </w:t>
      </w:r>
      <w:r w:rsidR="007D65DC" w:rsidRPr="003A29C1">
        <w:t>znakiem sprawy</w:t>
      </w:r>
      <w:r>
        <w:t>:</w:t>
      </w:r>
      <w:r w:rsidR="003A29C1">
        <w:t xml:space="preserve"> </w:t>
      </w:r>
      <w:r w:rsidR="000273DE" w:rsidRPr="000273DE">
        <w:rPr>
          <w:b/>
        </w:rPr>
        <w:t>20</w:t>
      </w:r>
      <w:r w:rsidR="00AE0ABF">
        <w:rPr>
          <w:b/>
        </w:rPr>
        <w:t>74</w:t>
      </w:r>
      <w:r w:rsidR="00961FD4" w:rsidRPr="000C0D11">
        <w:rPr>
          <w:b/>
          <w:color w:val="000000" w:themeColor="text1"/>
        </w:rPr>
        <w:t>/AZ</w:t>
      </w:r>
      <w:r w:rsidR="00961FD4" w:rsidRPr="000C0D11">
        <w:rPr>
          <w:b/>
        </w:rPr>
        <w:t>/262/202</w:t>
      </w:r>
      <w:r w:rsidR="000273DE">
        <w:rPr>
          <w:b/>
        </w:rPr>
        <w:t>3</w:t>
      </w:r>
      <w:r w:rsidR="003A29C1">
        <w:t xml:space="preserve">. </w:t>
      </w:r>
      <w:r w:rsidR="007C560B">
        <w:t xml:space="preserve">We wszystkich kontaktach z Zamawiającym </w:t>
      </w:r>
      <w:r>
        <w:t xml:space="preserve">Wykonawcy powinni powoływać </w:t>
      </w:r>
      <w:r w:rsidRPr="00CA1EEF">
        <w:t xml:space="preserve">się na ten </w:t>
      </w:r>
      <w:r w:rsidR="007D65DC" w:rsidRPr="003A29C1">
        <w:t>znak sprawy</w:t>
      </w:r>
      <w:r w:rsidRPr="00CA1EEF">
        <w:t>.</w:t>
      </w:r>
    </w:p>
    <w:p w14:paraId="15437351" w14:textId="77777777" w:rsidR="00893845" w:rsidRDefault="00893845" w:rsidP="00A37562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39659EBB" w14:textId="72337CA7" w:rsidR="005E0B4C" w:rsidRDefault="005E0B4C" w:rsidP="007A4B35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0A873A16" w14:textId="505B336C" w:rsidR="005E0B4C" w:rsidRPr="0041208B" w:rsidRDefault="00172FA8" w:rsidP="0041208B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</w:t>
      </w:r>
      <w:r w:rsidR="00446DC4">
        <w:rPr>
          <w:rFonts w:asciiTheme="minorHAnsi" w:hAnsiTheme="minorHAnsi"/>
          <w:b/>
          <w:sz w:val="22"/>
          <w:szCs w:val="22"/>
          <w:lang w:val="pl-PL"/>
        </w:rPr>
        <w:t>2</w:t>
      </w:r>
      <w:r w:rsidR="009B700A">
        <w:rPr>
          <w:rFonts w:asciiTheme="minorHAnsi" w:hAnsiTheme="minorHAnsi"/>
          <w:b/>
          <w:sz w:val="22"/>
          <w:szCs w:val="22"/>
          <w:lang w:val="pl-PL"/>
        </w:rPr>
        <w:br/>
      </w:r>
      <w:r w:rsidR="0041208B" w:rsidRPr="0041208B">
        <w:rPr>
          <w:rFonts w:asciiTheme="minorHAnsi" w:hAnsiTheme="minorHAnsi"/>
          <w:b/>
          <w:sz w:val="22"/>
          <w:szCs w:val="22"/>
          <w:lang w:val="pl-PL"/>
        </w:rPr>
        <w:t>OSOBY UPRAWNIONE DO KOMUNIKOWANIA SIĘ Z WYKONAWCAMI</w:t>
      </w:r>
    </w:p>
    <w:p w14:paraId="325EFC64" w14:textId="785B5FE6" w:rsidR="00A513DF" w:rsidRPr="00A37562" w:rsidRDefault="00A513DF" w:rsidP="008A2107">
      <w:pPr>
        <w:numPr>
          <w:ilvl w:val="0"/>
          <w:numId w:val="19"/>
        </w:numPr>
        <w:spacing w:after="0" w:line="240" w:lineRule="auto"/>
        <w:jc w:val="both"/>
      </w:pPr>
      <w:r w:rsidRPr="00A37562">
        <w:t>Osoba uprawniona przez Zamawiającego do komunikowania się z Wykonawcami:</w:t>
      </w:r>
    </w:p>
    <w:p w14:paraId="010568D7" w14:textId="5088DE48" w:rsidR="00A513DF" w:rsidRPr="00A513DF" w:rsidRDefault="003A29C1" w:rsidP="00A513DF">
      <w:pPr>
        <w:pStyle w:val="Akapitzlis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Agnieszka Bartkowiak</w:t>
      </w:r>
      <w:r w:rsidR="00A513DF" w:rsidRPr="00A513DF">
        <w:rPr>
          <w:rFonts w:asciiTheme="minorHAnsi" w:hAnsiTheme="minorHAnsi"/>
          <w:sz w:val="22"/>
          <w:szCs w:val="22"/>
        </w:rPr>
        <w:t xml:space="preserve"> - Dział Zamówień Publicznych</w:t>
      </w:r>
    </w:p>
    <w:p w14:paraId="4793BD49" w14:textId="3398FBF7" w:rsidR="00A513DF" w:rsidRPr="00A513DF" w:rsidRDefault="00A513DF" w:rsidP="00A513DF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A513DF">
        <w:rPr>
          <w:rFonts w:asciiTheme="minorHAnsi" w:hAnsiTheme="minorHAnsi"/>
          <w:sz w:val="22"/>
          <w:szCs w:val="22"/>
        </w:rPr>
        <w:t>adres e-mail:</w:t>
      </w:r>
      <w:r w:rsidR="003A29C1">
        <w:rPr>
          <w:rFonts w:asciiTheme="minorHAnsi" w:hAnsiTheme="minorHAnsi"/>
          <w:sz w:val="22"/>
          <w:szCs w:val="22"/>
        </w:rPr>
        <w:t xml:space="preserve"> agnieszka.bartkowiak@up.poznan.pl</w:t>
      </w:r>
      <w:r w:rsidRPr="00A513DF">
        <w:rPr>
          <w:rFonts w:asciiTheme="minorHAnsi" w:hAnsiTheme="minorHAnsi"/>
          <w:sz w:val="22"/>
          <w:szCs w:val="22"/>
        </w:rPr>
        <w:t xml:space="preserve"> </w:t>
      </w:r>
    </w:p>
    <w:p w14:paraId="09D16C0F" w14:textId="57ABABD6" w:rsidR="00A513DF" w:rsidRDefault="00A513DF" w:rsidP="0041208B">
      <w:pPr>
        <w:spacing w:after="0" w:line="240" w:lineRule="auto"/>
      </w:pPr>
    </w:p>
    <w:p w14:paraId="1646CF5E" w14:textId="31B6631F" w:rsidR="00F143AF" w:rsidRDefault="00F143AF" w:rsidP="0041208B">
      <w:pPr>
        <w:spacing w:after="0" w:line="240" w:lineRule="auto"/>
      </w:pPr>
    </w:p>
    <w:p w14:paraId="2BE04ED8" w14:textId="17784BD8" w:rsidR="005E0B4C" w:rsidRDefault="00172FA8" w:rsidP="007A4B35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</w:t>
      </w:r>
      <w:r w:rsidR="00446DC4">
        <w:rPr>
          <w:rFonts w:asciiTheme="minorHAnsi" w:hAnsiTheme="minorHAnsi"/>
          <w:b/>
          <w:sz w:val="22"/>
          <w:szCs w:val="22"/>
          <w:lang w:val="pl-PL"/>
        </w:rPr>
        <w:t>3</w:t>
      </w:r>
      <w:r w:rsidR="009B700A">
        <w:rPr>
          <w:rFonts w:asciiTheme="minorHAnsi" w:hAnsiTheme="minorHAnsi"/>
          <w:b/>
          <w:sz w:val="22"/>
          <w:szCs w:val="22"/>
          <w:lang w:val="pl-PL"/>
        </w:rPr>
        <w:br/>
      </w:r>
      <w:r w:rsidR="005E0B4C" w:rsidRPr="005E0B4C">
        <w:rPr>
          <w:rFonts w:asciiTheme="minorHAnsi" w:hAnsiTheme="minorHAnsi"/>
          <w:b/>
          <w:sz w:val="22"/>
          <w:szCs w:val="22"/>
          <w:lang w:val="pl-PL"/>
        </w:rPr>
        <w:t>TRYB UDZIELENIA ZAMÓWIENIA</w:t>
      </w:r>
    </w:p>
    <w:p w14:paraId="16B7FB50" w14:textId="26BED90A" w:rsidR="005E0B4C" w:rsidRDefault="005E0B4C" w:rsidP="0085295F">
      <w:pPr>
        <w:numPr>
          <w:ilvl w:val="0"/>
          <w:numId w:val="33"/>
        </w:numPr>
        <w:spacing w:after="0" w:line="240" w:lineRule="auto"/>
        <w:jc w:val="both"/>
      </w:pPr>
      <w:r>
        <w:t xml:space="preserve">Postępowanie o udzielenie zamówienia publicznego prowadzone jest </w:t>
      </w:r>
      <w:r w:rsidR="008378B1">
        <w:t xml:space="preserve">na podstawie art. 275 pkt 1 ustawy Pzp - </w:t>
      </w:r>
      <w:r>
        <w:t>w trybie podstawowym</w:t>
      </w:r>
      <w:r w:rsidR="003F031C">
        <w:t xml:space="preserve"> bez przeprowadzenia negocjacji</w:t>
      </w:r>
      <w:r w:rsidR="008378B1">
        <w:t>.</w:t>
      </w:r>
    </w:p>
    <w:p w14:paraId="56B6F541" w14:textId="667290EE" w:rsidR="00B773BF" w:rsidRDefault="00B773BF" w:rsidP="0085295F">
      <w:pPr>
        <w:numPr>
          <w:ilvl w:val="0"/>
          <w:numId w:val="33"/>
        </w:numPr>
        <w:spacing w:after="0" w:line="240" w:lineRule="auto"/>
        <w:jc w:val="both"/>
      </w:pPr>
      <w:r w:rsidRPr="00A513DF">
        <w:lastRenderedPageBreak/>
        <w:t>Postępowanie prowadzone jest w języku polskim.</w:t>
      </w:r>
    </w:p>
    <w:p w14:paraId="0D9D7B91" w14:textId="72CE27E8" w:rsidR="00073F4E" w:rsidRDefault="00073F4E" w:rsidP="0085295F">
      <w:pPr>
        <w:numPr>
          <w:ilvl w:val="0"/>
          <w:numId w:val="33"/>
        </w:numPr>
        <w:spacing w:after="0" w:line="240" w:lineRule="auto"/>
        <w:jc w:val="both"/>
      </w:pPr>
      <w:r>
        <w:t xml:space="preserve">Szacunkowa wartość zamówienia </w:t>
      </w:r>
      <w:r w:rsidR="00D11819">
        <w:t>jest mniejsza niż próg unijny</w:t>
      </w:r>
      <w:r w:rsidR="001348B0">
        <w:t>,</w:t>
      </w:r>
      <w:r w:rsidR="00D11819">
        <w:t xml:space="preserve"> tj.</w:t>
      </w:r>
      <w:r>
        <w:t xml:space="preserve"> </w:t>
      </w:r>
      <w:r w:rsidR="00FA03F2">
        <w:t xml:space="preserve">mniejsza niż </w:t>
      </w:r>
      <w:r>
        <w:t>215 000 euro.</w:t>
      </w:r>
    </w:p>
    <w:p w14:paraId="6D9A1C1A" w14:textId="6E31D23B" w:rsidR="00247637" w:rsidRDefault="00247637" w:rsidP="0085295F">
      <w:pPr>
        <w:numPr>
          <w:ilvl w:val="0"/>
          <w:numId w:val="33"/>
        </w:numPr>
        <w:spacing w:after="0" w:line="240" w:lineRule="auto"/>
        <w:jc w:val="both"/>
      </w:pPr>
      <w:r>
        <w:t xml:space="preserve">Zamawiający nie przewiduje </w:t>
      </w:r>
      <w:r w:rsidR="007D65DC">
        <w:t xml:space="preserve">przeprowadzenia </w:t>
      </w:r>
      <w:r>
        <w:t>aukcji elektroni</w:t>
      </w:r>
      <w:r w:rsidR="00B828D5">
        <w:t xml:space="preserve">cznej. </w:t>
      </w:r>
    </w:p>
    <w:p w14:paraId="4C34F4A6" w14:textId="77777777" w:rsidR="00B828D5" w:rsidRDefault="00B828D5" w:rsidP="0085295F">
      <w:pPr>
        <w:numPr>
          <w:ilvl w:val="0"/>
          <w:numId w:val="33"/>
        </w:numPr>
        <w:spacing w:after="0" w:line="240" w:lineRule="auto"/>
        <w:jc w:val="both"/>
      </w:pPr>
      <w:r>
        <w:t>Zamawiający nie prowadzi postępowania w celu zawarcia umowy ramowej.</w:t>
      </w:r>
    </w:p>
    <w:p w14:paraId="269A7107" w14:textId="12D50618" w:rsidR="00E360DF" w:rsidRPr="006A14C9" w:rsidRDefault="00E360DF" w:rsidP="0085295F">
      <w:pPr>
        <w:numPr>
          <w:ilvl w:val="0"/>
          <w:numId w:val="33"/>
        </w:numPr>
        <w:spacing w:after="0" w:line="240" w:lineRule="auto"/>
        <w:jc w:val="both"/>
      </w:pPr>
      <w:r w:rsidRPr="006A14C9">
        <w:t>Zamawiający nie</w:t>
      </w:r>
      <w:r w:rsidR="00AB2A97">
        <w:t xml:space="preserve"> wymaga ani nie</w:t>
      </w:r>
      <w:r w:rsidRPr="006A14C9">
        <w:t xml:space="preserve"> dopuszcza możliwości składania ofert wariantowych, o których mowa w  art. 92 ustawy Pzp.</w:t>
      </w:r>
    </w:p>
    <w:p w14:paraId="0DEEE287" w14:textId="40D5B9A8" w:rsidR="00E360DF" w:rsidRDefault="00E360DF" w:rsidP="0085295F">
      <w:pPr>
        <w:numPr>
          <w:ilvl w:val="0"/>
          <w:numId w:val="33"/>
        </w:numPr>
        <w:spacing w:after="0" w:line="240" w:lineRule="auto"/>
        <w:jc w:val="both"/>
      </w:pPr>
      <w:r>
        <w:t xml:space="preserve">Zamawiający nie przewiduje udzielenia zamówień, o </w:t>
      </w:r>
      <w:r w:rsidRPr="00CF3303">
        <w:t xml:space="preserve">których mowa w </w:t>
      </w:r>
      <w:r w:rsidR="00CF3303" w:rsidRPr="00CF3303">
        <w:t xml:space="preserve">art. 214 ust. 1 pkt </w:t>
      </w:r>
      <w:r w:rsidR="006A0E36" w:rsidRPr="00A53E71">
        <w:t xml:space="preserve">7 / </w:t>
      </w:r>
      <w:r w:rsidR="0041507C" w:rsidRPr="00A53E71">
        <w:t>8</w:t>
      </w:r>
      <w:r w:rsidRPr="00CF3303">
        <w:t xml:space="preserve"> ustawy</w:t>
      </w:r>
      <w:r>
        <w:t xml:space="preserve"> Pzp. </w:t>
      </w:r>
    </w:p>
    <w:p w14:paraId="3A3A87A3" w14:textId="77777777" w:rsidR="009E7BB1" w:rsidRPr="00FE0497" w:rsidRDefault="009E7BB1" w:rsidP="0085295F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0497">
        <w:rPr>
          <w:rFonts w:eastAsia="Times New Roman" w:cstheme="minorHAnsi"/>
          <w:lang w:eastAsia="pl-PL"/>
        </w:rPr>
        <w:t>Zamawiający nie wymaga ani nie przewiduje możliwości złożenia oferty w postaci katalogów elektronicznych (lub dołączenia katalogu elektronicznego do oferty).</w:t>
      </w:r>
    </w:p>
    <w:p w14:paraId="3E990235" w14:textId="2DE4923E" w:rsidR="009B0F8F" w:rsidRPr="00FE0497" w:rsidRDefault="009E7BB1" w:rsidP="0085295F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0497">
        <w:rPr>
          <w:rFonts w:eastAsia="Times New Roman" w:cstheme="minorHAnsi"/>
          <w:lang w:eastAsia="pl-PL"/>
        </w:rPr>
        <w:t xml:space="preserve">Zamawiający nie przewiduje prowadzenia rozliczeń między Zamawiającym a Wykonawcą </w:t>
      </w:r>
      <w:r w:rsidR="00893845" w:rsidRPr="00862EDB">
        <w:rPr>
          <w:rFonts w:eastAsia="Times New Roman" w:cstheme="minorHAnsi"/>
          <w:lang w:eastAsia="pl-PL"/>
        </w:rPr>
        <w:br/>
      </w:r>
      <w:r w:rsidRPr="00FE0497">
        <w:rPr>
          <w:rFonts w:eastAsia="Times New Roman" w:cstheme="minorHAnsi"/>
          <w:lang w:eastAsia="pl-PL"/>
        </w:rPr>
        <w:t>w walutach obcych (rozliczenia będą prowadzone w PLN).</w:t>
      </w:r>
    </w:p>
    <w:p w14:paraId="72724CE2" w14:textId="0FAA7272" w:rsidR="009E7BB1" w:rsidRPr="00FE0497" w:rsidRDefault="009B0F8F" w:rsidP="0085295F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0497">
        <w:rPr>
          <w:rFonts w:eastAsia="Times New Roman" w:cstheme="minorHAnsi"/>
          <w:lang w:eastAsia="pl-PL"/>
        </w:rPr>
        <w:t>Zamawiający informuje, iż nie przeprowadził wstępnych konsultacji rynkowych (przed wszczęciem niniejszego postępowania o udzielenie zamówienia publicznego).</w:t>
      </w:r>
      <w:r w:rsidR="009E7BB1" w:rsidRPr="00FE0497">
        <w:rPr>
          <w:rFonts w:eastAsia="Times New Roman" w:cstheme="minorHAnsi"/>
          <w:lang w:eastAsia="pl-PL"/>
        </w:rPr>
        <w:t xml:space="preserve"> </w:t>
      </w:r>
    </w:p>
    <w:p w14:paraId="5E321C22" w14:textId="2EC43A1E" w:rsidR="005D3F47" w:rsidRPr="00325238" w:rsidRDefault="005E0B4C" w:rsidP="0085295F">
      <w:pPr>
        <w:numPr>
          <w:ilvl w:val="0"/>
          <w:numId w:val="33"/>
        </w:numPr>
        <w:spacing w:after="0" w:line="240" w:lineRule="auto"/>
        <w:jc w:val="both"/>
        <w:rPr>
          <w:rStyle w:val="Hipercze"/>
          <w:rFonts w:cstheme="minorHAnsi"/>
          <w:color w:val="auto"/>
          <w:u w:val="none"/>
        </w:rPr>
      </w:pPr>
      <w:r w:rsidRPr="002245B0">
        <w:rPr>
          <w:rFonts w:cstheme="minorHAnsi"/>
        </w:rPr>
        <w:t>Ogłoszenie o zamówieniu zostało zamieszczone w Biuletynie Zamówień Publicznych oraz  na  stronie</w:t>
      </w:r>
      <w:r w:rsidR="000C0D11" w:rsidRPr="00A025DD">
        <w:rPr>
          <w:rFonts w:cstheme="minorHAnsi"/>
        </w:rPr>
        <w:t xml:space="preserve"> internetowej</w:t>
      </w:r>
      <w:r w:rsidRPr="00B1390F">
        <w:rPr>
          <w:rFonts w:cstheme="minorHAnsi"/>
        </w:rPr>
        <w:t xml:space="preserve"> prowadzonego postępowania</w:t>
      </w:r>
      <w:r w:rsidR="003A29C1">
        <w:rPr>
          <w:rFonts w:cstheme="minorHAnsi"/>
        </w:rPr>
        <w:t>.</w:t>
      </w:r>
    </w:p>
    <w:p w14:paraId="3E5216D3" w14:textId="5356EE01" w:rsidR="00FB0302" w:rsidRPr="00FB0302" w:rsidRDefault="00FB0302" w:rsidP="0085295F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B0302">
        <w:rPr>
          <w:rFonts w:eastAsia="Times New Roman" w:cstheme="minorHAnsi"/>
          <w:lang w:eastAsia="pl-PL"/>
        </w:rPr>
        <w:t xml:space="preserve">Rodzaj przedmiotu zamówienia: </w:t>
      </w:r>
      <w:r>
        <w:rPr>
          <w:rFonts w:eastAsia="Times New Roman" w:cstheme="minorHAnsi"/>
          <w:lang w:eastAsia="pl-PL"/>
        </w:rPr>
        <w:t>dostaw</w:t>
      </w:r>
      <w:r w:rsidRPr="00FB0302">
        <w:rPr>
          <w:rFonts w:eastAsia="Times New Roman" w:cstheme="minorHAnsi"/>
          <w:lang w:eastAsia="pl-PL"/>
        </w:rPr>
        <w:t>a.</w:t>
      </w:r>
    </w:p>
    <w:p w14:paraId="445BED6C" w14:textId="723C3175" w:rsidR="00E360DF" w:rsidRDefault="00E360DF" w:rsidP="008A51AC">
      <w:pPr>
        <w:spacing w:after="0" w:line="240" w:lineRule="auto"/>
        <w:ind w:left="360"/>
        <w:jc w:val="both"/>
        <w:rPr>
          <w:rStyle w:val="Hipercze"/>
          <w:rFonts w:cstheme="minorHAnsi"/>
          <w:color w:val="auto"/>
          <w:u w:val="none"/>
        </w:rPr>
      </w:pPr>
    </w:p>
    <w:p w14:paraId="52FCEDCE" w14:textId="77777777" w:rsidR="00F143AF" w:rsidRPr="00AC30F4" w:rsidRDefault="00F143AF" w:rsidP="00E360DF">
      <w:pPr>
        <w:spacing w:after="0" w:line="240" w:lineRule="auto"/>
        <w:ind w:left="360"/>
        <w:jc w:val="both"/>
        <w:rPr>
          <w:rStyle w:val="Hipercze"/>
          <w:color w:val="auto"/>
          <w:u w:val="none"/>
        </w:rPr>
      </w:pPr>
    </w:p>
    <w:p w14:paraId="15B00EE5" w14:textId="6BAA1C22" w:rsidR="005079B9" w:rsidRPr="005079B9" w:rsidRDefault="00172FA8" w:rsidP="005079B9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446DC4">
        <w:rPr>
          <w:b/>
        </w:rPr>
        <w:t>4</w:t>
      </w:r>
      <w:r w:rsidR="009B700A">
        <w:rPr>
          <w:b/>
        </w:rPr>
        <w:br/>
      </w:r>
      <w:r w:rsidR="00AC30F4" w:rsidRPr="00AC30F4">
        <w:rPr>
          <w:b/>
        </w:rPr>
        <w:t>OPIS PRZEDMIOTU ZAMÓWIENIA</w:t>
      </w:r>
    </w:p>
    <w:p w14:paraId="777120ED" w14:textId="7FBF7896" w:rsidR="008542E1" w:rsidRPr="00103BAC" w:rsidRDefault="008542E1" w:rsidP="008542E1">
      <w:pPr>
        <w:numPr>
          <w:ilvl w:val="0"/>
          <w:numId w:val="38"/>
        </w:numPr>
        <w:spacing w:after="0" w:line="264" w:lineRule="auto"/>
        <w:jc w:val="both"/>
        <w:rPr>
          <w:rFonts w:eastAsia="Calibri" w:cstheme="minorHAnsi"/>
        </w:rPr>
      </w:pPr>
      <w:r w:rsidRPr="000E4A9F">
        <w:rPr>
          <w:rFonts w:eastAsia="Calibri" w:cstheme="minorHAnsi"/>
        </w:rPr>
        <w:t xml:space="preserve">Przedmiotem </w:t>
      </w:r>
      <w:r>
        <w:rPr>
          <w:rFonts w:eastAsia="Calibri" w:cstheme="minorHAnsi"/>
        </w:rPr>
        <w:t>zamówienia</w:t>
      </w:r>
      <w:r w:rsidRPr="000E4A9F">
        <w:rPr>
          <w:rFonts w:eastAsia="Calibri" w:cstheme="minorHAnsi"/>
        </w:rPr>
        <w:t xml:space="preserve"> jest </w:t>
      </w:r>
      <w:r>
        <w:rPr>
          <w:rFonts w:eastAsia="Calibri" w:cstheme="minorHAnsi"/>
        </w:rPr>
        <w:t xml:space="preserve">zakup i </w:t>
      </w:r>
      <w:r w:rsidRPr="000E4A9F">
        <w:t xml:space="preserve">dostawa </w:t>
      </w:r>
      <w:r>
        <w:t xml:space="preserve">wraz z montażem </w:t>
      </w:r>
      <w:r w:rsidRPr="000E4A9F">
        <w:t xml:space="preserve">mebli </w:t>
      </w:r>
      <w:r>
        <w:t xml:space="preserve">biurowych </w:t>
      </w:r>
      <w:r w:rsidRPr="000E4A9F">
        <w:t>dla jednostek organizacyjnych Uniwersytetu Przyrodniczego w Poznaniu</w:t>
      </w:r>
      <w:r>
        <w:t>. Zakres zamówienia obejmuje również</w:t>
      </w:r>
      <w:r w:rsidRPr="000E4A9F">
        <w:t xml:space="preserve"> wniesienie</w:t>
      </w:r>
      <w:r>
        <w:t xml:space="preserve"> ich do miejsca przeznaczenia, a także </w:t>
      </w:r>
      <w:r w:rsidRPr="00E44A56">
        <w:t>rozładunek</w:t>
      </w:r>
      <w:r>
        <w:t xml:space="preserve"> </w:t>
      </w:r>
      <w:r w:rsidRPr="00E44A56">
        <w:t>w miejscu wyznaczonym przez Zamawiającego</w:t>
      </w:r>
      <w:r>
        <w:t>.</w:t>
      </w:r>
    </w:p>
    <w:p w14:paraId="5AA01CDB" w14:textId="71935E0B" w:rsidR="008542E1" w:rsidRDefault="008542E1" w:rsidP="008542E1">
      <w:pPr>
        <w:numPr>
          <w:ilvl w:val="0"/>
          <w:numId w:val="38"/>
        </w:numPr>
        <w:spacing w:after="0" w:line="240" w:lineRule="auto"/>
        <w:ind w:left="357"/>
        <w:jc w:val="both"/>
      </w:pPr>
      <w:r>
        <w:t xml:space="preserve">Przedmiot zamówienia został podzielony na </w:t>
      </w:r>
      <w:r w:rsidR="00B93429" w:rsidRPr="00B93429">
        <w:rPr>
          <w:b/>
        </w:rPr>
        <w:t>8</w:t>
      </w:r>
      <w:r w:rsidRPr="005D3F47">
        <w:rPr>
          <w:b/>
          <w:bCs/>
        </w:rPr>
        <w:t xml:space="preserve"> </w:t>
      </w:r>
      <w:r w:rsidR="00B93429">
        <w:rPr>
          <w:b/>
          <w:bCs/>
        </w:rPr>
        <w:t xml:space="preserve">(osiem) </w:t>
      </w:r>
      <w:r w:rsidR="00095D23">
        <w:rPr>
          <w:b/>
          <w:bCs/>
        </w:rPr>
        <w:t xml:space="preserve">wyodrębnionych </w:t>
      </w:r>
      <w:r w:rsidRPr="005D3F47">
        <w:rPr>
          <w:b/>
          <w:bCs/>
        </w:rPr>
        <w:t>części</w:t>
      </w:r>
      <w:r>
        <w:t>:</w:t>
      </w:r>
    </w:p>
    <w:p w14:paraId="4B7FDF1D" w14:textId="1A657ABB" w:rsidR="008542E1" w:rsidRPr="00914A44" w:rsidRDefault="008542E1" w:rsidP="008542E1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28F">
        <w:rPr>
          <w:rFonts w:asciiTheme="minorHAnsi" w:hAnsiTheme="minorHAnsi" w:cstheme="minorHAnsi"/>
          <w:b/>
          <w:sz w:val="22"/>
          <w:szCs w:val="22"/>
          <w:u w:val="single"/>
        </w:rPr>
        <w:t>część 1</w:t>
      </w:r>
      <w:r w:rsidRPr="00033434">
        <w:rPr>
          <w:rFonts w:asciiTheme="minorHAnsi" w:hAnsiTheme="minorHAnsi" w:cstheme="minorHAnsi"/>
          <w:sz w:val="22"/>
          <w:szCs w:val="22"/>
        </w:rPr>
        <w:t xml:space="preserve"> – </w:t>
      </w:r>
      <w:r w:rsidR="00B93429" w:rsidRPr="00914A44">
        <w:rPr>
          <w:rFonts w:asciiTheme="minorHAnsi" w:hAnsiTheme="minorHAnsi" w:cstheme="minorHAnsi"/>
          <w:b/>
          <w:sz w:val="22"/>
          <w:szCs w:val="22"/>
        </w:rPr>
        <w:t xml:space="preserve">Meble dla Biura Kanclerza </w:t>
      </w:r>
    </w:p>
    <w:p w14:paraId="039F4869" w14:textId="28F7AB36" w:rsidR="008542E1" w:rsidRDefault="008542E1" w:rsidP="00B93429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628F">
        <w:rPr>
          <w:rFonts w:asciiTheme="minorHAnsi" w:hAnsiTheme="minorHAnsi" w:cstheme="minorHAnsi"/>
          <w:b/>
          <w:sz w:val="22"/>
          <w:szCs w:val="22"/>
          <w:u w:val="single"/>
        </w:rPr>
        <w:t>część 2</w:t>
      </w:r>
      <w:r w:rsidRPr="00252A72">
        <w:rPr>
          <w:rFonts w:asciiTheme="minorHAnsi" w:hAnsiTheme="minorHAnsi" w:cstheme="minorHAnsi"/>
          <w:sz w:val="22"/>
          <w:szCs w:val="22"/>
        </w:rPr>
        <w:t xml:space="preserve"> – </w:t>
      </w:r>
      <w:r w:rsidR="00B93429" w:rsidRPr="00914A44">
        <w:rPr>
          <w:rFonts w:asciiTheme="minorHAnsi" w:hAnsiTheme="minorHAnsi" w:cstheme="minorHAnsi"/>
          <w:b/>
          <w:sz w:val="22"/>
          <w:szCs w:val="22"/>
        </w:rPr>
        <w:t>Meble dla Dziekanatu Wydziału Nauk o Żywności i Żywieniu</w:t>
      </w:r>
    </w:p>
    <w:p w14:paraId="4CF9F2CC" w14:textId="2705D5FC" w:rsidR="00B93429" w:rsidRDefault="008542E1" w:rsidP="00B93429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628F">
        <w:rPr>
          <w:rFonts w:asciiTheme="minorHAnsi" w:hAnsiTheme="minorHAnsi" w:cstheme="minorHAnsi"/>
          <w:b/>
          <w:sz w:val="22"/>
          <w:szCs w:val="22"/>
          <w:u w:val="single"/>
        </w:rPr>
        <w:t>część 3</w:t>
      </w:r>
      <w:r w:rsidRPr="00033434">
        <w:rPr>
          <w:rFonts w:asciiTheme="minorHAnsi" w:hAnsiTheme="minorHAnsi" w:cstheme="minorHAnsi"/>
          <w:sz w:val="22"/>
          <w:szCs w:val="22"/>
        </w:rPr>
        <w:t xml:space="preserve"> – </w:t>
      </w:r>
      <w:r w:rsidRPr="00914A44">
        <w:rPr>
          <w:rFonts w:asciiTheme="minorHAnsi" w:hAnsiTheme="minorHAnsi" w:cstheme="minorHAnsi"/>
          <w:b/>
          <w:sz w:val="22"/>
          <w:szCs w:val="22"/>
        </w:rPr>
        <w:t xml:space="preserve">Meble dla </w:t>
      </w:r>
      <w:r w:rsidR="00B93429" w:rsidRPr="00914A44">
        <w:rPr>
          <w:rFonts w:asciiTheme="minorHAnsi" w:hAnsiTheme="minorHAnsi" w:cstheme="minorHAnsi"/>
          <w:b/>
          <w:sz w:val="22"/>
          <w:szCs w:val="22"/>
        </w:rPr>
        <w:t>Działu Projektów</w:t>
      </w:r>
    </w:p>
    <w:p w14:paraId="50E377B3" w14:textId="5F318755" w:rsidR="00B93429" w:rsidRPr="00914A44" w:rsidRDefault="00B93429" w:rsidP="00B93429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28F">
        <w:rPr>
          <w:rFonts w:asciiTheme="minorHAnsi" w:hAnsiTheme="minorHAnsi" w:cstheme="minorHAnsi"/>
          <w:b/>
          <w:sz w:val="22"/>
          <w:szCs w:val="22"/>
          <w:u w:val="single"/>
        </w:rPr>
        <w:t>część 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2A72">
        <w:rPr>
          <w:rFonts w:asciiTheme="minorHAnsi" w:hAnsiTheme="minorHAnsi" w:cstheme="minorHAnsi"/>
          <w:sz w:val="22"/>
          <w:szCs w:val="22"/>
        </w:rPr>
        <w:t xml:space="preserve">– </w:t>
      </w:r>
      <w:r w:rsidRPr="00914A44">
        <w:rPr>
          <w:rFonts w:asciiTheme="minorHAnsi" w:hAnsiTheme="minorHAnsi" w:cstheme="minorHAnsi"/>
          <w:b/>
          <w:sz w:val="22"/>
          <w:szCs w:val="22"/>
        </w:rPr>
        <w:t xml:space="preserve">Meble dla </w:t>
      </w:r>
      <w:r w:rsidR="00BF60D0" w:rsidRPr="00914A44">
        <w:rPr>
          <w:rFonts w:asciiTheme="minorHAnsi" w:hAnsiTheme="minorHAnsi" w:cstheme="minorHAnsi"/>
          <w:b/>
          <w:sz w:val="22"/>
          <w:szCs w:val="22"/>
        </w:rPr>
        <w:t>Studium Języków Obcych</w:t>
      </w:r>
    </w:p>
    <w:p w14:paraId="20ECACC9" w14:textId="172DDA47" w:rsidR="00BF60D0" w:rsidRPr="00914A44" w:rsidRDefault="00BF60D0" w:rsidP="00B93429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28F">
        <w:rPr>
          <w:rFonts w:asciiTheme="minorHAnsi" w:hAnsiTheme="minorHAnsi" w:cstheme="minorHAnsi"/>
          <w:b/>
          <w:sz w:val="22"/>
          <w:szCs w:val="22"/>
          <w:u w:val="single"/>
        </w:rPr>
        <w:t>część 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2A72">
        <w:rPr>
          <w:rFonts w:asciiTheme="minorHAnsi" w:hAnsiTheme="minorHAnsi" w:cstheme="minorHAnsi"/>
          <w:sz w:val="22"/>
          <w:szCs w:val="22"/>
        </w:rPr>
        <w:t xml:space="preserve">– </w:t>
      </w:r>
      <w:r w:rsidRPr="00914A44">
        <w:rPr>
          <w:rFonts w:asciiTheme="minorHAnsi" w:hAnsiTheme="minorHAnsi" w:cstheme="minorHAnsi"/>
          <w:b/>
          <w:sz w:val="22"/>
          <w:szCs w:val="22"/>
        </w:rPr>
        <w:t>Meble dla</w:t>
      </w:r>
      <w:r w:rsidR="001F15F8" w:rsidRPr="00914A44">
        <w:rPr>
          <w:rFonts w:asciiTheme="minorHAnsi" w:hAnsiTheme="minorHAnsi" w:cstheme="minorHAnsi"/>
          <w:b/>
          <w:sz w:val="22"/>
          <w:szCs w:val="22"/>
        </w:rPr>
        <w:t xml:space="preserve"> Pracowni Anatomii Zwierząt</w:t>
      </w:r>
    </w:p>
    <w:p w14:paraId="0BD2E76E" w14:textId="77777777" w:rsidR="00FB3848" w:rsidRDefault="001F15F8" w:rsidP="00FB3848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628F">
        <w:rPr>
          <w:rFonts w:asciiTheme="minorHAnsi" w:hAnsiTheme="minorHAnsi" w:cstheme="minorHAnsi"/>
          <w:b/>
          <w:sz w:val="22"/>
          <w:szCs w:val="22"/>
          <w:u w:val="single"/>
        </w:rPr>
        <w:t>część 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2A72">
        <w:rPr>
          <w:rFonts w:asciiTheme="minorHAnsi" w:hAnsiTheme="minorHAnsi" w:cstheme="minorHAnsi"/>
          <w:sz w:val="22"/>
          <w:szCs w:val="22"/>
        </w:rPr>
        <w:t xml:space="preserve">– </w:t>
      </w:r>
      <w:r w:rsidRPr="00370C06">
        <w:rPr>
          <w:rFonts w:asciiTheme="minorHAnsi" w:hAnsiTheme="minorHAnsi" w:cstheme="minorHAnsi"/>
          <w:b/>
          <w:sz w:val="22"/>
          <w:szCs w:val="22"/>
        </w:rPr>
        <w:t>Meble dla</w:t>
      </w:r>
      <w:r w:rsidR="00FB3848" w:rsidRPr="00370C06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0D3287" w14:textId="77777777" w:rsidR="00360CB0" w:rsidRPr="00914A44" w:rsidRDefault="00FB3848" w:rsidP="00FB384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A44">
        <w:rPr>
          <w:rFonts w:asciiTheme="minorHAnsi" w:hAnsiTheme="minorHAnsi" w:cstheme="minorHAnsi"/>
          <w:b/>
          <w:sz w:val="22"/>
          <w:szCs w:val="22"/>
        </w:rPr>
        <w:t>Katedry Biochemii i Biotechnologii</w:t>
      </w:r>
    </w:p>
    <w:p w14:paraId="0C5F117C" w14:textId="7509A4A1" w:rsidR="007A1FE6" w:rsidRPr="00914A44" w:rsidRDefault="00FB3848" w:rsidP="00FB384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A44">
        <w:rPr>
          <w:rFonts w:asciiTheme="minorHAnsi" w:hAnsiTheme="minorHAnsi" w:cstheme="minorHAnsi"/>
          <w:b/>
          <w:sz w:val="22"/>
          <w:szCs w:val="22"/>
        </w:rPr>
        <w:t>Działu Nauki</w:t>
      </w:r>
    </w:p>
    <w:p w14:paraId="673043D2" w14:textId="5B254683" w:rsidR="001F15F8" w:rsidRPr="00914A44" w:rsidRDefault="00FB3848" w:rsidP="00FB384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A44">
        <w:rPr>
          <w:rFonts w:asciiTheme="minorHAnsi" w:hAnsiTheme="minorHAnsi" w:cstheme="minorHAnsi"/>
          <w:b/>
          <w:sz w:val="22"/>
          <w:szCs w:val="22"/>
        </w:rPr>
        <w:t>Działu Studiów i Spraw Studenckich</w:t>
      </w:r>
    </w:p>
    <w:p w14:paraId="27DE5861" w14:textId="63AA1955" w:rsidR="00FB3848" w:rsidRPr="00914A44" w:rsidRDefault="007A1FE6" w:rsidP="00FB384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A44">
        <w:rPr>
          <w:rFonts w:asciiTheme="minorHAnsi" w:hAnsiTheme="minorHAnsi" w:cstheme="minorHAnsi"/>
          <w:b/>
          <w:sz w:val="22"/>
          <w:szCs w:val="22"/>
        </w:rPr>
        <w:t>Katedry Prawa i Organizacji w Agrobiznesie</w:t>
      </w:r>
    </w:p>
    <w:p w14:paraId="01425EC6" w14:textId="0AA2C275" w:rsidR="007A1FE6" w:rsidRPr="00914A44" w:rsidRDefault="007A1FE6" w:rsidP="00FB384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A44">
        <w:rPr>
          <w:rFonts w:asciiTheme="minorHAnsi" w:hAnsiTheme="minorHAnsi" w:cstheme="minorHAnsi"/>
          <w:b/>
          <w:sz w:val="22"/>
          <w:szCs w:val="22"/>
        </w:rPr>
        <w:t>Katedry Żywienia Zwierząt</w:t>
      </w:r>
    </w:p>
    <w:p w14:paraId="2F09A846" w14:textId="27EBF6F4" w:rsidR="00FB3848" w:rsidRPr="00914A44" w:rsidRDefault="00FB3848" w:rsidP="00FB384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b/>
          <w:sz w:val="22"/>
          <w:szCs w:val="22"/>
        </w:rPr>
      </w:pPr>
      <w:r w:rsidRPr="007A628F">
        <w:rPr>
          <w:rFonts w:asciiTheme="minorHAnsi" w:hAnsiTheme="minorHAnsi" w:cstheme="minorHAnsi"/>
          <w:b/>
          <w:sz w:val="22"/>
          <w:szCs w:val="22"/>
          <w:u w:val="single"/>
        </w:rPr>
        <w:t>część 7</w:t>
      </w:r>
      <w:r w:rsidRPr="00FB3848">
        <w:rPr>
          <w:rFonts w:asciiTheme="minorHAnsi" w:hAnsiTheme="minorHAnsi" w:cstheme="minorHAnsi"/>
          <w:sz w:val="22"/>
          <w:szCs w:val="22"/>
        </w:rPr>
        <w:t xml:space="preserve"> – </w:t>
      </w:r>
      <w:r w:rsidRPr="00914A44">
        <w:rPr>
          <w:rFonts w:asciiTheme="minorHAnsi" w:hAnsiTheme="minorHAnsi" w:cstheme="minorHAnsi"/>
          <w:b/>
          <w:sz w:val="22"/>
          <w:szCs w:val="22"/>
        </w:rPr>
        <w:t xml:space="preserve">Meble dla </w:t>
      </w:r>
      <w:r w:rsidR="007A1FE6" w:rsidRPr="00914A44">
        <w:rPr>
          <w:rFonts w:asciiTheme="minorHAnsi" w:hAnsiTheme="minorHAnsi" w:cstheme="minorHAnsi"/>
          <w:b/>
          <w:sz w:val="22"/>
          <w:szCs w:val="22"/>
        </w:rPr>
        <w:t>Domu Studenckiego „Maćko”</w:t>
      </w:r>
    </w:p>
    <w:p w14:paraId="59B72E86" w14:textId="053A931D" w:rsidR="00FB3848" w:rsidRPr="00FB3848" w:rsidRDefault="00FB3848" w:rsidP="00FB384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7A628F">
        <w:rPr>
          <w:rFonts w:asciiTheme="minorHAnsi" w:hAnsiTheme="minorHAnsi" w:cstheme="minorHAnsi"/>
          <w:b/>
          <w:sz w:val="22"/>
          <w:szCs w:val="22"/>
          <w:u w:val="single"/>
        </w:rPr>
        <w:t>część 8</w:t>
      </w:r>
      <w:r w:rsidRPr="00FB3848">
        <w:rPr>
          <w:rFonts w:asciiTheme="minorHAnsi" w:hAnsiTheme="minorHAnsi" w:cstheme="minorHAnsi"/>
          <w:sz w:val="22"/>
          <w:szCs w:val="22"/>
        </w:rPr>
        <w:t xml:space="preserve"> – </w:t>
      </w:r>
      <w:r w:rsidRPr="00914A44">
        <w:rPr>
          <w:rFonts w:asciiTheme="minorHAnsi" w:hAnsiTheme="minorHAnsi" w:cstheme="minorHAnsi"/>
          <w:b/>
          <w:sz w:val="22"/>
          <w:szCs w:val="22"/>
        </w:rPr>
        <w:t xml:space="preserve">Meble dla </w:t>
      </w:r>
      <w:r w:rsidR="007A1FE6" w:rsidRPr="00914A44">
        <w:rPr>
          <w:rFonts w:asciiTheme="minorHAnsi" w:hAnsiTheme="minorHAnsi" w:cstheme="minorHAnsi"/>
          <w:b/>
          <w:sz w:val="22"/>
          <w:szCs w:val="22"/>
        </w:rPr>
        <w:t>Katedry Nauki o Drewnie i Techniki Cieplnej</w:t>
      </w:r>
    </w:p>
    <w:p w14:paraId="11D36F99" w14:textId="621C9663" w:rsidR="00095D23" w:rsidRDefault="00095D23" w:rsidP="00FB384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7F05A91" w14:textId="56F4F8BF" w:rsidR="00095D23" w:rsidRDefault="00095D23" w:rsidP="00095D23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095D23">
        <w:rPr>
          <w:rFonts w:asciiTheme="minorHAnsi" w:hAnsiTheme="minorHAnsi" w:cstheme="minorHAnsi"/>
          <w:sz w:val="22"/>
          <w:szCs w:val="22"/>
        </w:rPr>
        <w:t xml:space="preserve">Zamawiający dopuszcza składanie ofert częściowych (liczba części: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95D2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  <w:r w:rsidR="00F51E6D">
        <w:rPr>
          <w:rFonts w:asciiTheme="minorHAnsi" w:hAnsiTheme="minorHAnsi" w:cstheme="minorHAnsi"/>
          <w:sz w:val="22"/>
          <w:szCs w:val="22"/>
        </w:rPr>
        <w:t xml:space="preserve"> Zamawiający nie ogranicza ilości części, na jakie Wykonawca może złożyć oferty.</w:t>
      </w:r>
    </w:p>
    <w:p w14:paraId="086790E8" w14:textId="13DF3A5B" w:rsidR="00370C06" w:rsidRPr="00370C06" w:rsidRDefault="00370C06" w:rsidP="00370C0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0C06">
        <w:rPr>
          <w:rFonts w:asciiTheme="minorHAnsi" w:hAnsiTheme="minorHAnsi" w:cstheme="minorHAnsi"/>
          <w:sz w:val="22"/>
          <w:szCs w:val="22"/>
          <w:u w:val="single"/>
        </w:rPr>
        <w:t xml:space="preserve">Szczegółowy opis przedmiotu zamówienia dla każdej z części został opisany w </w:t>
      </w:r>
      <w:r w:rsidRPr="00370C06">
        <w:rPr>
          <w:rFonts w:asciiTheme="minorHAnsi" w:hAnsiTheme="minorHAnsi" w:cstheme="minorHAnsi"/>
          <w:b/>
          <w:sz w:val="22"/>
          <w:szCs w:val="22"/>
          <w:u w:val="single"/>
        </w:rPr>
        <w:t>Załączniku nr 2 do SWZ – Formularz cenowy</w:t>
      </w:r>
      <w:r w:rsidR="0007376B">
        <w:rPr>
          <w:rFonts w:asciiTheme="minorHAnsi" w:hAnsiTheme="minorHAnsi" w:cstheme="minorHAnsi"/>
          <w:b/>
          <w:sz w:val="22"/>
          <w:szCs w:val="22"/>
          <w:u w:val="single"/>
        </w:rPr>
        <w:t>/Szczegółowy opis przedmiotu zamówienia</w:t>
      </w:r>
      <w:r w:rsidRPr="00370C0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14:paraId="303F352D" w14:textId="43A4CA10" w:rsidR="008542E1" w:rsidRDefault="008542E1" w:rsidP="008542E1">
      <w:pPr>
        <w:pStyle w:val="Akapitzlist"/>
        <w:numPr>
          <w:ilvl w:val="0"/>
          <w:numId w:val="38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420">
        <w:rPr>
          <w:rFonts w:asciiTheme="minorHAnsi" w:hAnsiTheme="minorHAnsi" w:cstheme="minorHAnsi"/>
          <w:sz w:val="22"/>
          <w:szCs w:val="22"/>
        </w:rPr>
        <w:t>Meble stanowiące przedmiot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>Umowy będą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>fabrycznie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>nowe, nie pochodzące z ekspozycji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>oraz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 xml:space="preserve">nie 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wystawiane </w:t>
      </w:r>
      <w:r w:rsidRPr="00C05420">
        <w:rPr>
          <w:rFonts w:asciiTheme="minorHAnsi" w:hAnsiTheme="minorHAnsi" w:cstheme="minorHAnsi"/>
          <w:sz w:val="22"/>
          <w:szCs w:val="22"/>
        </w:rPr>
        <w:t>na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prezentacjach </w:t>
      </w:r>
      <w:r w:rsidRPr="00C05420">
        <w:rPr>
          <w:rFonts w:asciiTheme="minorHAnsi" w:hAnsiTheme="minorHAnsi" w:cstheme="minorHAnsi"/>
          <w:sz w:val="22"/>
          <w:szCs w:val="22"/>
        </w:rPr>
        <w:t>i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>imprezach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>targowych,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>ani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nie </w:t>
      </w:r>
      <w:r w:rsidRPr="00C05420">
        <w:rPr>
          <w:rFonts w:asciiTheme="minorHAnsi" w:hAnsiTheme="minorHAnsi" w:cstheme="minorHAnsi"/>
          <w:sz w:val="22"/>
          <w:szCs w:val="22"/>
        </w:rPr>
        <w:t>okazywane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>w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>podobny</w:t>
      </w:r>
      <w:r w:rsidRPr="00C0542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05420">
        <w:rPr>
          <w:rFonts w:asciiTheme="minorHAnsi" w:hAnsiTheme="minorHAnsi" w:cstheme="minorHAnsi"/>
          <w:sz w:val="22"/>
          <w:szCs w:val="22"/>
        </w:rPr>
        <w:t>sposób.</w:t>
      </w:r>
    </w:p>
    <w:p w14:paraId="32E90B7C" w14:textId="77777777" w:rsidR="008410DF" w:rsidRPr="008410DF" w:rsidRDefault="008542E1" w:rsidP="00E52DB3">
      <w:pPr>
        <w:numPr>
          <w:ilvl w:val="0"/>
          <w:numId w:val="38"/>
        </w:numPr>
        <w:suppressAutoHyphens/>
        <w:spacing w:after="0" w:line="256" w:lineRule="auto"/>
        <w:jc w:val="both"/>
        <w:rPr>
          <w:rFonts w:eastAsia="Calibri"/>
          <w:u w:val="single"/>
        </w:rPr>
      </w:pPr>
      <w:r w:rsidRPr="008410DF">
        <w:rPr>
          <w:rFonts w:eastAsia="Calibri" w:cstheme="minorHAnsi"/>
        </w:rPr>
        <w:t>Na przedmiot</w:t>
      </w:r>
      <w:r w:rsidRPr="008410DF">
        <w:rPr>
          <w:rFonts w:eastAsia="Calibri"/>
        </w:rPr>
        <w:t xml:space="preserve"> zamówienia Wykonawca udzieli minimum </w:t>
      </w:r>
      <w:r w:rsidR="008410DF" w:rsidRPr="008410DF">
        <w:rPr>
          <w:rFonts w:eastAsia="Calibri"/>
        </w:rPr>
        <w:t>24</w:t>
      </w:r>
      <w:r w:rsidRPr="008410DF">
        <w:rPr>
          <w:rFonts w:eastAsia="Calibri"/>
        </w:rPr>
        <w:t xml:space="preserve">-miesięcznej gwarancji licząc od daty podpisania protokołu zdawczo-odbiorczego. </w:t>
      </w:r>
    </w:p>
    <w:p w14:paraId="15797ACF" w14:textId="55576AE6" w:rsidR="008410DF" w:rsidRDefault="008410DF" w:rsidP="008410DF">
      <w:pPr>
        <w:suppressAutoHyphens/>
        <w:spacing w:after="0" w:line="256" w:lineRule="auto"/>
        <w:ind w:left="360"/>
        <w:jc w:val="both"/>
        <w:rPr>
          <w:rFonts w:eastAsia="Calibri"/>
          <w:u w:val="single"/>
        </w:rPr>
      </w:pPr>
      <w:r w:rsidRPr="008410DF">
        <w:rPr>
          <w:rFonts w:eastAsia="Calibri"/>
          <w:u w:val="single"/>
        </w:rPr>
        <w:lastRenderedPageBreak/>
        <w:t>Uwaga! Okres gwarancji stanowi jedno z kryteriów oceny ofert. W przypadk</w:t>
      </w:r>
      <w:r>
        <w:rPr>
          <w:rFonts w:eastAsia="Calibri"/>
          <w:u w:val="single"/>
        </w:rPr>
        <w:t>u zaoferowania przez Wykonawcę krótszego okresu</w:t>
      </w:r>
      <w:r w:rsidR="006B05F7">
        <w:rPr>
          <w:rFonts w:eastAsia="Calibri"/>
          <w:u w:val="single"/>
        </w:rPr>
        <w:t xml:space="preserve"> gwarancji</w:t>
      </w:r>
      <w:r w:rsidRPr="008410DF">
        <w:rPr>
          <w:rFonts w:eastAsia="Calibri"/>
          <w:u w:val="single"/>
        </w:rPr>
        <w:t xml:space="preserve"> niż </w:t>
      </w:r>
      <w:r>
        <w:rPr>
          <w:rFonts w:eastAsia="Calibri"/>
          <w:u w:val="single"/>
        </w:rPr>
        <w:t>24</w:t>
      </w:r>
      <w:r w:rsidRPr="008410DF">
        <w:rPr>
          <w:rFonts w:eastAsia="Calibri"/>
          <w:u w:val="single"/>
        </w:rPr>
        <w:t xml:space="preserve"> </w:t>
      </w:r>
      <w:r>
        <w:rPr>
          <w:rFonts w:eastAsia="Calibri"/>
          <w:u w:val="single"/>
        </w:rPr>
        <w:t>miesiąc</w:t>
      </w:r>
      <w:r w:rsidRPr="008410DF">
        <w:rPr>
          <w:rFonts w:eastAsia="Calibri"/>
          <w:u w:val="single"/>
        </w:rPr>
        <w:t>e, oferta zostanie odrzucona zgodnie z art. 226 ust. 1 pkt 5 ustawy Pzp.</w:t>
      </w:r>
    </w:p>
    <w:p w14:paraId="4E766A05" w14:textId="5AA6D2F1" w:rsidR="008542E1" w:rsidRPr="00253C02" w:rsidRDefault="008542E1" w:rsidP="008542E1">
      <w:pPr>
        <w:numPr>
          <w:ilvl w:val="0"/>
          <w:numId w:val="38"/>
        </w:numPr>
        <w:spacing w:after="0" w:line="256" w:lineRule="auto"/>
        <w:jc w:val="both"/>
      </w:pPr>
      <w:r w:rsidRPr="00253C02">
        <w:rPr>
          <w:rFonts w:cstheme="minorHAnsi"/>
          <w:color w:val="000000" w:themeColor="text1"/>
        </w:rPr>
        <w:t>Rozwiązania równoważne:</w:t>
      </w:r>
    </w:p>
    <w:p w14:paraId="2FCE288B" w14:textId="6EB20E8A" w:rsidR="008542E1" w:rsidRPr="00CC3474" w:rsidRDefault="008542E1" w:rsidP="008542E1">
      <w:pPr>
        <w:pStyle w:val="Akapitzlist"/>
        <w:numPr>
          <w:ilvl w:val="0"/>
          <w:numId w:val="41"/>
        </w:numPr>
        <w:ind w:left="107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3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gdy w opisie przedmiotu zamówienia Zamawiający określił przedmiot zamówienia poprzez wskazanie znaków towarowych, patentów lub pochodzenia, źródła lub szczególnego procesu, który charakteryzuje produkty lub usługi dostarczane przez konkretnego wykonawcę/producenta, jeżeli mogłoby to doprowadzić do uprzywilejowania lub wyeliminowania niektórych Wykonawców lub produktów, Zamawiający dopuszcza możliwość składania ofert równoważnych. Wskazane wyżej określenie przedmiotu zamówienia ma charakter wyłącznie pomocniczy w przygotowaniu oferty i ma na celu wskazać oczekiwania Zamawiającego. Przez ofertę równoważną należy rozumieć ofertę o parametrach nie gorszych od opisu wskazanego przez Zamawiającego </w:t>
      </w:r>
      <w:r w:rsidR="008410D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C3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opisie przedmiotu zamówienia. Parametry wskazane przez Zamawiającego są parametrami minimalnymi, granicznymi. Pod pojęciem „parametry” rozumie się funkcjonalność, przeznaczenie, kolorystykę, strukturę, materiały, kształt, wielkość, bezpieczeństwo, wytrzymałość, postać, rozmiar, dawkę itp. W związku z powyższym Zamawiający dopuszcza możliwość zaoferowania produktów o innych znakach towarowych, patentach lub pochodzeniu, natomiast nie o innych właściwościach </w:t>
      </w:r>
      <w:r w:rsidR="008410D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C3474">
        <w:rPr>
          <w:rFonts w:asciiTheme="minorHAnsi" w:hAnsiTheme="minorHAnsi" w:cstheme="minorHAnsi"/>
          <w:color w:val="000000" w:themeColor="text1"/>
          <w:sz w:val="22"/>
          <w:szCs w:val="22"/>
        </w:rPr>
        <w:t>i funkcjonalnościach niż określone w SWZ;</w:t>
      </w:r>
    </w:p>
    <w:p w14:paraId="12F63776" w14:textId="242142D1" w:rsidR="008542E1" w:rsidRPr="00CC3474" w:rsidRDefault="008542E1" w:rsidP="008542E1">
      <w:pPr>
        <w:pStyle w:val="Normalny1"/>
        <w:numPr>
          <w:ilvl w:val="0"/>
          <w:numId w:val="41"/>
        </w:numPr>
        <w:spacing w:after="0" w:line="240" w:lineRule="auto"/>
        <w:ind w:left="107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CC3474">
        <w:rPr>
          <w:rFonts w:asciiTheme="minorHAnsi" w:eastAsia="Times New Roman" w:hAnsiTheme="minorHAnsi" w:cstheme="minorHAnsi"/>
          <w:color w:val="000000" w:themeColor="text1"/>
        </w:rPr>
        <w:t xml:space="preserve">w przypadku, gdy w opisie przedmiotu zamówienia zawarto odniesienia do norm europejskich, europejskich ocen technicznych, aprobat, specyfikacji technicznych </w:t>
      </w:r>
      <w:r w:rsidR="008410DF">
        <w:rPr>
          <w:rFonts w:asciiTheme="minorHAnsi" w:eastAsia="Times New Roman" w:hAnsiTheme="minorHAnsi" w:cstheme="minorHAnsi"/>
          <w:color w:val="000000" w:themeColor="text1"/>
        </w:rPr>
        <w:br/>
      </w:r>
      <w:r w:rsidRPr="00CC3474">
        <w:rPr>
          <w:rFonts w:asciiTheme="minorHAnsi" w:eastAsia="Times New Roman" w:hAnsiTheme="minorHAnsi" w:cstheme="minorHAnsi"/>
          <w:color w:val="000000" w:themeColor="text1"/>
        </w:rPr>
        <w:t>systemów odniesienia referencji technicznych, Zamawiający dopuszcza rozwiązania równoważne;</w:t>
      </w:r>
    </w:p>
    <w:p w14:paraId="0ABA70FA" w14:textId="77777777" w:rsidR="008542E1" w:rsidRPr="00CC3474" w:rsidRDefault="008542E1" w:rsidP="008542E1">
      <w:pPr>
        <w:pStyle w:val="Akapitzlist"/>
        <w:numPr>
          <w:ilvl w:val="0"/>
          <w:numId w:val="41"/>
        </w:numPr>
        <w:ind w:left="107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3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ewentualne użyte w dokumentacji zamówienia nazwy, które wskazują lub mogłyby kojarzyć się z producentem lub firmą, nie mają na celu preferowania rozwiązań danego producenta lecz wskazanie na rozwiązanie, które powinno posiadać cechy techniczne, technologiczne nie gorsze od podanych w dokumentacji zamówienia. </w:t>
      </w:r>
    </w:p>
    <w:p w14:paraId="2D8CE8C2" w14:textId="77777777" w:rsidR="008542E1" w:rsidRPr="00CC3474" w:rsidRDefault="008542E1" w:rsidP="008542E1">
      <w:pPr>
        <w:pStyle w:val="Akapitzlist"/>
        <w:numPr>
          <w:ilvl w:val="0"/>
          <w:numId w:val="41"/>
        </w:numPr>
        <w:ind w:left="107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3474">
        <w:rPr>
          <w:rFonts w:asciiTheme="minorHAnsi" w:hAnsiTheme="minorHAnsi" w:cstheme="minorHAnsi"/>
          <w:color w:val="000000" w:themeColor="text1"/>
          <w:sz w:val="22"/>
          <w:szCs w:val="22"/>
        </w:rPr>
        <w:t>rozwiązania równoważne zaproponowane przez Wykonawcę muszą posiadać co  najmniej takie same lub lepsze parametry, co najmniej w  zakresie wskazanym przez Zamawiającego i nie obniżą określonych przez Zamawiającego standardów;</w:t>
      </w:r>
    </w:p>
    <w:p w14:paraId="11CA2E53" w14:textId="77777777" w:rsidR="008542E1" w:rsidRDefault="008542E1" w:rsidP="008542E1">
      <w:pPr>
        <w:pStyle w:val="Akapitzlist"/>
        <w:numPr>
          <w:ilvl w:val="0"/>
          <w:numId w:val="41"/>
        </w:numPr>
        <w:ind w:left="107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83626682"/>
      <w:r w:rsidRPr="00CC3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Wykonawca, który oferuje rozwiązania równoważne, jest zobowiązany wykazać, że oferowane przez niego dostawy spełniają wymagania określone przez Zamawiającego. </w:t>
      </w:r>
      <w:bookmarkEnd w:id="1"/>
    </w:p>
    <w:p w14:paraId="61CB17CB" w14:textId="77777777" w:rsidR="00086FC8" w:rsidRDefault="00086FC8" w:rsidP="00086FC8">
      <w:pPr>
        <w:numPr>
          <w:ilvl w:val="0"/>
          <w:numId w:val="15"/>
        </w:numPr>
        <w:shd w:val="clear" w:color="auto" w:fill="FFFFFF" w:themeFill="background1"/>
        <w:suppressAutoHyphens/>
        <w:spacing w:after="0" w:line="240" w:lineRule="auto"/>
        <w:contextualSpacing/>
        <w:jc w:val="both"/>
      </w:pPr>
      <w:r>
        <w:t xml:space="preserve">Zamówienie w zakresie części szóstej (6) jest współfinansowane z projektów: </w:t>
      </w:r>
    </w:p>
    <w:p w14:paraId="475CAE86" w14:textId="2C0F235F" w:rsidR="00086FC8" w:rsidRDefault="00086FC8" w:rsidP="00086FC8">
      <w:pPr>
        <w:shd w:val="clear" w:color="auto" w:fill="FFFFFF" w:themeFill="background1"/>
        <w:suppressAutoHyphens/>
        <w:spacing w:after="0" w:line="240" w:lineRule="auto"/>
        <w:ind w:left="360"/>
        <w:contextualSpacing/>
        <w:jc w:val="both"/>
      </w:pPr>
      <w:r>
        <w:t>- Rola tłuszczu pozyskanego z larw Hermetia illucens w żywieniu drobiu – od wartości pokarmowej do statusu zdrowotnego kurcząt rzeźnych, numer projektu: 10/2021/OPUS;</w:t>
      </w:r>
    </w:p>
    <w:p w14:paraId="5BCCB200" w14:textId="3E6E06A6" w:rsidR="00BB1D08" w:rsidRPr="00BB1D08" w:rsidRDefault="00BB1D08" w:rsidP="00BB1D08">
      <w:pPr>
        <w:shd w:val="clear" w:color="auto" w:fill="FFFFFF" w:themeFill="background1"/>
        <w:suppressAutoHyphens/>
        <w:spacing w:after="0" w:line="240" w:lineRule="auto"/>
        <w:ind w:left="360"/>
        <w:contextualSpacing/>
        <w:jc w:val="both"/>
        <w:rPr>
          <w:rFonts w:cstheme="minorHAnsi"/>
        </w:rPr>
      </w:pPr>
      <w:r>
        <w:t xml:space="preserve">- </w:t>
      </w:r>
      <w:r w:rsidRPr="00BB1D08">
        <w:rPr>
          <w:rFonts w:cstheme="minorHAnsi"/>
        </w:rPr>
        <w:t xml:space="preserve">Hydrolaza bleomycyny, metabolizm homocysteiny, epigenetyczna regulacja mTOR, autofagia </w:t>
      </w:r>
      <w:r>
        <w:rPr>
          <w:rFonts w:cstheme="minorHAnsi"/>
        </w:rPr>
        <w:br/>
      </w:r>
      <w:r w:rsidRPr="00BB1D08">
        <w:rPr>
          <w:rFonts w:cstheme="minorHAnsi"/>
        </w:rPr>
        <w:t xml:space="preserve">i choroba Alzheimera, numer projektu: </w:t>
      </w:r>
      <w:r w:rsidR="0004649F">
        <w:rPr>
          <w:rFonts w:cstheme="minorHAnsi"/>
          <w:color w:val="000000"/>
        </w:rPr>
        <w:t>29/2022/OPUS.</w:t>
      </w:r>
    </w:p>
    <w:p w14:paraId="160FDA9B" w14:textId="12DEC334" w:rsidR="005F3520" w:rsidRPr="00086FC8" w:rsidRDefault="00F91B66" w:rsidP="00646ECE">
      <w:pPr>
        <w:numPr>
          <w:ilvl w:val="0"/>
          <w:numId w:val="15"/>
        </w:numPr>
        <w:spacing w:after="0" w:line="256" w:lineRule="auto"/>
        <w:jc w:val="both"/>
      </w:pPr>
      <w:r w:rsidRPr="00086FC8">
        <w:t xml:space="preserve">W przypadku kiedy </w:t>
      </w:r>
      <w:r w:rsidR="005F3520" w:rsidRPr="00086FC8">
        <w:t>Wykonawca</w:t>
      </w:r>
      <w:r w:rsidRPr="00086FC8">
        <w:t xml:space="preserve"> zamierza </w:t>
      </w:r>
      <w:r w:rsidR="00A93831" w:rsidRPr="00086FC8">
        <w:t>powierzyć Podwykonawc</w:t>
      </w:r>
      <w:r w:rsidR="00F51E6D">
        <w:t>om</w:t>
      </w:r>
      <w:r w:rsidR="00A93831" w:rsidRPr="00086FC8">
        <w:t xml:space="preserve"> wykonanie części zamówienia</w:t>
      </w:r>
      <w:r w:rsidR="00F51E6D">
        <w:t>,</w:t>
      </w:r>
      <w:r w:rsidR="00A93831" w:rsidRPr="00086FC8">
        <w:t xml:space="preserve"> </w:t>
      </w:r>
      <w:r w:rsidR="005F3520" w:rsidRPr="00086FC8">
        <w:t xml:space="preserve">zobowiązany </w:t>
      </w:r>
      <w:r w:rsidR="00A93831" w:rsidRPr="00086FC8">
        <w:t xml:space="preserve">jest </w:t>
      </w:r>
      <w:r w:rsidR="005F3520" w:rsidRPr="00086FC8">
        <w:t xml:space="preserve">wskazać w formularzu oferty </w:t>
      </w:r>
      <w:r w:rsidR="00A93831" w:rsidRPr="00086FC8">
        <w:t xml:space="preserve">tę </w:t>
      </w:r>
      <w:r w:rsidR="005F3520" w:rsidRPr="00086FC8">
        <w:t>część zamówienia</w:t>
      </w:r>
      <w:r w:rsidR="00F51E6D">
        <w:t xml:space="preserve"> </w:t>
      </w:r>
      <w:r w:rsidR="00F51E6D" w:rsidRPr="00F51E6D">
        <w:t>oraz nazw</w:t>
      </w:r>
      <w:r w:rsidR="00F51E6D">
        <w:t>y</w:t>
      </w:r>
      <w:r w:rsidR="00F51E6D" w:rsidRPr="00F51E6D">
        <w:t xml:space="preserve"> ewentualnych podwykonawców, jeżeli są już znani.</w:t>
      </w:r>
    </w:p>
    <w:p w14:paraId="53BC6351" w14:textId="0FD8B139" w:rsidR="003B3256" w:rsidRPr="00086FC8" w:rsidRDefault="003512F6" w:rsidP="00646ECE">
      <w:pPr>
        <w:numPr>
          <w:ilvl w:val="0"/>
          <w:numId w:val="15"/>
        </w:numPr>
        <w:spacing w:after="0" w:line="256" w:lineRule="auto"/>
        <w:jc w:val="both"/>
        <w:rPr>
          <w:rFonts w:cstheme="minorHAnsi"/>
          <w:color w:val="000000" w:themeColor="text1"/>
        </w:rPr>
      </w:pPr>
      <w:r w:rsidRPr="00086FC8">
        <w:rPr>
          <w:rFonts w:cstheme="minorHAnsi"/>
          <w:color w:val="000000" w:themeColor="text1"/>
        </w:rPr>
        <w:t xml:space="preserve">Opis przedmiotu zamówienia wg kodu CPV: </w:t>
      </w:r>
      <w:r w:rsidR="00086FC8" w:rsidRPr="00086FC8">
        <w:rPr>
          <w:rFonts w:eastAsia="Times New Roman" w:cstheme="minorHAnsi"/>
          <w:lang w:eastAsia="pl-PL"/>
        </w:rPr>
        <w:t>39130000-2 - Meble biurowe</w:t>
      </w:r>
      <w:r w:rsidR="00086FC8" w:rsidRPr="00086FC8">
        <w:rPr>
          <w:rFonts w:cstheme="minorHAnsi"/>
          <w:color w:val="000000" w:themeColor="text1"/>
        </w:rPr>
        <w:t>.</w:t>
      </w:r>
    </w:p>
    <w:p w14:paraId="6CF2F17E" w14:textId="585A1958" w:rsidR="00C26C97" w:rsidRPr="00086FC8" w:rsidRDefault="000D420F" w:rsidP="00646ECE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6FC8">
        <w:rPr>
          <w:rFonts w:asciiTheme="minorHAnsi" w:hAnsiTheme="minorHAnsi" w:cstheme="minorHAnsi"/>
          <w:sz w:val="22"/>
          <w:szCs w:val="22"/>
        </w:rPr>
        <w:t>Wykonawca, składając ofertę, świadomy jest odpowiedzialności karnej za czyny określone w treści art. 297 § 1 Kodeksu karnego.</w:t>
      </w:r>
    </w:p>
    <w:p w14:paraId="138B222F" w14:textId="47384C4A" w:rsidR="00D54ECE" w:rsidRDefault="00D54ECE" w:rsidP="00D54ECE">
      <w:pPr>
        <w:pStyle w:val="Akapitzlist"/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5D37C50" w14:textId="77777777" w:rsidR="00D54ECE" w:rsidRDefault="00D54ECE" w:rsidP="00D54ECE">
      <w:pPr>
        <w:pStyle w:val="Akapitzlist"/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5C02553" w14:textId="278C0B97" w:rsidR="00B03685" w:rsidRPr="00B03685" w:rsidRDefault="00172FA8" w:rsidP="00DC1929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446DC4">
        <w:rPr>
          <w:b/>
        </w:rPr>
        <w:t>5</w:t>
      </w:r>
      <w:r w:rsidR="009B700A">
        <w:rPr>
          <w:b/>
        </w:rPr>
        <w:br/>
      </w:r>
      <w:r w:rsidR="00B03685" w:rsidRPr="00B03685">
        <w:rPr>
          <w:b/>
        </w:rPr>
        <w:t xml:space="preserve">TERMIN </w:t>
      </w:r>
      <w:r w:rsidR="00D2539B">
        <w:rPr>
          <w:b/>
        </w:rPr>
        <w:t xml:space="preserve">REALIZACJI </w:t>
      </w:r>
      <w:r w:rsidR="00B03685" w:rsidRPr="00B03685">
        <w:rPr>
          <w:b/>
        </w:rPr>
        <w:t>ZAMÓWIENIA</w:t>
      </w:r>
    </w:p>
    <w:p w14:paraId="5FC6C054" w14:textId="77777777" w:rsidR="00EC07EF" w:rsidRPr="00E73F31" w:rsidRDefault="00D2539B" w:rsidP="00AE1E0C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F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Termin realizacji zamówienia:</w:t>
      </w:r>
      <w:r w:rsidR="005C3EE4" w:rsidRPr="00E73F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39C5BD4D" w14:textId="74D2631E" w:rsidR="00EC07EF" w:rsidRPr="00E73F31" w:rsidRDefault="006B05F7" w:rsidP="00AE1E0C">
      <w:pPr>
        <w:pStyle w:val="Akapitzlist"/>
        <w:numPr>
          <w:ilvl w:val="0"/>
          <w:numId w:val="4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F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</w:t>
      </w:r>
      <w:r w:rsidR="00EC07EF" w:rsidRPr="00E73F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części: 1, 2, 4, 5, 6, 7, 8:</w:t>
      </w:r>
    </w:p>
    <w:p w14:paraId="3DA9E8FE" w14:textId="642D5293" w:rsidR="00A35866" w:rsidRPr="00C1597A" w:rsidRDefault="00D6113E" w:rsidP="00AE1E0C">
      <w:pPr>
        <w:pStyle w:val="Akapitzlist"/>
        <w:suppressAutoHyphens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E73F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 xml:space="preserve">do </w:t>
      </w:r>
      <w:r w:rsidR="0088356D" w:rsidRPr="00E73F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6 tygodni</w:t>
      </w:r>
      <w:r w:rsidR="008C2073" w:rsidRPr="00E73F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od daty zawarcia umowy</w:t>
      </w:r>
      <w:r w:rsidR="0088356D" w:rsidRPr="00E73F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43D6C715" w14:textId="018EB517" w:rsidR="00EC07EF" w:rsidRPr="00C1597A" w:rsidRDefault="006B05F7" w:rsidP="00AE1E0C">
      <w:pPr>
        <w:pStyle w:val="Akapitzlist"/>
        <w:numPr>
          <w:ilvl w:val="0"/>
          <w:numId w:val="42"/>
        </w:numPr>
        <w:suppressAutoHyphens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1597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</w:t>
      </w:r>
      <w:r w:rsidR="00EC07EF" w:rsidRPr="00C1597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części 3: </w:t>
      </w:r>
    </w:p>
    <w:p w14:paraId="3E95AA78" w14:textId="38699D98" w:rsidR="001F2C63" w:rsidRPr="00DE6FD8" w:rsidRDefault="00E73F31" w:rsidP="00AE1E0C">
      <w:pPr>
        <w:pStyle w:val="Akapitzlist"/>
        <w:suppressAutoHyphens/>
        <w:ind w:left="108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E6F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do dnia 22.12.2023r. (z uwagi na trwające prace remontowe, dostawa zostanie zrealizowana pomiędzy 15 a 22 grudnia 2023</w:t>
      </w:r>
      <w:r w:rsidR="00C1597A" w:rsidRPr="00DE6F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DE6F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r.</w:t>
      </w:r>
      <w:r w:rsidR="000724EE" w:rsidRPr="00DE6F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).</w:t>
      </w:r>
    </w:p>
    <w:p w14:paraId="674AC707" w14:textId="20CA71CC" w:rsidR="009D0DB7" w:rsidRDefault="009D0DB7" w:rsidP="00AE1E0C">
      <w:pPr>
        <w:pStyle w:val="Akapitzlist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7C53A3" w14:textId="77777777" w:rsidR="00D7393A" w:rsidRPr="00DA6A0B" w:rsidRDefault="00D7393A" w:rsidP="00AE1E0C">
      <w:pPr>
        <w:pStyle w:val="Akapitzlist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F52E650" w14:textId="7C3412B8" w:rsidR="002D1F22" w:rsidRPr="00016AFB" w:rsidRDefault="00172FA8" w:rsidP="002D1F2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B80B63">
        <w:rPr>
          <w:b/>
        </w:rPr>
        <w:t>6</w:t>
      </w:r>
      <w:r w:rsidR="009B700A">
        <w:rPr>
          <w:b/>
        </w:rPr>
        <w:br/>
      </w:r>
      <w:r w:rsidR="002D1F22" w:rsidRPr="00016AFB">
        <w:rPr>
          <w:b/>
        </w:rPr>
        <w:t>PROJEKTOWANE POSTANOWIENIA UMOWY</w:t>
      </w:r>
    </w:p>
    <w:p w14:paraId="16935DFA" w14:textId="6CB87074" w:rsidR="00F8068A" w:rsidRPr="00806AFE" w:rsidRDefault="002D1F22" w:rsidP="00E01B3A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806AFE">
        <w:rPr>
          <w:rFonts w:asciiTheme="minorHAnsi" w:hAnsiTheme="minorHAnsi"/>
          <w:sz w:val="22"/>
          <w:szCs w:val="22"/>
        </w:rPr>
        <w:t xml:space="preserve">Projektowane postanowienia umowy, które zostaną wprowadzone do treści </w:t>
      </w:r>
      <w:r w:rsidR="005432D6" w:rsidRPr="00806AFE">
        <w:rPr>
          <w:rFonts w:asciiTheme="minorHAnsi" w:hAnsiTheme="minorHAnsi"/>
          <w:sz w:val="22"/>
          <w:szCs w:val="22"/>
        </w:rPr>
        <w:t>U</w:t>
      </w:r>
      <w:r w:rsidRPr="00806AFE">
        <w:rPr>
          <w:rFonts w:asciiTheme="minorHAnsi" w:hAnsiTheme="minorHAnsi"/>
          <w:sz w:val="22"/>
          <w:szCs w:val="22"/>
        </w:rPr>
        <w:t xml:space="preserve">mowy </w:t>
      </w:r>
      <w:r w:rsidR="005432D6" w:rsidRPr="00806AFE">
        <w:rPr>
          <w:rFonts w:asciiTheme="minorHAnsi" w:hAnsiTheme="minorHAnsi"/>
          <w:sz w:val="22"/>
          <w:szCs w:val="22"/>
        </w:rPr>
        <w:t xml:space="preserve">w sprawie zamówienia publicznego stanowią </w:t>
      </w:r>
      <w:r w:rsidRPr="00806AFE">
        <w:rPr>
          <w:rFonts w:asciiTheme="minorHAnsi" w:hAnsiTheme="minorHAnsi"/>
          <w:b/>
          <w:sz w:val="22"/>
          <w:szCs w:val="22"/>
        </w:rPr>
        <w:t xml:space="preserve">załącznik </w:t>
      </w:r>
      <w:r w:rsidR="00806AFE" w:rsidRPr="00806AFE">
        <w:rPr>
          <w:rFonts w:asciiTheme="minorHAnsi" w:hAnsiTheme="minorHAnsi"/>
          <w:b/>
          <w:sz w:val="22"/>
          <w:szCs w:val="22"/>
        </w:rPr>
        <w:t>nr 4</w:t>
      </w:r>
      <w:r w:rsidR="00B449CD" w:rsidRPr="00806AFE">
        <w:rPr>
          <w:rFonts w:asciiTheme="minorHAnsi" w:hAnsiTheme="minorHAnsi"/>
          <w:b/>
          <w:sz w:val="22"/>
          <w:szCs w:val="22"/>
        </w:rPr>
        <w:t xml:space="preserve"> </w:t>
      </w:r>
      <w:r w:rsidRPr="00806AFE">
        <w:rPr>
          <w:rFonts w:asciiTheme="minorHAnsi" w:hAnsiTheme="minorHAnsi"/>
          <w:b/>
          <w:sz w:val="22"/>
          <w:szCs w:val="22"/>
        </w:rPr>
        <w:t>do SWZ</w:t>
      </w:r>
      <w:r w:rsidR="00175224" w:rsidRPr="00806AFE">
        <w:rPr>
          <w:rFonts w:asciiTheme="minorHAnsi" w:hAnsiTheme="minorHAnsi"/>
          <w:sz w:val="22"/>
          <w:szCs w:val="22"/>
        </w:rPr>
        <w:t>.</w:t>
      </w:r>
    </w:p>
    <w:p w14:paraId="2E88EF8D" w14:textId="789E195F" w:rsidR="00B449CD" w:rsidRDefault="00B449CD" w:rsidP="00F8068A">
      <w:pPr>
        <w:spacing w:after="0" w:line="240" w:lineRule="auto"/>
        <w:jc w:val="both"/>
      </w:pPr>
    </w:p>
    <w:p w14:paraId="0BDB256C" w14:textId="77777777" w:rsidR="00F143AF" w:rsidRPr="009214E2" w:rsidRDefault="00F143AF" w:rsidP="00F8068A">
      <w:pPr>
        <w:spacing w:after="0" w:line="240" w:lineRule="auto"/>
        <w:jc w:val="both"/>
        <w:rPr>
          <w:rFonts w:cstheme="majorHAnsi"/>
        </w:rPr>
      </w:pPr>
    </w:p>
    <w:p w14:paraId="72EE0102" w14:textId="5D0A23FE" w:rsidR="00E360DF" w:rsidRPr="00E35324" w:rsidRDefault="00172FA8" w:rsidP="00E35324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B80B63">
        <w:rPr>
          <w:b/>
        </w:rPr>
        <w:t>7</w:t>
      </w:r>
      <w:r w:rsidR="009B700A">
        <w:rPr>
          <w:b/>
        </w:rPr>
        <w:br/>
      </w:r>
      <w:r w:rsidR="00E35324" w:rsidRPr="00E35324">
        <w:rPr>
          <w:b/>
        </w:rPr>
        <w:t>WYJAŚNIENIA TREŚCI SPECYFIKACJI WARUNKÓW ZAMÓWIENIA</w:t>
      </w:r>
    </w:p>
    <w:p w14:paraId="1C1C7373" w14:textId="77777777" w:rsidR="001D7D26" w:rsidRDefault="001D7D26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t xml:space="preserve">Wykonawca może </w:t>
      </w:r>
      <w:r>
        <w:rPr>
          <w:rFonts w:asciiTheme="minorHAnsi" w:hAnsiTheme="minorHAnsi"/>
          <w:sz w:val="22"/>
          <w:szCs w:val="22"/>
        </w:rPr>
        <w:t>zwrócić się do Z</w:t>
      </w:r>
      <w:r w:rsidRPr="001D7D26">
        <w:rPr>
          <w:rFonts w:asciiTheme="minorHAnsi" w:hAnsiTheme="minorHAnsi"/>
          <w:sz w:val="22"/>
          <w:szCs w:val="22"/>
        </w:rPr>
        <w:t>amawiającego z wnioskiem o wyjaśnienie treści SWZ.</w:t>
      </w:r>
    </w:p>
    <w:p w14:paraId="0A85B0C9" w14:textId="453E0093" w:rsidR="001D7D26" w:rsidRDefault="001D7D26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t>Zamawiający jest obowiązany udzielić wyjaśnień niezwłocznie, jednak nie później niż na 2  dni przed upływem terminu składania ofert, pod warunkiem że wniosek o wyj</w:t>
      </w:r>
      <w:r w:rsidR="009C0557">
        <w:rPr>
          <w:rFonts w:asciiTheme="minorHAnsi" w:hAnsiTheme="minorHAnsi"/>
          <w:sz w:val="22"/>
          <w:szCs w:val="22"/>
        </w:rPr>
        <w:t>aśnienie treści SWZ wpłynął do Z</w:t>
      </w:r>
      <w:r w:rsidRPr="001D7D26">
        <w:rPr>
          <w:rFonts w:asciiTheme="minorHAnsi" w:hAnsiTheme="minorHAnsi"/>
          <w:sz w:val="22"/>
          <w:szCs w:val="22"/>
        </w:rPr>
        <w:t>amawiającego nie później niż na 4 dni przed upływem terminu składania ofert.</w:t>
      </w:r>
    </w:p>
    <w:p w14:paraId="45DBD6BA" w14:textId="285BB762" w:rsidR="001D7D26" w:rsidRPr="001D7D26" w:rsidRDefault="001D7D26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Jeżeli Z</w:t>
      </w:r>
      <w:r w:rsidRPr="001D7D26">
        <w:rPr>
          <w:rFonts w:asciiTheme="minorHAnsi" w:hAnsiTheme="minorHAnsi"/>
          <w:color w:val="000000"/>
          <w:sz w:val="22"/>
          <w:szCs w:val="22"/>
        </w:rPr>
        <w:t>amawiający nie udzieli wyjaśnień</w:t>
      </w:r>
      <w:r w:rsidR="00100144">
        <w:rPr>
          <w:rFonts w:asciiTheme="minorHAnsi" w:hAnsiTheme="minorHAnsi"/>
          <w:color w:val="000000"/>
          <w:sz w:val="22"/>
          <w:szCs w:val="22"/>
        </w:rPr>
        <w:t xml:space="preserve"> w terminie, o którym mowa w </w:t>
      </w:r>
      <w:r w:rsidR="008869FF">
        <w:rPr>
          <w:rFonts w:asciiTheme="minorHAnsi" w:hAnsiTheme="minorHAnsi"/>
          <w:color w:val="000000"/>
          <w:sz w:val="22"/>
          <w:szCs w:val="22"/>
        </w:rPr>
        <w:t>pkt</w:t>
      </w:r>
      <w:r w:rsidRPr="001D7D26">
        <w:rPr>
          <w:rFonts w:asciiTheme="minorHAnsi" w:hAnsiTheme="minorHAnsi"/>
          <w:color w:val="000000"/>
          <w:sz w:val="22"/>
          <w:szCs w:val="22"/>
        </w:rPr>
        <w:t xml:space="preserve"> 2, przedłuża termin składania ofert o czas niezbędny do zapoznania się wszystkich zainteresowanych</w:t>
      </w:r>
      <w:r>
        <w:rPr>
          <w:rFonts w:asciiTheme="minorHAnsi" w:hAnsiTheme="minorHAnsi"/>
          <w:color w:val="000000"/>
          <w:sz w:val="22"/>
          <w:szCs w:val="22"/>
        </w:rPr>
        <w:t xml:space="preserve"> W</w:t>
      </w:r>
      <w:r w:rsidRPr="001D7D26">
        <w:rPr>
          <w:rFonts w:asciiTheme="minorHAnsi" w:hAnsiTheme="minorHAnsi"/>
          <w:color w:val="000000"/>
          <w:sz w:val="22"/>
          <w:szCs w:val="22"/>
        </w:rPr>
        <w:t>ykonawców z</w:t>
      </w:r>
      <w:r w:rsidR="00D04DCD">
        <w:rPr>
          <w:rFonts w:asciiTheme="minorHAnsi" w:hAnsiTheme="minorHAnsi"/>
          <w:color w:val="000000"/>
          <w:sz w:val="22"/>
          <w:szCs w:val="22"/>
        </w:rPr>
        <w:t> </w:t>
      </w:r>
      <w:r w:rsidRPr="001D7D26">
        <w:rPr>
          <w:rFonts w:asciiTheme="minorHAnsi" w:hAnsiTheme="minorHAnsi"/>
          <w:color w:val="000000"/>
          <w:sz w:val="22"/>
          <w:szCs w:val="22"/>
        </w:rPr>
        <w:t>wyjaśnieniami niezbędnymi do należytego przygotowania i złożenia ofert.</w:t>
      </w:r>
    </w:p>
    <w:p w14:paraId="1DC970E5" w14:textId="1B90F069" w:rsidR="001D7D26" w:rsidRPr="001D7D26" w:rsidRDefault="001D7D26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color w:val="000000"/>
          <w:sz w:val="22"/>
          <w:szCs w:val="22"/>
        </w:rPr>
        <w:t>W przypadku gdy wniosek o wyjaśnienie treści SWZ nie wpłynął w te</w:t>
      </w:r>
      <w:r w:rsidR="00100144">
        <w:rPr>
          <w:rFonts w:asciiTheme="minorHAnsi" w:hAnsiTheme="minorHAnsi"/>
          <w:color w:val="000000"/>
          <w:sz w:val="22"/>
          <w:szCs w:val="22"/>
        </w:rPr>
        <w:t xml:space="preserve">rminie, o którym mowa w </w:t>
      </w:r>
      <w:r w:rsidR="008869FF">
        <w:rPr>
          <w:rFonts w:asciiTheme="minorHAnsi" w:hAnsiTheme="minorHAnsi"/>
          <w:color w:val="000000"/>
          <w:sz w:val="22"/>
          <w:szCs w:val="22"/>
        </w:rPr>
        <w:t>pkt</w:t>
      </w:r>
      <w:r>
        <w:rPr>
          <w:rFonts w:asciiTheme="minorHAnsi" w:hAnsiTheme="minorHAnsi"/>
          <w:color w:val="000000"/>
          <w:sz w:val="22"/>
          <w:szCs w:val="22"/>
        </w:rPr>
        <w:t xml:space="preserve"> 2, Z</w:t>
      </w:r>
      <w:r w:rsidRPr="001D7D26">
        <w:rPr>
          <w:rFonts w:asciiTheme="minorHAnsi" w:hAnsiTheme="minorHAnsi"/>
          <w:color w:val="000000"/>
          <w:sz w:val="22"/>
          <w:szCs w:val="22"/>
        </w:rPr>
        <w:t>amawiający nie ma obowiązku udzielania wyjaśnień SWZ oraz obowiązku przedłużenia terminu składania ofert.</w:t>
      </w:r>
    </w:p>
    <w:p w14:paraId="53FCB411" w14:textId="069DDE5C" w:rsidR="001D7D26" w:rsidRPr="001D7D26" w:rsidRDefault="001D7D26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color w:val="000000"/>
          <w:sz w:val="22"/>
          <w:szCs w:val="22"/>
        </w:rPr>
        <w:t>Przedłużenie terminu skład</w:t>
      </w:r>
      <w:r w:rsidR="00100144">
        <w:rPr>
          <w:rFonts w:asciiTheme="minorHAnsi" w:hAnsiTheme="minorHAnsi"/>
          <w:color w:val="000000"/>
          <w:sz w:val="22"/>
          <w:szCs w:val="22"/>
        </w:rPr>
        <w:t xml:space="preserve">ania ofert, o których mowa w </w:t>
      </w:r>
      <w:r w:rsidR="008869FF">
        <w:rPr>
          <w:rFonts w:asciiTheme="minorHAnsi" w:hAnsiTheme="minorHAnsi"/>
          <w:color w:val="000000"/>
          <w:sz w:val="22"/>
          <w:szCs w:val="22"/>
        </w:rPr>
        <w:t>pkt</w:t>
      </w:r>
      <w:r w:rsidRPr="001D7D26">
        <w:rPr>
          <w:rFonts w:asciiTheme="minorHAnsi" w:hAnsiTheme="minorHAnsi"/>
          <w:color w:val="000000"/>
          <w:sz w:val="22"/>
          <w:szCs w:val="22"/>
        </w:rPr>
        <w:t xml:space="preserve"> 3, nie wpływa na bieg terminu składania wniosku o wyjaśnienie treści SWZ.</w:t>
      </w:r>
    </w:p>
    <w:p w14:paraId="2094D6D4" w14:textId="77777777" w:rsidR="001D7D26" w:rsidRDefault="001D7D26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t>Treś</w:t>
      </w:r>
      <w:r>
        <w:rPr>
          <w:rFonts w:asciiTheme="minorHAnsi" w:hAnsiTheme="minorHAnsi"/>
          <w:sz w:val="22"/>
          <w:szCs w:val="22"/>
        </w:rPr>
        <w:t>ć zapytań wraz z wyjaśnieniami Z</w:t>
      </w:r>
      <w:r w:rsidRPr="001D7D26">
        <w:rPr>
          <w:rFonts w:asciiTheme="minorHAnsi" w:hAnsiTheme="minorHAnsi"/>
          <w:sz w:val="22"/>
          <w:szCs w:val="22"/>
        </w:rPr>
        <w:t>amawiający udostępnia, bez ujawniania źródła zapytania, na stronie internetowej prowadzonego postępowania.</w:t>
      </w:r>
    </w:p>
    <w:p w14:paraId="09025704" w14:textId="0B9B5FF2" w:rsidR="001D7D26" w:rsidRDefault="001D7D26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uzasadnionych przypadkach Z</w:t>
      </w:r>
      <w:r w:rsidRPr="001D7D26">
        <w:rPr>
          <w:rFonts w:asciiTheme="minorHAnsi" w:hAnsiTheme="minorHAnsi"/>
          <w:sz w:val="22"/>
          <w:szCs w:val="22"/>
        </w:rPr>
        <w:t>amawiający może przed upływem terminu składania ofert zmienić treść SWZ.</w:t>
      </w:r>
    </w:p>
    <w:p w14:paraId="72572F84" w14:textId="1470EA72" w:rsidR="009A253E" w:rsidRPr="00D04DCD" w:rsidRDefault="009A253E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D04DCD">
        <w:rPr>
          <w:rFonts w:ascii="Calibri" w:hAnsi="Calibri" w:cs="Calibri"/>
          <w:sz w:val="22"/>
          <w:szCs w:val="22"/>
        </w:rPr>
        <w:t>W przypadku gdy zmiana treści SWZ jest istotna dla sporządzenia oferty lub wymaga od  </w:t>
      </w:r>
      <w:r w:rsidR="00D04DCD" w:rsidRPr="00D04DCD">
        <w:rPr>
          <w:rFonts w:ascii="Calibri" w:hAnsi="Calibri" w:cs="Calibri"/>
          <w:sz w:val="22"/>
          <w:szCs w:val="22"/>
        </w:rPr>
        <w:t>W</w:t>
      </w:r>
      <w:r w:rsidRPr="00D04DCD">
        <w:rPr>
          <w:rFonts w:ascii="Calibri" w:hAnsi="Calibri" w:cs="Calibri"/>
          <w:sz w:val="22"/>
          <w:szCs w:val="22"/>
        </w:rPr>
        <w:t xml:space="preserve">ykonawców dodatkowego czasu na zapoznanie się ze zmianą treści SWZ i  przygotowanie ofert, </w:t>
      </w:r>
      <w:r w:rsidR="00D04DCD">
        <w:rPr>
          <w:rFonts w:ascii="Calibri" w:hAnsi="Calibri" w:cs="Calibri"/>
          <w:sz w:val="22"/>
          <w:szCs w:val="22"/>
        </w:rPr>
        <w:t>Z</w:t>
      </w:r>
      <w:r w:rsidRPr="00D04DCD">
        <w:rPr>
          <w:rFonts w:ascii="Calibri" w:hAnsi="Calibri" w:cs="Calibri"/>
          <w:sz w:val="22"/>
          <w:szCs w:val="22"/>
        </w:rPr>
        <w:t>amawiający przedłuża termin składania ofert o czas niezbędny na ich przygotowanie.</w:t>
      </w:r>
    </w:p>
    <w:p w14:paraId="15C6D683" w14:textId="4ADEDE98" w:rsidR="009A253E" w:rsidRPr="00D04DCD" w:rsidRDefault="009A253E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D04DCD">
        <w:rPr>
          <w:rFonts w:ascii="Calibri" w:hAnsi="Calibri" w:cs="Calibri"/>
          <w:sz w:val="22"/>
          <w:szCs w:val="22"/>
        </w:rPr>
        <w:t xml:space="preserve">Zamawiający informuje </w:t>
      </w:r>
      <w:r w:rsidR="00D04DCD">
        <w:rPr>
          <w:rFonts w:ascii="Calibri" w:hAnsi="Calibri" w:cs="Calibri"/>
          <w:sz w:val="22"/>
          <w:szCs w:val="22"/>
        </w:rPr>
        <w:t>W</w:t>
      </w:r>
      <w:r w:rsidRPr="00D04DCD">
        <w:rPr>
          <w:rFonts w:ascii="Calibri" w:hAnsi="Calibri" w:cs="Calibri"/>
          <w:sz w:val="22"/>
          <w:szCs w:val="22"/>
        </w:rPr>
        <w:t>ykonawców o przedłużonym terminie składania ofert przez zamieszczenie informacji na stronie internetowej prowadzonego postępowania, na której została udostępniona SWZ.</w:t>
      </w:r>
    </w:p>
    <w:p w14:paraId="62BC7166" w14:textId="5DAC9A3E" w:rsidR="009A253E" w:rsidRPr="009C4E6E" w:rsidRDefault="009A253E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D04DCD">
        <w:rPr>
          <w:rFonts w:ascii="Calibri" w:hAnsi="Calibri" w:cs="Calibri"/>
          <w:sz w:val="22"/>
          <w:szCs w:val="22"/>
        </w:rPr>
        <w:t>Dok</w:t>
      </w:r>
      <w:r w:rsidR="00D04DCD" w:rsidRPr="00D04DCD">
        <w:rPr>
          <w:rFonts w:ascii="Calibri" w:hAnsi="Calibri" w:cs="Calibri"/>
          <w:sz w:val="22"/>
          <w:szCs w:val="22"/>
        </w:rPr>
        <w:t>o</w:t>
      </w:r>
      <w:r w:rsidRPr="00D04DCD">
        <w:rPr>
          <w:rFonts w:ascii="Calibri" w:hAnsi="Calibri" w:cs="Calibri"/>
          <w:sz w:val="22"/>
          <w:szCs w:val="22"/>
        </w:rPr>
        <w:t xml:space="preserve">naną zmianę treści SWZ </w:t>
      </w:r>
      <w:r w:rsidR="00D04DCD">
        <w:rPr>
          <w:rFonts w:ascii="Calibri" w:hAnsi="Calibri" w:cs="Calibri"/>
          <w:sz w:val="22"/>
          <w:szCs w:val="22"/>
        </w:rPr>
        <w:t>Z</w:t>
      </w:r>
      <w:r w:rsidRPr="00D04DCD">
        <w:rPr>
          <w:rFonts w:ascii="Calibri" w:hAnsi="Calibri" w:cs="Calibri"/>
          <w:sz w:val="22"/>
          <w:szCs w:val="22"/>
        </w:rPr>
        <w:t>amawiający udostępnia na stronie internetowej prowadzonego postępowania.</w:t>
      </w:r>
    </w:p>
    <w:p w14:paraId="41A61D8E" w14:textId="1094A1CA" w:rsidR="00985418" w:rsidRPr="00E937B5" w:rsidRDefault="00985418" w:rsidP="0085295F">
      <w:pPr>
        <w:pStyle w:val="Akapitzlist"/>
        <w:numPr>
          <w:ilvl w:val="1"/>
          <w:numId w:val="29"/>
        </w:numPr>
        <w:jc w:val="both"/>
        <w:rPr>
          <w:rFonts w:asciiTheme="minorHAnsi" w:hAnsiTheme="minorHAnsi"/>
          <w:bCs/>
          <w:sz w:val="22"/>
          <w:szCs w:val="22"/>
        </w:rPr>
      </w:pPr>
      <w:r w:rsidRPr="00E937B5">
        <w:rPr>
          <w:rFonts w:asciiTheme="minorHAnsi" w:hAnsiTheme="minorHAnsi"/>
          <w:b/>
          <w:bCs/>
          <w:sz w:val="22"/>
          <w:szCs w:val="22"/>
        </w:rPr>
        <w:t>Uwaga!</w:t>
      </w:r>
      <w:r w:rsidRPr="00E937B5">
        <w:rPr>
          <w:rFonts w:asciiTheme="minorHAnsi" w:hAnsiTheme="minorHAnsi"/>
          <w:bCs/>
          <w:sz w:val="22"/>
          <w:szCs w:val="22"/>
        </w:rPr>
        <w:t xml:space="preserve"> W przypadku rozbieżności pomiędzy treścią SWZ, a treścią udzielonych odpowiedzi, jako obowiązującą należy przyjąć treść pisma zawierającego późniejsze oświadczenie zamawiającego.</w:t>
      </w:r>
    </w:p>
    <w:p w14:paraId="310F6DB1" w14:textId="35430FFF" w:rsidR="00C133EA" w:rsidRDefault="00C133EA" w:rsidP="00C133EA">
      <w:pPr>
        <w:pStyle w:val="Akapitzlist"/>
        <w:ind w:left="372"/>
        <w:jc w:val="both"/>
        <w:rPr>
          <w:rFonts w:asciiTheme="minorHAnsi" w:hAnsiTheme="minorHAnsi"/>
          <w:bCs/>
          <w:sz w:val="22"/>
          <w:szCs w:val="22"/>
        </w:rPr>
      </w:pPr>
    </w:p>
    <w:p w14:paraId="68C97CE1" w14:textId="1FFF1E58" w:rsidR="00761DB2" w:rsidRDefault="00761DB2" w:rsidP="00C133EA">
      <w:pPr>
        <w:pStyle w:val="Akapitzlist"/>
        <w:ind w:left="372"/>
        <w:jc w:val="both"/>
        <w:rPr>
          <w:rFonts w:asciiTheme="minorHAnsi" w:hAnsiTheme="minorHAnsi"/>
          <w:bCs/>
          <w:sz w:val="22"/>
          <w:szCs w:val="22"/>
        </w:rPr>
      </w:pPr>
    </w:p>
    <w:p w14:paraId="7A7C9BB5" w14:textId="41878E9B" w:rsidR="005E43E5" w:rsidRPr="00F8068A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B80B63">
        <w:rPr>
          <w:b/>
        </w:rPr>
        <w:t>8</w:t>
      </w:r>
      <w:r w:rsidR="009B700A">
        <w:rPr>
          <w:b/>
        </w:rPr>
        <w:br/>
      </w:r>
      <w:r w:rsidR="00F8068A" w:rsidRPr="00F8068A">
        <w:rPr>
          <w:b/>
        </w:rPr>
        <w:t>PODSTAWY WYKLUCZENIA</w:t>
      </w:r>
    </w:p>
    <w:p w14:paraId="3BB9B7C4" w14:textId="5A152470" w:rsidR="00B803B7" w:rsidRPr="00C97E09" w:rsidRDefault="00275905" w:rsidP="00E01B3A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D2539B">
        <w:rPr>
          <w:rFonts w:asciiTheme="minorHAnsi" w:hAnsiTheme="minorHAnsi"/>
          <w:color w:val="000000" w:themeColor="text1"/>
          <w:sz w:val="22"/>
          <w:szCs w:val="22"/>
        </w:rPr>
        <w:t xml:space="preserve">Z </w:t>
      </w:r>
      <w:r w:rsidRPr="00B404F8">
        <w:rPr>
          <w:rFonts w:asciiTheme="minorHAnsi" w:hAnsiTheme="minorHAnsi"/>
          <w:color w:val="000000" w:themeColor="text1"/>
          <w:sz w:val="22"/>
          <w:szCs w:val="22"/>
        </w:rPr>
        <w:t xml:space="preserve">postępowania </w:t>
      </w:r>
      <w:r w:rsidRPr="00903D94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o udzielenie zamówienia wyklucza się Wykonawców, w stosunku do których zachodzi którakolwiek z okoliczności wskazanych w </w:t>
      </w:r>
      <w:r w:rsidRPr="00AB63A4">
        <w:rPr>
          <w:rFonts w:asciiTheme="minorHAnsi" w:hAnsiTheme="minorHAnsi"/>
          <w:color w:val="000000" w:themeColor="text1"/>
          <w:sz w:val="22"/>
          <w:szCs w:val="22"/>
        </w:rPr>
        <w:t>art. 108 ust. 1</w:t>
      </w:r>
      <w:r w:rsidR="00146F7C" w:rsidRPr="00707BB9">
        <w:rPr>
          <w:rFonts w:asciiTheme="minorHAnsi" w:hAnsiTheme="minorHAnsi"/>
          <w:color w:val="000000" w:themeColor="text1"/>
          <w:sz w:val="22"/>
          <w:szCs w:val="22"/>
        </w:rPr>
        <w:t xml:space="preserve"> lub art. 109 ust. 1 pkt 4 ustawy Pzp.</w:t>
      </w:r>
    </w:p>
    <w:p w14:paraId="39F47D96" w14:textId="5E9555FC" w:rsidR="00275905" w:rsidRPr="00057978" w:rsidRDefault="00B803B7" w:rsidP="00E01B3A">
      <w:pPr>
        <w:pStyle w:val="Akapitzlist"/>
        <w:numPr>
          <w:ilvl w:val="0"/>
          <w:numId w:val="13"/>
        </w:numPr>
        <w:ind w:left="360"/>
        <w:jc w:val="both"/>
        <w:rPr>
          <w:rStyle w:val="markedcontent"/>
          <w:rFonts w:asciiTheme="minorHAnsi" w:hAnsiTheme="minorHAnsi" w:cs="Calibri"/>
          <w:color w:val="000000" w:themeColor="text1"/>
          <w:sz w:val="22"/>
          <w:szCs w:val="22"/>
        </w:rPr>
      </w:pPr>
      <w:r w:rsidRPr="00BB4E21">
        <w:rPr>
          <w:rFonts w:asciiTheme="minorHAnsi" w:hAnsiTheme="minorHAnsi" w:cs="Calibri"/>
          <w:color w:val="000000" w:themeColor="text1"/>
          <w:sz w:val="22"/>
          <w:szCs w:val="22"/>
        </w:rPr>
        <w:t xml:space="preserve">Ponadto </w:t>
      </w:r>
      <w:r w:rsidRPr="00BB4E21">
        <w:rPr>
          <w:rFonts w:asciiTheme="minorHAnsi" w:hAnsiTheme="minorHAnsi"/>
          <w:color w:val="000000" w:themeColor="text1"/>
          <w:sz w:val="22"/>
          <w:szCs w:val="22"/>
        </w:rPr>
        <w:t xml:space="preserve">z postępowania </w:t>
      </w:r>
      <w:r w:rsidRPr="0077032A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o udzielenie zamówienia wyklucza się </w:t>
      </w:r>
      <w:r w:rsidR="008869FF" w:rsidRPr="00057978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również </w:t>
      </w:r>
      <w:r w:rsidRPr="00057978">
        <w:rPr>
          <w:rFonts w:asciiTheme="minorHAnsi" w:hAnsiTheme="minorHAnsi" w:cstheme="majorHAnsi"/>
          <w:color w:val="000000" w:themeColor="text1"/>
          <w:sz w:val="22"/>
          <w:szCs w:val="22"/>
        </w:rPr>
        <w:t>Wykonawców</w:t>
      </w:r>
      <w:r w:rsidRPr="00057978">
        <w:rPr>
          <w:rFonts w:asciiTheme="minorHAnsi" w:hAnsiTheme="minorHAnsi" w:cs="Calibri"/>
          <w:color w:val="000000" w:themeColor="text1"/>
          <w:sz w:val="22"/>
          <w:szCs w:val="22"/>
        </w:rPr>
        <w:t xml:space="preserve">, którzy podlegają wykluczeniu z postępowania na podstawie art. 7 ust. 1 ustawy z dnia 13 kwietnia 2022 </w:t>
      </w:r>
      <w:r w:rsidRPr="00057978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 xml:space="preserve">roku </w:t>
      </w:r>
      <w:r w:rsidRPr="00057978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bookmarkStart w:id="2" w:name="_Hlk108528103"/>
      <w:r w:rsidRPr="00057978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(Dz. U. 202</w:t>
      </w:r>
      <w:r w:rsidR="00750B0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3</w:t>
      </w:r>
      <w:r w:rsidRPr="00057978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 poz. </w:t>
      </w:r>
      <w:r w:rsidR="00750B0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129</w:t>
      </w:r>
      <w:r w:rsidR="00396C65" w:rsidRPr="00057978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 ze zm.</w:t>
      </w:r>
      <w:r w:rsidRPr="00057978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)</w:t>
      </w:r>
      <w:r w:rsidR="00D52EAE" w:rsidRPr="00057978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.</w:t>
      </w:r>
      <w:bookmarkEnd w:id="2"/>
    </w:p>
    <w:p w14:paraId="0A250322" w14:textId="37EFF8B1" w:rsidR="00F8068A" w:rsidRPr="00903D94" w:rsidRDefault="00F8068A" w:rsidP="00E01B3A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7978">
        <w:rPr>
          <w:rFonts w:asciiTheme="minorHAnsi" w:hAnsiTheme="minorHAnsi" w:cstheme="minorHAnsi"/>
          <w:color w:val="000000" w:themeColor="text1"/>
          <w:sz w:val="22"/>
          <w:szCs w:val="22"/>
        </w:rPr>
        <w:t>Wykonawc</w:t>
      </w:r>
      <w:r w:rsidR="009C0557" w:rsidRPr="00057978">
        <w:rPr>
          <w:rFonts w:asciiTheme="minorHAnsi" w:hAnsiTheme="minorHAnsi" w:cstheme="minorHAnsi"/>
          <w:color w:val="000000" w:themeColor="text1"/>
          <w:sz w:val="22"/>
          <w:szCs w:val="22"/>
        </w:rPr>
        <w:t>a może zostać wykluczony przez Z</w:t>
      </w:r>
      <w:r w:rsidRPr="00057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amawiającego na każdym etapie postępowania </w:t>
      </w:r>
      <w:r w:rsidR="00C133E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B7664" w:rsidRPr="00057978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DB7664" w:rsidRPr="00B40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03D94">
        <w:rPr>
          <w:rFonts w:asciiTheme="minorHAnsi" w:hAnsiTheme="minorHAnsi" w:cstheme="minorHAnsi"/>
          <w:color w:val="000000" w:themeColor="text1"/>
          <w:sz w:val="22"/>
          <w:szCs w:val="22"/>
        </w:rPr>
        <w:t>udzielenie</w:t>
      </w:r>
      <w:r w:rsidRPr="00B40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zamówienia.</w:t>
      </w:r>
    </w:p>
    <w:p w14:paraId="20F5CC85" w14:textId="549061EE" w:rsidR="009524AC" w:rsidRPr="00C97E09" w:rsidRDefault="009524AC" w:rsidP="00E01B3A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63A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 udziału podmiotu udostępniającego Wykonawcy zasoby, nie może on podlegać wykluczeniu z postępowania o udzielenie zamówienia na podstawie przesłanek określonych powyżej w pkt 1 i 2. </w:t>
      </w:r>
    </w:p>
    <w:p w14:paraId="4209C0B3" w14:textId="07808C04" w:rsidR="009A253E" w:rsidRPr="00057978" w:rsidRDefault="009A253E" w:rsidP="00E01B3A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16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udziału </w:t>
      </w:r>
      <w:r w:rsidR="00D04DCD" w:rsidRPr="00F64767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B30E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odwykonawcy nie może on podlegać </w:t>
      </w:r>
      <w:r w:rsidRPr="002B62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wykluczeniu </w:t>
      </w:r>
      <w:r w:rsidR="00A17F39" w:rsidRPr="00BB4E2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 postępowania </w:t>
      </w:r>
      <w:r w:rsidR="00C133EA">
        <w:rPr>
          <w:rFonts w:asciiTheme="minorHAnsi" w:eastAsia="Arial" w:hAnsiTheme="minorHAnsi" w:cstheme="minorHAnsi"/>
          <w:color w:val="000000"/>
          <w:sz w:val="22"/>
          <w:szCs w:val="22"/>
        </w:rPr>
        <w:br/>
      </w:r>
      <w:r w:rsidR="00A17F39" w:rsidRPr="00BB4E2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 udzielenie zamówienia </w:t>
      </w:r>
      <w:r w:rsidR="00057978" w:rsidRPr="00903D9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na podstawie przesłanek określonych powyżej w pkt 1 i 2. </w:t>
      </w:r>
    </w:p>
    <w:p w14:paraId="48F5D318" w14:textId="6C6442CB" w:rsidR="00F8068A" w:rsidRDefault="00F8068A" w:rsidP="007A4B35">
      <w:pPr>
        <w:spacing w:after="0" w:line="240" w:lineRule="auto"/>
      </w:pPr>
    </w:p>
    <w:p w14:paraId="2CA9FF6E" w14:textId="77777777" w:rsidR="00CF56F3" w:rsidRDefault="00CF56F3" w:rsidP="007A4B35">
      <w:pPr>
        <w:spacing w:after="0" w:line="240" w:lineRule="auto"/>
      </w:pPr>
    </w:p>
    <w:p w14:paraId="19B00BD9" w14:textId="1130366D" w:rsidR="00F8068A" w:rsidRPr="00F8068A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B80B63">
        <w:rPr>
          <w:b/>
        </w:rPr>
        <w:t>9</w:t>
      </w:r>
      <w:r w:rsidR="009B700A">
        <w:rPr>
          <w:b/>
        </w:rPr>
        <w:br/>
      </w:r>
      <w:r w:rsidR="00F8068A" w:rsidRPr="00F8068A">
        <w:rPr>
          <w:b/>
        </w:rPr>
        <w:t>WARUNKI UDZIAŁU W POSTĘPOWANIU</w:t>
      </w:r>
    </w:p>
    <w:p w14:paraId="463D87E4" w14:textId="7AB60FDD" w:rsidR="000D17A5" w:rsidRPr="009A3822" w:rsidRDefault="009A3822" w:rsidP="009A3822">
      <w:pPr>
        <w:numPr>
          <w:ilvl w:val="0"/>
          <w:numId w:val="21"/>
        </w:numPr>
        <w:suppressAutoHyphens/>
        <w:spacing w:after="0" w:line="240" w:lineRule="auto"/>
        <w:contextualSpacing/>
        <w:jc w:val="both"/>
      </w:pPr>
      <w:bookmarkStart w:id="3" w:name="_Toc71265386"/>
      <w:bookmarkStart w:id="4" w:name="_Toc86927244"/>
      <w:r>
        <w:rPr>
          <w:rFonts w:ascii="Calibri" w:eastAsia="Times New Roman" w:hAnsi="Calibri" w:cs="Calibri"/>
          <w:color w:val="000000"/>
          <w:lang w:eastAsia="pl-PL"/>
        </w:rPr>
        <w:t xml:space="preserve">Zamawiający nie stawia warunków udziału w przedmiotowym postępowaniu. </w:t>
      </w:r>
      <w:bookmarkEnd w:id="3"/>
      <w:bookmarkEnd w:id="4"/>
    </w:p>
    <w:p w14:paraId="358B8F17" w14:textId="5A00F1B9" w:rsidR="009A3822" w:rsidRDefault="009A3822" w:rsidP="009A3822">
      <w:p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1462151" w14:textId="77777777" w:rsidR="009A3822" w:rsidRDefault="009A3822" w:rsidP="009A3822">
      <w:pPr>
        <w:suppressAutoHyphens/>
        <w:spacing w:after="0" w:line="240" w:lineRule="auto"/>
        <w:contextualSpacing/>
        <w:jc w:val="both"/>
      </w:pPr>
    </w:p>
    <w:p w14:paraId="3333B43E" w14:textId="06B02184" w:rsidR="006F3B02" w:rsidRPr="006F3B02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>1</w:t>
      </w:r>
      <w:r w:rsidR="00943FE2">
        <w:rPr>
          <w:b/>
        </w:rPr>
        <w:t>0</w:t>
      </w:r>
      <w:r w:rsidR="009B700A">
        <w:rPr>
          <w:b/>
        </w:rPr>
        <w:br/>
      </w:r>
      <w:r w:rsidR="006F3B02" w:rsidRPr="006F3B02">
        <w:rPr>
          <w:b/>
        </w:rPr>
        <w:t>WYKONAWCY WSPÓLNIE UBIEGAJĄCY SIĘ O ZAMÓWIENIE</w:t>
      </w:r>
    </w:p>
    <w:p w14:paraId="628ABC8A" w14:textId="77777777" w:rsidR="00D40E8A" w:rsidRPr="00707460" w:rsidRDefault="00D40E8A" w:rsidP="00707460">
      <w:pPr>
        <w:numPr>
          <w:ilvl w:val="0"/>
          <w:numId w:val="3"/>
        </w:numPr>
        <w:spacing w:after="0" w:line="240" w:lineRule="auto"/>
        <w:jc w:val="both"/>
      </w:pPr>
      <w:r w:rsidRPr="00707460">
        <w:t>Wykonawcy mogą wspólnie ubiegać się o udzielenie niniejszego zamówienia.</w:t>
      </w:r>
    </w:p>
    <w:p w14:paraId="7F6FE414" w14:textId="25E342F4" w:rsidR="00D40E8A" w:rsidRPr="00707460" w:rsidRDefault="00D40E8A" w:rsidP="00707460">
      <w:pPr>
        <w:numPr>
          <w:ilvl w:val="0"/>
          <w:numId w:val="3"/>
        </w:numPr>
        <w:spacing w:after="0" w:line="240" w:lineRule="auto"/>
        <w:jc w:val="both"/>
      </w:pPr>
      <w:r w:rsidRPr="00707460">
        <w:t xml:space="preserve">Wykonawcy </w:t>
      </w:r>
      <w:r w:rsidR="001E32FF" w:rsidRPr="00707460">
        <w:t>wspólnie ubiegający się o udzielenie zamówienia ustanawiają</w:t>
      </w:r>
      <w:r w:rsidRPr="00707460">
        <w:t xml:space="preserve"> Pełnomocnika do reprezentowania ich w postępowaniu o udzielenie zamówienia albo do reprezentowania ich w</w:t>
      </w:r>
      <w:r w:rsidR="00D04DCD" w:rsidRPr="00707460">
        <w:t> </w:t>
      </w:r>
      <w:r w:rsidRPr="00707460">
        <w:t>postępowaniu i zawarcia umowy w sprawie zamówienia publicznego.</w:t>
      </w:r>
      <w:r w:rsidR="00D87981" w:rsidRPr="00707460">
        <w:t xml:space="preserve"> </w:t>
      </w:r>
    </w:p>
    <w:p w14:paraId="150ABEF3" w14:textId="3321557D" w:rsidR="00D40E8A" w:rsidRPr="00707460" w:rsidRDefault="00D40E8A" w:rsidP="00707460">
      <w:pPr>
        <w:numPr>
          <w:ilvl w:val="0"/>
          <w:numId w:val="3"/>
        </w:numPr>
        <w:spacing w:after="0" w:line="240" w:lineRule="auto"/>
        <w:jc w:val="both"/>
      </w:pPr>
      <w:r w:rsidRPr="00707460">
        <w:t>W ofercie powinien być podany adres do korespon</w:t>
      </w:r>
      <w:r w:rsidR="00942D36" w:rsidRPr="00707460">
        <w:t xml:space="preserve">dencji i kontakt telefoniczny </w:t>
      </w:r>
      <w:r w:rsidR="00163BFD" w:rsidRPr="00707460">
        <w:t>do</w:t>
      </w:r>
      <w:r w:rsidR="00942D36" w:rsidRPr="00707460">
        <w:t xml:space="preserve"> </w:t>
      </w:r>
      <w:r w:rsidRPr="00707460">
        <w:t>Pełnomocnik</w:t>
      </w:r>
      <w:r w:rsidR="00163BFD" w:rsidRPr="00707460">
        <w:t>a</w:t>
      </w:r>
      <w:r w:rsidRPr="00707460">
        <w:t xml:space="preserve"> </w:t>
      </w:r>
      <w:r w:rsidR="00942D36" w:rsidRPr="00707460">
        <w:t>W</w:t>
      </w:r>
      <w:r w:rsidRPr="00707460">
        <w:t xml:space="preserve">ykonawców wspólnie ubiegających się o udzielenie zamówienia. Wszelka korespondencja </w:t>
      </w:r>
      <w:r w:rsidR="008869FF" w:rsidRPr="00707460">
        <w:t>prowadzona</w:t>
      </w:r>
      <w:r w:rsidRPr="00707460">
        <w:t xml:space="preserve"> będzie wyłącznie z podmiotem występującym jako Pełnomocnik.</w:t>
      </w:r>
    </w:p>
    <w:p w14:paraId="03FF09BC" w14:textId="15898800" w:rsidR="00AD45EB" w:rsidRPr="00707460" w:rsidRDefault="00AD45EB" w:rsidP="00707460">
      <w:pPr>
        <w:numPr>
          <w:ilvl w:val="0"/>
          <w:numId w:val="3"/>
        </w:numPr>
        <w:spacing w:after="0" w:line="240" w:lineRule="auto"/>
        <w:jc w:val="both"/>
      </w:pPr>
      <w:r w:rsidRPr="00707460">
        <w:t xml:space="preserve">Jeżeli została wybrana oferta Wykonawców wspólnie ubiegających się o udzielenie zamówienia, Zamawiający </w:t>
      </w:r>
      <w:r w:rsidR="00567011" w:rsidRPr="00707460">
        <w:t xml:space="preserve">zastrzega sobie prawo do </w:t>
      </w:r>
      <w:r w:rsidRPr="00707460">
        <w:t>żąda</w:t>
      </w:r>
      <w:r w:rsidR="00567011" w:rsidRPr="00707460">
        <w:t>nia</w:t>
      </w:r>
      <w:r w:rsidRPr="00707460">
        <w:t xml:space="preserve"> przed zawarciem umowy w sprawie zamówienia publicznego kopii umowy regulującej współpracę tych Wykonawców.</w:t>
      </w:r>
    </w:p>
    <w:p w14:paraId="7BE4ED35" w14:textId="1D297ECA" w:rsidR="009E1041" w:rsidRPr="002D6DBE" w:rsidRDefault="009E1041" w:rsidP="00707460">
      <w:pPr>
        <w:numPr>
          <w:ilvl w:val="0"/>
          <w:numId w:val="3"/>
        </w:numPr>
        <w:spacing w:after="0" w:line="240" w:lineRule="auto"/>
        <w:jc w:val="both"/>
      </w:pPr>
      <w:r w:rsidRPr="002D6DBE">
        <w:t xml:space="preserve">Formularz oferty składa Pełnomocnik Wykonawców w imieniu wszystkich Wykonawców </w:t>
      </w:r>
      <w:r w:rsidR="001E32FF" w:rsidRPr="002D6DBE">
        <w:t>wspólnie ubiegających się o udzielenie zamówienia</w:t>
      </w:r>
      <w:r w:rsidR="00903D94" w:rsidRPr="002D6DBE">
        <w:t xml:space="preserve"> (lub wszyscy Wykonawcy wspólnie ubiegający się </w:t>
      </w:r>
      <w:r w:rsidR="00707460">
        <w:br/>
      </w:r>
      <w:r w:rsidR="00903D94" w:rsidRPr="002D6DBE">
        <w:t>o udzielenie zamówienia)</w:t>
      </w:r>
      <w:r w:rsidR="001E32FF" w:rsidRPr="002D6DBE">
        <w:t>.</w:t>
      </w:r>
    </w:p>
    <w:p w14:paraId="186D07E9" w14:textId="0A503E92" w:rsidR="005A5EE8" w:rsidRPr="00707460" w:rsidRDefault="005A5EE8" w:rsidP="00707460">
      <w:pPr>
        <w:numPr>
          <w:ilvl w:val="0"/>
          <w:numId w:val="3"/>
        </w:numPr>
        <w:spacing w:after="0" w:line="240" w:lineRule="auto"/>
        <w:jc w:val="both"/>
      </w:pPr>
      <w:r w:rsidRPr="00707460">
        <w:t>Oświadczenie</w:t>
      </w:r>
      <w:r w:rsidR="00BE5574" w:rsidRPr="00707460">
        <w:t xml:space="preserve"> o braku podstaw wykluczenia z postępowania</w:t>
      </w:r>
      <w:r w:rsidRPr="00707460">
        <w:t xml:space="preserve"> </w:t>
      </w:r>
      <w:r w:rsidR="00BE5574" w:rsidRPr="00707460">
        <w:t xml:space="preserve">(załącznik nr </w:t>
      </w:r>
      <w:r w:rsidR="0084456F">
        <w:t>4</w:t>
      </w:r>
      <w:r w:rsidR="00BE5574" w:rsidRPr="00707460">
        <w:t xml:space="preserve"> do SWZ)</w:t>
      </w:r>
      <w:r w:rsidR="008869FF" w:rsidRPr="00707460">
        <w:t xml:space="preserve"> </w:t>
      </w:r>
      <w:r w:rsidRPr="00707460">
        <w:t xml:space="preserve">składa każdy z Wykonawców wspólnie ubiegających się o </w:t>
      </w:r>
      <w:r w:rsidR="001E32FF" w:rsidRPr="00707460">
        <w:t>udzielenie zamówienia</w:t>
      </w:r>
      <w:r w:rsidRPr="00707460">
        <w:t>.</w:t>
      </w:r>
    </w:p>
    <w:p w14:paraId="7E6AC87C" w14:textId="3673EF9E" w:rsidR="0034478B" w:rsidRDefault="0034478B" w:rsidP="00163BFD">
      <w:pPr>
        <w:pBdr>
          <w:bottom w:val="single" w:sz="6" w:space="1" w:color="auto"/>
        </w:pBdr>
        <w:spacing w:after="0" w:line="240" w:lineRule="auto"/>
        <w:rPr>
          <w:b/>
        </w:rPr>
      </w:pPr>
    </w:p>
    <w:p w14:paraId="653F0588" w14:textId="77777777" w:rsidR="00CF56F3" w:rsidRDefault="00CF56F3" w:rsidP="00163BFD">
      <w:pPr>
        <w:pBdr>
          <w:bottom w:val="single" w:sz="6" w:space="1" w:color="auto"/>
        </w:pBdr>
        <w:spacing w:after="0" w:line="240" w:lineRule="auto"/>
        <w:rPr>
          <w:b/>
        </w:rPr>
      </w:pPr>
    </w:p>
    <w:p w14:paraId="2FAC4538" w14:textId="7D9C179A" w:rsidR="00847872" w:rsidRPr="008478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2D6DBE">
        <w:rPr>
          <w:b/>
        </w:rPr>
        <w:t xml:space="preserve">ROZDZIAŁ </w:t>
      </w:r>
      <w:r w:rsidR="00F40E73" w:rsidRPr="002D6DBE">
        <w:rPr>
          <w:b/>
        </w:rPr>
        <w:t>1</w:t>
      </w:r>
      <w:r w:rsidR="00943FE2" w:rsidRPr="002D6DBE">
        <w:rPr>
          <w:b/>
        </w:rPr>
        <w:t>1</w:t>
      </w:r>
      <w:r w:rsidR="009B700A" w:rsidRPr="002D6DBE">
        <w:rPr>
          <w:b/>
        </w:rPr>
        <w:br/>
      </w:r>
      <w:r w:rsidR="005868C3">
        <w:rPr>
          <w:b/>
        </w:rPr>
        <w:t xml:space="preserve">SPOSÓB ORAZ </w:t>
      </w:r>
      <w:r w:rsidR="00847872" w:rsidRPr="00847872">
        <w:rPr>
          <w:b/>
        </w:rPr>
        <w:t>TERMIN SKŁADANIA</w:t>
      </w:r>
      <w:r w:rsidR="005868C3">
        <w:rPr>
          <w:b/>
        </w:rPr>
        <w:t xml:space="preserve"> OFERT, TERMIN </w:t>
      </w:r>
      <w:r w:rsidR="00847872" w:rsidRPr="00847872">
        <w:rPr>
          <w:b/>
        </w:rPr>
        <w:t>OTWARCIA OFERT</w:t>
      </w:r>
    </w:p>
    <w:p w14:paraId="09840F2D" w14:textId="2146C1D6" w:rsidR="000B71E6" w:rsidRPr="00D7393A" w:rsidRDefault="00D004C2" w:rsidP="00CF7B9F">
      <w:pPr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b/>
        </w:rPr>
      </w:pPr>
      <w:r w:rsidRPr="00CF7B9F">
        <w:t xml:space="preserve">Ofertę wraz z wymaganymi dokumentami należy umieścić na platformazakupowa.pl pod adresem: </w:t>
      </w:r>
      <w:r w:rsidR="00C65EFB" w:rsidRPr="00CF7B9F">
        <w:t>https://platformazakupowa.pl/pn/up_poznan</w:t>
      </w:r>
      <w:r w:rsidR="00C65EFB" w:rsidRPr="00CF7B9F" w:rsidDel="00C65EFB">
        <w:t xml:space="preserve"> </w:t>
      </w:r>
      <w:r w:rsidRPr="00CF7B9F">
        <w:t xml:space="preserve">w myśl </w:t>
      </w:r>
      <w:r w:rsidR="00B166C3" w:rsidRPr="00CF7B9F">
        <w:t>u</w:t>
      </w:r>
      <w:r w:rsidRPr="00CF7B9F">
        <w:t>stawy</w:t>
      </w:r>
      <w:r w:rsidR="00B166C3" w:rsidRPr="00CF7B9F">
        <w:t xml:space="preserve"> Pzp</w:t>
      </w:r>
      <w:r w:rsidRPr="00CF7B9F">
        <w:t xml:space="preserve"> na stronie internetowej prowadzonego postępowania </w:t>
      </w:r>
      <w:r w:rsidRPr="00D7393A">
        <w:rPr>
          <w:b/>
        </w:rPr>
        <w:t xml:space="preserve">do dnia </w:t>
      </w:r>
      <w:r w:rsidR="00D7393A" w:rsidRPr="00D7393A">
        <w:rPr>
          <w:b/>
        </w:rPr>
        <w:t>3</w:t>
      </w:r>
      <w:r w:rsidR="00370C06" w:rsidRPr="00D7393A">
        <w:rPr>
          <w:b/>
        </w:rPr>
        <w:t>1</w:t>
      </w:r>
      <w:r w:rsidR="00B21966" w:rsidRPr="00D7393A">
        <w:rPr>
          <w:b/>
        </w:rPr>
        <w:t>.0</w:t>
      </w:r>
      <w:r w:rsidR="00370C06" w:rsidRPr="00D7393A">
        <w:rPr>
          <w:b/>
        </w:rPr>
        <w:t>7</w:t>
      </w:r>
      <w:r w:rsidR="00B21966" w:rsidRPr="00D7393A">
        <w:rPr>
          <w:b/>
        </w:rPr>
        <w:t>.2023</w:t>
      </w:r>
      <w:r w:rsidRPr="00D7393A">
        <w:rPr>
          <w:b/>
        </w:rPr>
        <w:t>.</w:t>
      </w:r>
      <w:r w:rsidR="00C65EFB" w:rsidRPr="00D7393A">
        <w:rPr>
          <w:b/>
        </w:rPr>
        <w:t xml:space="preserve"> do godz. </w:t>
      </w:r>
      <w:r w:rsidR="00B21966" w:rsidRPr="00D7393A">
        <w:rPr>
          <w:b/>
        </w:rPr>
        <w:t>09:00.</w:t>
      </w:r>
      <w:r w:rsidR="004C12A6" w:rsidRPr="00D7393A">
        <w:t xml:space="preserve"> </w:t>
      </w:r>
      <w:r w:rsidR="000B71E6" w:rsidRPr="00D7393A">
        <w:t>Otwarcie ofert nastąpi w dniu:</w:t>
      </w:r>
      <w:r w:rsidR="00B21966" w:rsidRPr="00D7393A">
        <w:t xml:space="preserve"> </w:t>
      </w:r>
      <w:r w:rsidR="00D7393A" w:rsidRPr="00D7393A">
        <w:rPr>
          <w:b/>
        </w:rPr>
        <w:t>3</w:t>
      </w:r>
      <w:r w:rsidR="00370C06" w:rsidRPr="00D7393A">
        <w:rPr>
          <w:b/>
        </w:rPr>
        <w:t>1</w:t>
      </w:r>
      <w:r w:rsidR="009D0DB7" w:rsidRPr="00D7393A">
        <w:rPr>
          <w:b/>
        </w:rPr>
        <w:t>.0</w:t>
      </w:r>
      <w:r w:rsidR="00370C06" w:rsidRPr="00D7393A">
        <w:rPr>
          <w:b/>
        </w:rPr>
        <w:t>7</w:t>
      </w:r>
      <w:r w:rsidR="00B21966" w:rsidRPr="00D7393A">
        <w:rPr>
          <w:b/>
        </w:rPr>
        <w:t>.2023</w:t>
      </w:r>
      <w:r w:rsidR="000B71E6" w:rsidRPr="00D7393A">
        <w:rPr>
          <w:b/>
        </w:rPr>
        <w:t xml:space="preserve"> o godzinie:</w:t>
      </w:r>
      <w:r w:rsidR="00B21966" w:rsidRPr="00D7393A">
        <w:rPr>
          <w:b/>
        </w:rPr>
        <w:t>09:30.</w:t>
      </w:r>
    </w:p>
    <w:p w14:paraId="1E88A16D" w14:textId="2324435F" w:rsidR="00D004C2" w:rsidRPr="001859E0" w:rsidRDefault="00D004C2" w:rsidP="0085295F">
      <w:pPr>
        <w:numPr>
          <w:ilvl w:val="0"/>
          <w:numId w:val="30"/>
        </w:numPr>
        <w:spacing w:after="0" w:line="240" w:lineRule="auto"/>
        <w:jc w:val="both"/>
      </w:pPr>
      <w:r w:rsidRPr="001859E0">
        <w:t>Do oferty należy dołączyć wszystkie wymagane w SWZ dokumenty.</w:t>
      </w:r>
    </w:p>
    <w:p w14:paraId="7AA5998D" w14:textId="6AB7CA40" w:rsidR="00D004C2" w:rsidRPr="001859E0" w:rsidRDefault="00D004C2" w:rsidP="0085295F">
      <w:pPr>
        <w:numPr>
          <w:ilvl w:val="0"/>
          <w:numId w:val="30"/>
        </w:numPr>
        <w:spacing w:after="0" w:line="240" w:lineRule="auto"/>
        <w:jc w:val="both"/>
      </w:pPr>
      <w:r w:rsidRPr="001859E0">
        <w:t>Po wypełnieniu Formularza składania oferty lub wniosku i dołączenia wszystkich wymaganych załączników należy kliknąć przycisk „Przejdź do podsumowania”.</w:t>
      </w:r>
    </w:p>
    <w:p w14:paraId="3E00B6F3" w14:textId="4BE310E0" w:rsidR="00D004C2" w:rsidRPr="001859E0" w:rsidRDefault="00D004C2" w:rsidP="0085295F">
      <w:pPr>
        <w:numPr>
          <w:ilvl w:val="0"/>
          <w:numId w:val="30"/>
        </w:numPr>
        <w:spacing w:after="0" w:line="240" w:lineRule="auto"/>
        <w:jc w:val="both"/>
      </w:pPr>
      <w:r w:rsidRPr="001859E0"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r w:rsidR="00232FD7" w:rsidRPr="001859E0">
        <w:t xml:space="preserve">ustawy </w:t>
      </w:r>
      <w:r w:rsidRPr="001859E0">
        <w:t xml:space="preserve">Pzp, gdzie zaznaczono, iż oferty, wnioski o dopuszczenie do udziału w postępowaniu oraz </w:t>
      </w:r>
      <w:r w:rsidRPr="001859E0">
        <w:lastRenderedPageBreak/>
        <w:t>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C776484" w14:textId="01FB5084" w:rsidR="00D004C2" w:rsidRPr="001859E0" w:rsidRDefault="00D004C2" w:rsidP="0085295F">
      <w:pPr>
        <w:numPr>
          <w:ilvl w:val="0"/>
          <w:numId w:val="30"/>
        </w:numPr>
        <w:spacing w:after="0" w:line="240" w:lineRule="auto"/>
        <w:jc w:val="both"/>
      </w:pPr>
      <w:r w:rsidRPr="001859E0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B57E66E" w14:textId="3B66B92B" w:rsidR="00D004C2" w:rsidRPr="001859E0" w:rsidRDefault="00D004C2" w:rsidP="0085295F">
      <w:pPr>
        <w:numPr>
          <w:ilvl w:val="0"/>
          <w:numId w:val="30"/>
        </w:numPr>
        <w:spacing w:after="0" w:line="240" w:lineRule="auto"/>
        <w:jc w:val="both"/>
      </w:pPr>
      <w:r w:rsidRPr="001859E0">
        <w:t>Szczegółowa instrukcja dla Wykonawców dotycząca złożenia, zmiany i wycofania oferty znajduje się na stronie internetowej pod adresem: https://platformazakupowa.pl/strona/45-instrukcje</w:t>
      </w:r>
      <w:r w:rsidR="00C65EFB" w:rsidRPr="001859E0">
        <w:t>.</w:t>
      </w:r>
    </w:p>
    <w:p w14:paraId="5764E210" w14:textId="4DF30C37" w:rsidR="00D004C2" w:rsidRPr="001859E0" w:rsidRDefault="00D004C2" w:rsidP="0085295F">
      <w:pPr>
        <w:numPr>
          <w:ilvl w:val="0"/>
          <w:numId w:val="30"/>
        </w:numPr>
        <w:spacing w:after="0" w:line="240" w:lineRule="auto"/>
        <w:jc w:val="both"/>
      </w:pPr>
      <w:r w:rsidRPr="001859E0">
        <w:t>Zamawiający, najpóźniej przed otwarciem ofert, udostępnia na stronie internetowej prowadzonego postępowania informację o kwocie, jaką zamierza przeznaczyć na sfinansowanie zamówienia.</w:t>
      </w:r>
    </w:p>
    <w:p w14:paraId="5441632B" w14:textId="0028703A" w:rsidR="00D004C2" w:rsidRPr="001859E0" w:rsidRDefault="00D004C2" w:rsidP="0085295F">
      <w:pPr>
        <w:numPr>
          <w:ilvl w:val="0"/>
          <w:numId w:val="30"/>
        </w:numPr>
        <w:spacing w:after="0" w:line="240" w:lineRule="auto"/>
        <w:jc w:val="both"/>
      </w:pPr>
      <w:r w:rsidRPr="001859E0">
        <w:t>Zamawiający, niezwłocznie po otwarciu ofert, udostępnia na stronie internetowej prowadzonego postępowania informacje o:</w:t>
      </w:r>
    </w:p>
    <w:p w14:paraId="45FA7D44" w14:textId="548418AB" w:rsidR="00232FD7" w:rsidRPr="001859E0" w:rsidRDefault="00BB7E17" w:rsidP="00BB7E17">
      <w:pPr>
        <w:spacing w:after="0" w:line="240" w:lineRule="auto"/>
        <w:ind w:left="360"/>
        <w:jc w:val="both"/>
      </w:pPr>
      <w:r>
        <w:t xml:space="preserve">- </w:t>
      </w:r>
      <w:r w:rsidR="00D004C2" w:rsidRPr="001859E0">
        <w:t xml:space="preserve">nazwach albo imionach i nazwiskach oraz siedzibach lub miejscach prowadzonej działalności gospodarczej albo miejscach zamieszkania </w:t>
      </w:r>
      <w:r w:rsidR="00635084" w:rsidRPr="001859E0">
        <w:t>W</w:t>
      </w:r>
      <w:r w:rsidR="00D004C2" w:rsidRPr="001859E0">
        <w:t>ykonawców, których oferty zostały otwarte;</w:t>
      </w:r>
    </w:p>
    <w:p w14:paraId="17DBC41D" w14:textId="6407DBD1" w:rsidR="00D004C2" w:rsidRPr="001859E0" w:rsidRDefault="00BB7E17" w:rsidP="00BB7E17">
      <w:pPr>
        <w:spacing w:after="0" w:line="240" w:lineRule="auto"/>
        <w:ind w:left="360"/>
        <w:jc w:val="both"/>
      </w:pPr>
      <w:r>
        <w:t xml:space="preserve">- </w:t>
      </w:r>
      <w:r w:rsidR="00D004C2" w:rsidRPr="001859E0">
        <w:t>cenach lub kosztach zawartych w ofertach.</w:t>
      </w:r>
    </w:p>
    <w:p w14:paraId="1E4D68EC" w14:textId="7747F5DE" w:rsidR="00CF56F3" w:rsidRDefault="007B4697" w:rsidP="0085295F">
      <w:pPr>
        <w:numPr>
          <w:ilvl w:val="0"/>
          <w:numId w:val="30"/>
        </w:numPr>
        <w:spacing w:after="0" w:line="240" w:lineRule="auto"/>
        <w:jc w:val="both"/>
      </w:pPr>
      <w:r w:rsidRPr="001859E0">
        <w:t>O</w:t>
      </w:r>
      <w:r w:rsidR="00D004C2" w:rsidRPr="001859E0">
        <w:t>twarci</w:t>
      </w:r>
      <w:r w:rsidRPr="001859E0">
        <w:t>e</w:t>
      </w:r>
      <w:r w:rsidR="00D004C2" w:rsidRPr="001859E0">
        <w:t xml:space="preserve"> ofert </w:t>
      </w:r>
      <w:r w:rsidRPr="001859E0">
        <w:t xml:space="preserve">nastąpi bez udziału </w:t>
      </w:r>
      <w:r w:rsidR="00635084" w:rsidRPr="001859E0">
        <w:t>W</w:t>
      </w:r>
      <w:r w:rsidR="00D004C2" w:rsidRPr="001859E0">
        <w:t>ykonawców</w:t>
      </w:r>
      <w:r w:rsidRPr="001859E0">
        <w:t>.</w:t>
      </w:r>
    </w:p>
    <w:p w14:paraId="1EB03631" w14:textId="530B0805" w:rsidR="00B21966" w:rsidRDefault="00B21966" w:rsidP="00B21966">
      <w:pPr>
        <w:spacing w:after="0" w:line="240" w:lineRule="auto"/>
        <w:ind w:left="360"/>
        <w:jc w:val="both"/>
      </w:pPr>
    </w:p>
    <w:p w14:paraId="693F9330" w14:textId="77777777" w:rsidR="00B21966" w:rsidRDefault="00B21966" w:rsidP="00B21966">
      <w:pPr>
        <w:spacing w:after="0" w:line="240" w:lineRule="auto"/>
        <w:ind w:left="360"/>
        <w:jc w:val="both"/>
      </w:pPr>
    </w:p>
    <w:p w14:paraId="61DC3DA4" w14:textId="53526F5B" w:rsidR="00847872" w:rsidRPr="00F85C8B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F85C8B">
        <w:rPr>
          <w:b/>
        </w:rPr>
        <w:t>ROZDZIAŁ 1</w:t>
      </w:r>
      <w:r w:rsidR="00943FE2">
        <w:rPr>
          <w:b/>
        </w:rPr>
        <w:t>2</w:t>
      </w:r>
      <w:r w:rsidR="009B700A">
        <w:rPr>
          <w:b/>
        </w:rPr>
        <w:br/>
      </w:r>
      <w:r w:rsidR="00847872" w:rsidRPr="00F85C8B">
        <w:rPr>
          <w:b/>
        </w:rPr>
        <w:t>TERMIN ZWIĄZANIA OFERTĄ</w:t>
      </w:r>
    </w:p>
    <w:p w14:paraId="7956A757" w14:textId="0DE9D686" w:rsidR="00847872" w:rsidRPr="00641AFC" w:rsidRDefault="00847872" w:rsidP="00641AFC">
      <w:pPr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CF7B9F">
        <w:t xml:space="preserve">Wykonawca pozostaje związany ofertą od dnia upływu </w:t>
      </w:r>
      <w:r w:rsidR="001301DE" w:rsidRPr="00CF7B9F">
        <w:t xml:space="preserve">terminu składania ofert </w:t>
      </w:r>
      <w:r w:rsidR="001301DE" w:rsidRPr="00641AFC">
        <w:rPr>
          <w:b/>
        </w:rPr>
        <w:t>do dnia</w:t>
      </w:r>
      <w:r w:rsidR="008305D7" w:rsidRPr="00641AFC">
        <w:rPr>
          <w:b/>
        </w:rPr>
        <w:t xml:space="preserve"> </w:t>
      </w:r>
      <w:r w:rsidR="00D7393A" w:rsidRPr="00641AFC">
        <w:rPr>
          <w:b/>
        </w:rPr>
        <w:t>2</w:t>
      </w:r>
      <w:r w:rsidR="00CF7B9F" w:rsidRPr="00641AFC">
        <w:rPr>
          <w:b/>
        </w:rPr>
        <w:t>9.</w:t>
      </w:r>
      <w:r w:rsidR="00BB7E17" w:rsidRPr="00641AFC">
        <w:rPr>
          <w:b/>
        </w:rPr>
        <w:t>0</w:t>
      </w:r>
      <w:r w:rsidR="00CF7B9F" w:rsidRPr="00641AFC">
        <w:rPr>
          <w:b/>
        </w:rPr>
        <w:t>8</w:t>
      </w:r>
      <w:r w:rsidR="00B21966" w:rsidRPr="00641AFC">
        <w:rPr>
          <w:b/>
        </w:rPr>
        <w:t>.2023</w:t>
      </w:r>
      <w:r w:rsidRPr="00641AFC">
        <w:rPr>
          <w:b/>
        </w:rPr>
        <w:t>r.</w:t>
      </w:r>
    </w:p>
    <w:p w14:paraId="0C5EA959" w14:textId="57DDAFBE" w:rsidR="00847872" w:rsidRDefault="00847872" w:rsidP="0085295F">
      <w:pPr>
        <w:numPr>
          <w:ilvl w:val="0"/>
          <w:numId w:val="31"/>
        </w:numPr>
        <w:spacing w:after="0" w:line="240" w:lineRule="auto"/>
        <w:jc w:val="both"/>
      </w:pPr>
      <w:bookmarkStart w:id="5" w:name="_GoBack"/>
      <w:bookmarkEnd w:id="5"/>
      <w:r>
        <w:t>W przypadku, gdy wybór najkorzystniejszej oferty nie nastąpi przed upływem terminu związ</w:t>
      </w:r>
      <w:r w:rsidR="00100144">
        <w:t xml:space="preserve">ania ofertą, o którym mowa w </w:t>
      </w:r>
      <w:r w:rsidR="00163BFD">
        <w:t>pkt</w:t>
      </w:r>
      <w:r>
        <w:t xml:space="preserve"> 1, Zamawiający przed upływem terminu związania ofer</w:t>
      </w:r>
      <w:r w:rsidR="00285A2C">
        <w:t>tą, zwraca się jednokrotnie do W</w:t>
      </w:r>
      <w:r>
        <w:t xml:space="preserve">ykonawców o wyrażenie </w:t>
      </w:r>
      <w:r w:rsidR="008555D7">
        <w:t xml:space="preserve">pisemnej </w:t>
      </w:r>
      <w:r>
        <w:t>zgody na przedłużenie tego terminu o</w:t>
      </w:r>
      <w:r w:rsidR="009A3B88">
        <w:t> </w:t>
      </w:r>
      <w:r>
        <w:t>wskazany przez niego okres, nie dłuższy niż 30 dni.</w:t>
      </w:r>
    </w:p>
    <w:p w14:paraId="26936ECF" w14:textId="3E8DA20B" w:rsidR="00847872" w:rsidRDefault="00847872" w:rsidP="0085295F">
      <w:pPr>
        <w:numPr>
          <w:ilvl w:val="0"/>
          <w:numId w:val="31"/>
        </w:numPr>
        <w:spacing w:after="0" w:line="240" w:lineRule="auto"/>
        <w:jc w:val="both"/>
      </w:pPr>
      <w:r>
        <w:t>Przedłużenie terminu związ</w:t>
      </w:r>
      <w:r w:rsidR="00CF7F6F">
        <w:t xml:space="preserve">ania ofertą, o którym mowa w </w:t>
      </w:r>
      <w:r w:rsidR="004E13D6">
        <w:t>pkt</w:t>
      </w:r>
      <w:r w:rsidR="00285A2C">
        <w:t xml:space="preserve"> 2, wymaga złożenia przez W</w:t>
      </w:r>
      <w:r>
        <w:t xml:space="preserve">ykonawcę pisemnego oświadczenia o wyrażeniu zgody na przedłużenie terminu związania ofertą. </w:t>
      </w:r>
    </w:p>
    <w:p w14:paraId="02B8A02E" w14:textId="1F70BE33" w:rsidR="00943FE2" w:rsidRDefault="00943FE2" w:rsidP="007A4B35">
      <w:pPr>
        <w:spacing w:after="0" w:line="240" w:lineRule="auto"/>
      </w:pPr>
    </w:p>
    <w:p w14:paraId="7B929BB3" w14:textId="77777777" w:rsidR="00CF56F3" w:rsidRDefault="00CF56F3" w:rsidP="007A4B35">
      <w:pPr>
        <w:spacing w:after="0" w:line="240" w:lineRule="auto"/>
      </w:pPr>
    </w:p>
    <w:p w14:paraId="4E3D1DA5" w14:textId="714AF57D" w:rsidR="00847872" w:rsidRPr="008478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2D6DBE">
        <w:rPr>
          <w:b/>
        </w:rPr>
        <w:t>ROZDZIAŁ 1</w:t>
      </w:r>
      <w:r w:rsidR="00943FE2" w:rsidRPr="002D6DBE">
        <w:rPr>
          <w:b/>
        </w:rPr>
        <w:t>3</w:t>
      </w:r>
      <w:r w:rsidR="009B700A" w:rsidRPr="002D6DBE">
        <w:rPr>
          <w:b/>
        </w:rPr>
        <w:br/>
      </w:r>
      <w:r w:rsidR="00847872" w:rsidRPr="002D6DBE">
        <w:rPr>
          <w:b/>
        </w:rPr>
        <w:t>OPIS SPOSOBU PRZYGOTOWANIA OFERTY</w:t>
      </w:r>
    </w:p>
    <w:p w14:paraId="7A2944F2" w14:textId="77777777" w:rsidR="00D004C2" w:rsidRDefault="00D004C2" w:rsidP="0070746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Oferta, wniosek oraz przedmiotowe środki dowodowe (jeżeli były wymagane) składane elektronicznie muszą zostać podpisane </w:t>
      </w:r>
      <w:r>
        <w:rPr>
          <w:rFonts w:ascii="Calibri" w:eastAsia="Calibri" w:hAnsi="Calibri" w:cs="Calibri"/>
          <w:b/>
        </w:rPr>
        <w:t>elektronicznym kwalifikowanym podpisem</w:t>
      </w:r>
      <w:r>
        <w:rPr>
          <w:rFonts w:ascii="Calibri" w:eastAsia="Calibri" w:hAnsi="Calibri" w:cs="Calibri"/>
        </w:rPr>
        <w:t xml:space="preserve"> lub </w:t>
      </w:r>
      <w:r>
        <w:rPr>
          <w:rFonts w:ascii="Calibri" w:eastAsia="Calibri" w:hAnsi="Calibri" w:cs="Calibri"/>
          <w:b/>
        </w:rPr>
        <w:t>podpisem zaufanym</w:t>
      </w:r>
      <w:r>
        <w:rPr>
          <w:rFonts w:ascii="Calibri" w:eastAsia="Calibri" w:hAnsi="Calibri" w:cs="Calibri"/>
        </w:rPr>
        <w:t xml:space="preserve"> lub </w:t>
      </w:r>
      <w:r>
        <w:rPr>
          <w:rFonts w:ascii="Calibri" w:eastAsia="Calibri" w:hAnsi="Calibri" w:cs="Calibri"/>
          <w:b/>
        </w:rPr>
        <w:t>podpisem osobistym</w:t>
      </w:r>
      <w:r>
        <w:rPr>
          <w:rFonts w:ascii="Calibri" w:eastAsia="Calibri" w:hAnsi="Calibri" w:cs="Calibri"/>
        </w:rPr>
        <w:t xml:space="preserve">. W procesie składania oferty, wniosku w tym przedmiotowych środków dowodowych na platformie, </w:t>
      </w:r>
      <w:r>
        <w:rPr>
          <w:rFonts w:ascii="Calibri" w:eastAsia="Calibri" w:hAnsi="Calibri" w:cs="Calibri"/>
          <w:b/>
        </w:rPr>
        <w:t>kwalifikowany podpis elektroniczny</w:t>
      </w:r>
      <w:r>
        <w:rPr>
          <w:rFonts w:ascii="Calibri" w:eastAsia="Calibri" w:hAnsi="Calibri" w:cs="Calibri"/>
        </w:rPr>
        <w:t xml:space="preserve"> lub </w:t>
      </w:r>
      <w:r>
        <w:rPr>
          <w:rFonts w:ascii="Calibri" w:eastAsia="Calibri" w:hAnsi="Calibri" w:cs="Calibri"/>
          <w:b/>
        </w:rPr>
        <w:t>podpis zaufany</w:t>
      </w:r>
      <w:r>
        <w:rPr>
          <w:rFonts w:ascii="Calibri" w:eastAsia="Calibri" w:hAnsi="Calibri" w:cs="Calibri"/>
        </w:rPr>
        <w:t xml:space="preserve"> lub </w:t>
      </w:r>
      <w:r>
        <w:rPr>
          <w:rFonts w:ascii="Calibri" w:eastAsia="Calibri" w:hAnsi="Calibri" w:cs="Calibri"/>
          <w:b/>
        </w:rPr>
        <w:t>podpis osobisty</w:t>
      </w:r>
      <w:r>
        <w:rPr>
          <w:rFonts w:ascii="Calibri" w:eastAsia="Calibri" w:hAnsi="Calibri" w:cs="Calibri"/>
        </w:rPr>
        <w:t xml:space="preserve"> Wykonawca składa bezpośrednio na dokumencie, który następnie przesyła do systemu.</w:t>
      </w:r>
    </w:p>
    <w:p w14:paraId="1C46EC35" w14:textId="05E1CA26" w:rsidR="00D004C2" w:rsidRDefault="00D004C2" w:rsidP="00707460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Poświadczenia za zgodność z oryginałem dokonuje odpowiednio </w:t>
      </w:r>
      <w:r w:rsidR="003C099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ykonawca, podmiot, na którego zdolnościach lub sytuacji polega </w:t>
      </w:r>
      <w:r w:rsidR="003C099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67E05D22" w14:textId="77777777" w:rsidR="00D004C2" w:rsidRDefault="00D004C2" w:rsidP="00707460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Oferta powinna być:</w:t>
      </w:r>
    </w:p>
    <w:p w14:paraId="2561BDD1" w14:textId="77777777" w:rsidR="00D004C2" w:rsidRDefault="00D004C2" w:rsidP="00707460">
      <w:pPr>
        <w:numPr>
          <w:ilvl w:val="1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sporządzona na podstawie załączników niniejszej SWZ w języku polskim,</w:t>
      </w:r>
    </w:p>
    <w:p w14:paraId="31BBB3F3" w14:textId="77777777" w:rsidR="00D004C2" w:rsidRDefault="00D004C2" w:rsidP="00707460">
      <w:pPr>
        <w:numPr>
          <w:ilvl w:val="1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złożona przy użyciu środków komunikacji elektronicznej tzn. za pośrednictwem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>,</w:t>
      </w:r>
    </w:p>
    <w:p w14:paraId="742622A7" w14:textId="160CB046" w:rsidR="00D004C2" w:rsidRPr="003C0990" w:rsidRDefault="00D004C2" w:rsidP="00707460">
      <w:pPr>
        <w:numPr>
          <w:ilvl w:val="1"/>
          <w:numId w:val="9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podpisana kwalifikowanym podpisem elektronicznym lub podpisem zaufanym lub podpisem osobistym przez osobę/osoby upoważnioną/upoważnione</w:t>
      </w:r>
      <w:r w:rsidR="003C0990">
        <w:rPr>
          <w:rFonts w:ascii="Calibri" w:eastAsia="Calibri" w:hAnsi="Calibri" w:cs="Calibri"/>
        </w:rPr>
        <w:t>.</w:t>
      </w:r>
    </w:p>
    <w:p w14:paraId="760C4A9D" w14:textId="37AC5557" w:rsidR="00D004C2" w:rsidRDefault="00D004C2" w:rsidP="00707460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Podpisy kwalifikowane wykorzystywane przez </w:t>
      </w:r>
      <w:r w:rsidR="003C099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ykonawców do podpisywania wszelkich plików muszą spełniać </w:t>
      </w:r>
      <w:r w:rsidR="003C0990">
        <w:rPr>
          <w:rFonts w:ascii="Calibri" w:eastAsia="Calibri" w:hAnsi="Calibri" w:cs="Calibri"/>
        </w:rPr>
        <w:t>zapisy „</w:t>
      </w:r>
      <w:r>
        <w:rPr>
          <w:rFonts w:ascii="Calibri" w:eastAsia="Calibri" w:hAnsi="Calibri" w:cs="Calibri"/>
        </w:rPr>
        <w:t>Rozporządzeni</w:t>
      </w:r>
      <w:r w:rsidR="003C0990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Parlamentu Europejskiego i Rady w sprawie identyfikacji elektronicznej i usług zaufania w odniesieniu do transakcji elektronicznych na rynku wewnętrznym (eIDAS) (UE) nr 910/2014 - od 1 lipca 2016 roku”.</w:t>
      </w:r>
    </w:p>
    <w:p w14:paraId="5097633E" w14:textId="77777777" w:rsidR="00D004C2" w:rsidRDefault="00D004C2" w:rsidP="00707460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wykorzystania formatu podpisu XAdES zewnętrzny. Zamawiający wymaga dołączenia odpowiedniej ilości plików tj. </w:t>
      </w:r>
      <w:r w:rsidRPr="00FA1AE1">
        <w:rPr>
          <w:rFonts w:ascii="Calibri" w:eastAsia="Calibri" w:hAnsi="Calibri" w:cs="Calibri"/>
          <w:b/>
        </w:rPr>
        <w:t>podpisywanych plików z danymi oraz plików podpisu w formacie XAdES.</w:t>
      </w:r>
    </w:p>
    <w:p w14:paraId="5AC72540" w14:textId="4A4434D0" w:rsidR="00D004C2" w:rsidRDefault="00D004C2" w:rsidP="00707460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Zgodnie z art. 18 ust. 3 ustawy Pzp, nie ujawnia się informacji stanowiących tajemnicę przedsiębiorstwa, w rozumieniu przepisów o zwalczaniu nieuczciwej konkurencji. Jeżeli </w:t>
      </w:r>
      <w:r w:rsidR="003C099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ykonawca, nie później niż w terminie składania ofert, w sposób niebudzący wątpliwości zastrzegł, że nie mogą być one udostępniane oraz wykazał, załączając stosowne wyjaśnienia, iż</w:t>
      </w:r>
      <w:r w:rsidR="00FB7E6C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zastrzeżone informacje stanowią tajemnicę przedsiębiorstwa. Na platformie w formularzu składania oferty znajduje się miejsce wyznaczone do dołączenia części oferty stanowiącej tajemnicę przedsiębiorstwa.</w:t>
      </w:r>
    </w:p>
    <w:p w14:paraId="330E4B76" w14:textId="7A1EDCD7" w:rsidR="00D004C2" w:rsidRPr="003C0990" w:rsidRDefault="00D004C2" w:rsidP="00707460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Wykonawca, za pośrednictwem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 xml:space="preserve"> może przed upływem terminu składania ofert wycofać ofertę. Sposób dokonywania wycofania oferty zamieszczono w instrukcji zamieszczonej na stronie internetowej pod adresem:</w:t>
      </w:r>
      <w:r w:rsidR="003C0990">
        <w:t xml:space="preserve"> </w:t>
      </w:r>
      <w:hyperlink r:id="rId14" w:history="1">
        <w:r w:rsidR="003C0990" w:rsidRPr="00866A0E">
          <w:rPr>
            <w:rStyle w:val="Hipercze"/>
            <w:rFonts w:ascii="Calibri" w:eastAsia="Calibri" w:hAnsi="Calibri" w:cs="Calibri"/>
          </w:rPr>
          <w:t>https://platformazakupowa.pl/strona/45-instrukcje</w:t>
        </w:r>
      </w:hyperlink>
    </w:p>
    <w:p w14:paraId="31A1A4FD" w14:textId="535D5695" w:rsidR="00AC5AF2" w:rsidRPr="00337428" w:rsidRDefault="00D004C2" w:rsidP="0085295F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</w:rPr>
      </w:pPr>
      <w:r w:rsidRPr="00095D23">
        <w:rPr>
          <w:rFonts w:ascii="Calibri" w:eastAsia="Calibri" w:hAnsi="Calibri" w:cs="Calibri"/>
          <w:b/>
        </w:rPr>
        <w:t xml:space="preserve">Każdy z </w:t>
      </w:r>
      <w:r w:rsidR="003C0990" w:rsidRPr="00095D23">
        <w:rPr>
          <w:rFonts w:ascii="Calibri" w:eastAsia="Calibri" w:hAnsi="Calibri" w:cs="Calibri"/>
          <w:b/>
        </w:rPr>
        <w:t>W</w:t>
      </w:r>
      <w:r w:rsidRPr="00095D23">
        <w:rPr>
          <w:rFonts w:ascii="Calibri" w:eastAsia="Calibri" w:hAnsi="Calibri" w:cs="Calibri"/>
          <w:b/>
        </w:rPr>
        <w:t>ykonawców może złożyć tylko jedną ofertę</w:t>
      </w:r>
      <w:r w:rsidR="00095D23" w:rsidRPr="00095D23">
        <w:rPr>
          <w:rFonts w:ascii="Calibri" w:eastAsia="Calibri" w:hAnsi="Calibri" w:cs="Calibri"/>
          <w:b/>
        </w:rPr>
        <w:t xml:space="preserve"> </w:t>
      </w:r>
      <w:r w:rsidR="00095D23" w:rsidRPr="00095D23">
        <w:rPr>
          <w:rFonts w:ascii="Calibri" w:hAnsi="Calibri" w:cs="Calibri"/>
          <w:b/>
        </w:rPr>
        <w:t>(w zakresie części, na którą Wykonawca składa ofertę)</w:t>
      </w:r>
      <w:r w:rsidR="008C2073" w:rsidRPr="00095D23">
        <w:rPr>
          <w:rFonts w:ascii="Calibri" w:eastAsia="Calibri" w:hAnsi="Calibri" w:cs="Calibri"/>
          <w:b/>
        </w:rPr>
        <w:t>.</w:t>
      </w:r>
      <w:r w:rsidR="00AC5AF2">
        <w:rPr>
          <w:rFonts w:ascii="Calibri" w:eastAsia="Calibri" w:hAnsi="Calibri" w:cs="Calibri"/>
        </w:rPr>
        <w:t xml:space="preserve"> </w:t>
      </w:r>
      <w:r w:rsidR="00AC5AF2" w:rsidRPr="00337428">
        <w:rPr>
          <w:rFonts w:ascii="Calibri" w:hAnsi="Calibri" w:cs="Calibri"/>
        </w:rPr>
        <w:t>Złożenie większej liczby ofert lub oferty zawierającej propozycje wariantowe podlegać będzie odrzuceniu.</w:t>
      </w:r>
    </w:p>
    <w:p w14:paraId="15F31D55" w14:textId="04776C47" w:rsidR="00D004C2" w:rsidRDefault="00D004C2" w:rsidP="0085295F">
      <w:pPr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</w:t>
      </w:r>
      <w:r w:rsidR="00FC2930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oferty mus</w:t>
      </w:r>
      <w:r w:rsidR="00FC2930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zawierać wszystkie koszty, jakie musi ponieść </w:t>
      </w:r>
      <w:r w:rsidR="003C099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ykonawca, aby zrealizować zamówienie z najwyższą starannością oraz ewentualne rabaty.</w:t>
      </w:r>
    </w:p>
    <w:p w14:paraId="2AB915C1" w14:textId="1FE77091" w:rsidR="00D004C2" w:rsidRDefault="00D004C2" w:rsidP="0085295F">
      <w:pPr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Dokumenty i oświadczenia składane przez </w:t>
      </w:r>
      <w:r w:rsidR="00F102DF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ykonawcę powinny być w języku polskim, chyba że w</w:t>
      </w:r>
      <w:r w:rsidR="00FB7E6C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SWZ dopuszczono inaczej. W przypadku  załączenia dokumentów sporządzonych w innym języku niż dopuszczony, </w:t>
      </w:r>
      <w:r w:rsidR="00F102DF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ykonawca zobowiązany jest załączyć tłumaczenie na język polski.</w:t>
      </w:r>
    </w:p>
    <w:p w14:paraId="198458B8" w14:textId="43D5EE9B" w:rsidR="00D004C2" w:rsidRDefault="00D004C2" w:rsidP="0085295F">
      <w:pPr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F102DF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ykonawcę ubiegającego się wspólnie z nim o udzielenie zamówienia, przez podmiot, na którego zdolnościach lub sytuacji polega </w:t>
      </w:r>
      <w:r w:rsidR="00F102DF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ykonawca, albo przez podwykonawcę.</w:t>
      </w:r>
    </w:p>
    <w:p w14:paraId="054C48E3" w14:textId="77777777" w:rsidR="00D004C2" w:rsidRDefault="00D004C2" w:rsidP="0085295F">
      <w:pPr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Maksymalny rozmiar jednego pliku przesyłanego za pośrednictwem dedykowanych formularzy do: złożenia, zmiany, wycofania oferty wynosi </w:t>
      </w:r>
      <w:r w:rsidRPr="00D21F21">
        <w:rPr>
          <w:rFonts w:ascii="Calibri" w:eastAsia="Calibri" w:hAnsi="Calibri" w:cs="Calibri"/>
          <w:b/>
        </w:rPr>
        <w:t>150 MB</w:t>
      </w:r>
      <w:r>
        <w:rPr>
          <w:rFonts w:ascii="Calibri" w:eastAsia="Calibri" w:hAnsi="Calibri" w:cs="Calibri"/>
        </w:rPr>
        <w:t xml:space="preserve"> natomiast przy komunikacji wielkość pliku to maksymalnie </w:t>
      </w:r>
      <w:r w:rsidRPr="00D21F21">
        <w:rPr>
          <w:rFonts w:ascii="Calibri" w:eastAsia="Calibri" w:hAnsi="Calibri" w:cs="Calibri"/>
          <w:b/>
        </w:rPr>
        <w:t>500 MB</w:t>
      </w:r>
      <w:r>
        <w:rPr>
          <w:rFonts w:ascii="Calibri" w:eastAsia="Calibri" w:hAnsi="Calibri" w:cs="Calibri"/>
        </w:rPr>
        <w:t>.</w:t>
      </w:r>
    </w:p>
    <w:p w14:paraId="68C5191B" w14:textId="606C1CF5" w:rsidR="00847872" w:rsidRDefault="00847872" w:rsidP="00707460">
      <w:pPr>
        <w:pBdr>
          <w:bottom w:val="single" w:sz="6" w:space="1" w:color="auto"/>
        </w:pBdr>
        <w:spacing w:after="0" w:line="240" w:lineRule="auto"/>
      </w:pPr>
    </w:p>
    <w:p w14:paraId="20D5FD1B" w14:textId="77777777" w:rsidR="00CF56F3" w:rsidRDefault="00CF56F3" w:rsidP="007A4B35">
      <w:pPr>
        <w:pBdr>
          <w:bottom w:val="single" w:sz="6" w:space="1" w:color="auto"/>
        </w:pBdr>
        <w:spacing w:after="0" w:line="240" w:lineRule="auto"/>
      </w:pPr>
    </w:p>
    <w:p w14:paraId="6C611851" w14:textId="1102FDAA" w:rsidR="00847872" w:rsidRPr="008478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ROZDZIAŁ 1</w:t>
      </w:r>
      <w:r w:rsidR="00943FE2">
        <w:rPr>
          <w:b/>
        </w:rPr>
        <w:t>4</w:t>
      </w:r>
      <w:r w:rsidR="009B700A">
        <w:rPr>
          <w:b/>
        </w:rPr>
        <w:br/>
      </w:r>
      <w:r w:rsidR="00847872" w:rsidRPr="00847872">
        <w:rPr>
          <w:b/>
        </w:rPr>
        <w:t>OPIS SPOSOBU OBLICZENIA CENY</w:t>
      </w:r>
    </w:p>
    <w:p w14:paraId="3D940573" w14:textId="49D2F4EA" w:rsidR="008555D7" w:rsidRDefault="009563D2" w:rsidP="00E01B3A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668">
        <w:rPr>
          <w:rFonts w:asciiTheme="minorHAnsi" w:hAnsiTheme="minorHAnsi" w:cstheme="minorHAnsi"/>
          <w:color w:val="000000"/>
          <w:sz w:val="22"/>
          <w:szCs w:val="22"/>
        </w:rPr>
        <w:t xml:space="preserve">W ofercie należy podać cenę w rozumieniu </w:t>
      </w:r>
      <w:r w:rsidR="001E1820" w:rsidRPr="00BE4668">
        <w:rPr>
          <w:rFonts w:asciiTheme="minorHAnsi" w:hAnsiTheme="minorHAnsi" w:cstheme="minorHAnsi"/>
          <w:color w:val="000000"/>
          <w:sz w:val="22"/>
          <w:szCs w:val="22"/>
        </w:rPr>
        <w:t xml:space="preserve">art. 3 ust. 1 pkt 1 i ust. 2 ustawy z dnia 9 maja 2014 r. o informowaniu o cenach towarów i usług (Dz. U z 2019 r., poz. 178 ze zm.) </w:t>
      </w:r>
      <w:r w:rsidRPr="00BE4668">
        <w:rPr>
          <w:rFonts w:asciiTheme="minorHAnsi" w:hAnsiTheme="minorHAnsi" w:cstheme="minorHAnsi"/>
          <w:color w:val="000000"/>
          <w:sz w:val="22"/>
          <w:szCs w:val="22"/>
        </w:rPr>
        <w:t>za  wykonanie przedmiotu zamówienia.</w:t>
      </w:r>
    </w:p>
    <w:p w14:paraId="5EE85EF7" w14:textId="5F074F20" w:rsidR="008C2073" w:rsidRPr="008C2073" w:rsidRDefault="008C2073" w:rsidP="0085295F">
      <w:pPr>
        <w:numPr>
          <w:ilvl w:val="0"/>
          <w:numId w:val="36"/>
        </w:numPr>
        <w:spacing w:after="0" w:line="240" w:lineRule="auto"/>
        <w:jc w:val="both"/>
        <w:rPr>
          <w:rFonts w:eastAsia="Calibri" w:cstheme="minorHAnsi"/>
        </w:rPr>
      </w:pPr>
      <w:r w:rsidRPr="008C2073">
        <w:rPr>
          <w:rFonts w:cstheme="minorHAnsi"/>
          <w:color w:val="000000"/>
        </w:rPr>
        <w:t>W cenie należy uwzględnić wszystkie wymagania określone w SWZ oraz wszelkie koszty,</w:t>
      </w:r>
      <w:r w:rsidR="006B05F7">
        <w:rPr>
          <w:rFonts w:cstheme="minorHAnsi"/>
          <w:color w:val="000000"/>
        </w:rPr>
        <w:t xml:space="preserve"> w tym koszty transportu,</w:t>
      </w:r>
      <w:r w:rsidRPr="008C2073">
        <w:rPr>
          <w:rFonts w:cstheme="minorHAnsi"/>
          <w:color w:val="000000"/>
        </w:rPr>
        <w:t xml:space="preserve"> </w:t>
      </w:r>
      <w:r w:rsidR="006B05F7">
        <w:rPr>
          <w:rFonts w:eastAsia="Calibri" w:cstheme="minorHAnsi"/>
        </w:rPr>
        <w:t>rozładunku, wniesienia i montażu,</w:t>
      </w:r>
      <w:r w:rsidR="006B05F7" w:rsidRPr="008C2073">
        <w:rPr>
          <w:rFonts w:eastAsia="Calibri" w:cstheme="minorHAnsi"/>
        </w:rPr>
        <w:t xml:space="preserve"> </w:t>
      </w:r>
      <w:r w:rsidRPr="008C2073">
        <w:rPr>
          <w:rFonts w:cstheme="minorHAnsi"/>
          <w:color w:val="000000"/>
        </w:rPr>
        <w:t>jakie poniesie Wykonawca z tytułu należytej oraz zgodnej z obwiązującymi przepisami re</w:t>
      </w:r>
      <w:r w:rsidR="006B05F7">
        <w:rPr>
          <w:rFonts w:cstheme="minorHAnsi"/>
          <w:color w:val="000000"/>
        </w:rPr>
        <w:t>alizacji przedmiotu zamówienia</w:t>
      </w:r>
      <w:r w:rsidRPr="008C2073">
        <w:rPr>
          <w:rFonts w:cstheme="minorHAnsi"/>
          <w:bCs/>
        </w:rPr>
        <w:t>.</w:t>
      </w:r>
    </w:p>
    <w:p w14:paraId="05892A70" w14:textId="2F7A4B50" w:rsidR="007F44D3" w:rsidRPr="005C1DD0" w:rsidRDefault="008C2073" w:rsidP="008529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8C2073">
        <w:rPr>
          <w:rFonts w:eastAsia="Times New Roman" w:cstheme="minorHAnsi"/>
          <w:color w:val="000000"/>
          <w:u w:val="single"/>
          <w:lang w:eastAsia="pl-PL"/>
        </w:rPr>
        <w:t xml:space="preserve">Ocenie podlega cena ofertowa brutto, podana w formularzu oferty. Wykonawca w formularzu oferty podaje zsumowane ceny netto oraz zsumowane ceny brutto wyliczone w formularzu </w:t>
      </w:r>
      <w:r w:rsidRPr="008C2073">
        <w:rPr>
          <w:rFonts w:eastAsia="Times New Roman" w:cstheme="minorHAnsi"/>
          <w:color w:val="000000"/>
          <w:u w:val="single"/>
          <w:lang w:eastAsia="pl-PL"/>
        </w:rPr>
        <w:lastRenderedPageBreak/>
        <w:t>cenowym (załącznik nr 2 do SWZ</w:t>
      </w:r>
      <w:r w:rsidR="006B05F7">
        <w:rPr>
          <w:rFonts w:eastAsia="Times New Roman" w:cstheme="minorHAnsi"/>
          <w:color w:val="000000"/>
          <w:u w:val="single"/>
          <w:lang w:eastAsia="pl-PL"/>
        </w:rPr>
        <w:t xml:space="preserve"> – odpowiedni dla danej części przedmiotu zamówienia</w:t>
      </w:r>
      <w:r w:rsidRPr="008C2073">
        <w:rPr>
          <w:rFonts w:eastAsia="Times New Roman" w:cstheme="minorHAnsi"/>
          <w:color w:val="000000"/>
          <w:u w:val="single"/>
          <w:lang w:eastAsia="pl-PL"/>
        </w:rPr>
        <w:t>)</w:t>
      </w:r>
      <w:r>
        <w:rPr>
          <w:rFonts w:eastAsia="Times New Roman" w:cstheme="minorHAnsi"/>
          <w:color w:val="000000"/>
          <w:u w:val="single"/>
          <w:lang w:eastAsia="pl-PL"/>
        </w:rPr>
        <w:t>.</w:t>
      </w:r>
      <w:r w:rsidR="00646ECE" w:rsidRPr="00646ECE">
        <w:rPr>
          <w:rFonts w:eastAsia="Times New Roman" w:cstheme="minorHAnsi"/>
          <w:color w:val="000000"/>
          <w:u w:val="single"/>
          <w:lang w:eastAsia="pl-PL"/>
        </w:rPr>
        <w:t xml:space="preserve"> </w:t>
      </w:r>
      <w:r w:rsidR="007F44D3" w:rsidRPr="007F44D3">
        <w:rPr>
          <w:rFonts w:eastAsia="Times New Roman" w:cstheme="minorHAnsi"/>
          <w:bCs/>
          <w:iCs/>
          <w:color w:val="000000"/>
          <w:u w:val="single"/>
          <w:lang w:eastAsia="pl-PL"/>
        </w:rPr>
        <w:t xml:space="preserve">Wykonawca zobowiązany jest wycenić wszystkie pozycje </w:t>
      </w:r>
      <w:r w:rsidR="007F44D3" w:rsidRPr="005C1DD0">
        <w:rPr>
          <w:rFonts w:eastAsia="Times New Roman" w:cstheme="minorHAnsi"/>
          <w:bCs/>
          <w:iCs/>
          <w:color w:val="000000"/>
          <w:u w:val="single"/>
          <w:lang w:eastAsia="pl-PL"/>
        </w:rPr>
        <w:t>w tabeli Formularza cenowego. Brak podania ceny choćby w jednej pozycji skutkował będzie odrzuceniem oferty. Oferta musi bowiem obejmować pełen asortyment.</w:t>
      </w:r>
    </w:p>
    <w:p w14:paraId="1A276436" w14:textId="42B6BE4F" w:rsidR="008C2073" w:rsidRPr="008C2073" w:rsidRDefault="008C2073" w:rsidP="008529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8C2073">
        <w:rPr>
          <w:rFonts w:eastAsia="Times New Roman" w:cstheme="minorHAnsi"/>
          <w:color w:val="000000"/>
          <w:lang w:eastAsia="pl-PL"/>
        </w:rPr>
        <w:t>Cenę należy podać w PLN z dokładnością do dwóch miejsc po przecinku. Zamawiający nie dopuszcza złożenia ofert cenowych w walucie obcej.</w:t>
      </w:r>
    </w:p>
    <w:p w14:paraId="743C18CC" w14:textId="77777777" w:rsidR="008C2073" w:rsidRPr="008C2073" w:rsidRDefault="008C2073" w:rsidP="0085295F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8C2073">
        <w:rPr>
          <w:rFonts w:eastAsia="Times New Roman" w:cstheme="minorHAnsi"/>
          <w:color w:val="000000"/>
          <w:lang w:eastAsia="pl-PL"/>
        </w:rPr>
        <w:t>Wykonawca składa ofertę na formularzu ofertowym stanowiącym Załącznik nr 1 do SWZ.</w:t>
      </w:r>
    </w:p>
    <w:p w14:paraId="40903841" w14:textId="77777777" w:rsidR="008C2073" w:rsidRPr="008C2073" w:rsidRDefault="008C2073" w:rsidP="0085295F">
      <w:pPr>
        <w:numPr>
          <w:ilvl w:val="1"/>
          <w:numId w:val="35"/>
        </w:numPr>
        <w:spacing w:after="0" w:line="240" w:lineRule="auto"/>
        <w:contextualSpacing/>
        <w:jc w:val="both"/>
        <w:rPr>
          <w:rFonts w:cstheme="minorHAnsi"/>
          <w:color w:val="000000"/>
        </w:rPr>
      </w:pPr>
      <w:r w:rsidRPr="008C2073">
        <w:rPr>
          <w:bCs/>
          <w:iCs/>
        </w:rPr>
        <w:t>Jeżeli została złożona oferta, której wybór prowadziłby do powstania u Zamawiającego obowiązku podatkowego zgodnie z ustawą z dnia 11 marca 2004 r. o podatku od towarów i usług (Dz. U. z 2022 r. poz. 931 ze zm.), dla celów zastosowania kryterium ceny Zamawiający dolicza do przedstawionej w tej ofercie ceny kwotę podatku od towarów i usług, którą miałby obowiązek rozliczyć. W ofercie Wykonawca ma obowiązek poinformowania Zamawiającego, że wybór jego oferty będzie prowadził do powstania u Zamawiającego obowiązku podatkowego, wskazania nazwy (rodzaju) towaru lub usługi, którego dostawa lub świadczenie będzie prowadziła/o do powstania obowiązku podatkowego, wskazania wartości towaru lub usługi objętego/ej obowiązkiem podatkowym Zamawiającego, bez kwoty podatku, wskazania stawki podatku od towarów i usług, która zgodnie z wiedzą Wykonawcy, będzie miała zastosowanie.</w:t>
      </w:r>
    </w:p>
    <w:p w14:paraId="30C7A0E1" w14:textId="4141DA76" w:rsidR="00847872" w:rsidRDefault="00847872" w:rsidP="00707460">
      <w:pPr>
        <w:spacing w:after="0" w:line="240" w:lineRule="auto"/>
      </w:pPr>
    </w:p>
    <w:p w14:paraId="0DDF3D2A" w14:textId="77777777" w:rsidR="00CF56F3" w:rsidRDefault="00CF56F3" w:rsidP="00707460">
      <w:pPr>
        <w:spacing w:after="0" w:line="240" w:lineRule="auto"/>
      </w:pPr>
    </w:p>
    <w:p w14:paraId="7573B41F" w14:textId="2C6E32A0" w:rsidR="00847872" w:rsidRPr="00847872" w:rsidRDefault="00172FA8" w:rsidP="009B700A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ROZDZIAŁ 1</w:t>
      </w:r>
      <w:r w:rsidR="00943FE2">
        <w:rPr>
          <w:b/>
        </w:rPr>
        <w:t>5</w:t>
      </w:r>
      <w:r w:rsidR="009B700A">
        <w:rPr>
          <w:b/>
        </w:rPr>
        <w:br/>
      </w:r>
      <w:r w:rsidR="005D3F47">
        <w:rPr>
          <w:b/>
        </w:rPr>
        <w:t xml:space="preserve">WYKAZ </w:t>
      </w:r>
      <w:r w:rsidR="00234A16">
        <w:rPr>
          <w:b/>
        </w:rPr>
        <w:t xml:space="preserve">OŚWIADCZEŃ I </w:t>
      </w:r>
      <w:r w:rsidR="005D3F47">
        <w:rPr>
          <w:b/>
        </w:rPr>
        <w:t xml:space="preserve">DOKUMENTÓW SKŁADANYCH </w:t>
      </w:r>
      <w:r w:rsidR="00234A16">
        <w:rPr>
          <w:b/>
        </w:rPr>
        <w:t xml:space="preserve">PRZEZ WYKONAWCĘ </w:t>
      </w:r>
      <w:r w:rsidR="005D3F47">
        <w:rPr>
          <w:b/>
        </w:rPr>
        <w:t>WRAZ Z OFERTĄ</w:t>
      </w:r>
    </w:p>
    <w:p w14:paraId="5F197726" w14:textId="42076F48" w:rsidR="000F5459" w:rsidRPr="00516C37" w:rsidRDefault="001B1EB0" w:rsidP="000F5459">
      <w:pPr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</w:t>
      </w:r>
      <w:r w:rsidR="000F5459" w:rsidRPr="00516C37">
        <w:rPr>
          <w:rFonts w:ascii="Calibri" w:hAnsi="Calibri" w:cs="Calibri"/>
          <w:color w:val="000000"/>
        </w:rPr>
        <w:t>Oferta oraz załączniki do niej, które Wykonawca ubiegający się o zamówienie publiczne jest zobowiązany złożyć: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8539"/>
      </w:tblGrid>
      <w:tr w:rsidR="000F5459" w:rsidRPr="00516C37" w14:paraId="3ED2BC40" w14:textId="77777777" w:rsidTr="00800414">
        <w:tc>
          <w:tcPr>
            <w:tcW w:w="521" w:type="dxa"/>
            <w:shd w:val="clear" w:color="auto" w:fill="E7E6E6" w:themeFill="background2"/>
          </w:tcPr>
          <w:p w14:paraId="7576D5EB" w14:textId="77777777" w:rsidR="000F5459" w:rsidRPr="00516C37" w:rsidRDefault="000F5459" w:rsidP="00707460">
            <w:pPr>
              <w:spacing w:after="0"/>
              <w:rPr>
                <w:rFonts w:ascii="Calibri" w:hAnsi="Calibri" w:cs="Calibri"/>
              </w:rPr>
            </w:pPr>
            <w:r w:rsidRPr="00516C37">
              <w:rPr>
                <w:rFonts w:ascii="Calibri" w:hAnsi="Calibri" w:cs="Calibri"/>
              </w:rPr>
              <w:t>1.</w:t>
            </w:r>
          </w:p>
        </w:tc>
        <w:tc>
          <w:tcPr>
            <w:tcW w:w="8539" w:type="dxa"/>
            <w:shd w:val="clear" w:color="auto" w:fill="FFFFFF" w:themeFill="background1"/>
          </w:tcPr>
          <w:p w14:paraId="2A3C6D73" w14:textId="77777777" w:rsidR="008C2073" w:rsidRPr="008C2073" w:rsidRDefault="008C2073" w:rsidP="008C20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8C2073">
              <w:rPr>
                <w:rFonts w:ascii="Calibri" w:hAnsi="Calibri" w:cs="Calibri"/>
                <w:b/>
              </w:rPr>
              <w:t>Formularz oferty</w:t>
            </w:r>
            <w:r w:rsidRPr="008C2073">
              <w:rPr>
                <w:rFonts w:ascii="Calibri" w:hAnsi="Calibri" w:cs="Calibri"/>
              </w:rPr>
              <w:t xml:space="preserve"> – </w:t>
            </w:r>
            <w:r w:rsidRPr="008C2073">
              <w:rPr>
                <w:rFonts w:ascii="Calibri" w:eastAsia="Calibri" w:hAnsi="Calibri" w:cs="Calibri"/>
                <w:b/>
              </w:rPr>
              <w:t xml:space="preserve">Załącznik nr 1 do SWZ </w:t>
            </w:r>
          </w:p>
          <w:p w14:paraId="44D51D52" w14:textId="1F74B469" w:rsidR="000F5459" w:rsidRPr="00787DA4" w:rsidRDefault="008C2073" w:rsidP="00800414">
            <w:pPr>
              <w:spacing w:after="0" w:line="240" w:lineRule="auto"/>
              <w:jc w:val="both"/>
              <w:rPr>
                <w:rFonts w:ascii="Calibri" w:hAnsi="Calibri" w:cs="Calibri"/>
                <w:i/>
              </w:rPr>
            </w:pPr>
            <w:r w:rsidRPr="008C2073">
              <w:rPr>
                <w:rFonts w:ascii="Calibri" w:hAnsi="Calibri" w:cs="Calibri"/>
                <w:i/>
              </w:rPr>
              <w:t xml:space="preserve">Dokument stanowiący ofertę składa się, pod rygorem nieważności, w formie elektronicznej </w:t>
            </w:r>
            <w:r w:rsidRPr="008C2073">
              <w:rPr>
                <w:rFonts w:ascii="Calibri" w:hAnsi="Calibri" w:cs="Calibri"/>
                <w:i/>
              </w:rPr>
              <w:br/>
              <w:t xml:space="preserve">(do zachowania elektronicznej formy czynności prawnej wystarcza złożenie oświadczenia woli </w:t>
            </w:r>
            <w:r w:rsidRPr="008C2073">
              <w:rPr>
                <w:rFonts w:ascii="Calibri" w:hAnsi="Calibri" w:cs="Calibri"/>
                <w:i/>
              </w:rPr>
              <w:br/>
              <w:t xml:space="preserve">w postaci elektronicznej i opatrzenie go </w:t>
            </w:r>
            <w:r w:rsidRPr="008C2073">
              <w:rPr>
                <w:rFonts w:ascii="Calibri" w:hAnsi="Calibri" w:cs="Calibri"/>
                <w:i/>
                <w:u w:val="single"/>
              </w:rPr>
              <w:t>kwalifikowanym podpisem elektronicznym</w:t>
            </w:r>
            <w:r w:rsidRPr="008C2073">
              <w:rPr>
                <w:rFonts w:ascii="Calibri" w:hAnsi="Calibri" w:cs="Calibri"/>
                <w:i/>
              </w:rPr>
              <w:t xml:space="preserve">) lub </w:t>
            </w:r>
            <w:r w:rsidRPr="008C2073">
              <w:rPr>
                <w:rFonts w:ascii="Calibri" w:hAnsi="Calibri" w:cs="Calibri"/>
                <w:i/>
              </w:rPr>
              <w:br/>
            </w:r>
            <w:r w:rsidRPr="008C2073">
              <w:rPr>
                <w:rFonts w:ascii="Calibri" w:hAnsi="Calibri" w:cs="Calibri"/>
                <w:i/>
                <w:iCs/>
              </w:rPr>
              <w:t xml:space="preserve">w postaci elektronicznej opatrzonej </w:t>
            </w:r>
            <w:r w:rsidRPr="008C2073">
              <w:rPr>
                <w:rFonts w:ascii="Calibri" w:hAnsi="Calibri" w:cs="Calibri"/>
                <w:i/>
                <w:iCs/>
                <w:u w:val="single"/>
              </w:rPr>
              <w:t>podpisem zaufanym lub podpisem osobistym</w:t>
            </w:r>
            <w:r w:rsidRPr="008C2073"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0F5459" w:rsidRPr="00516C37" w14:paraId="49509C68" w14:textId="77777777" w:rsidTr="00800414">
        <w:tc>
          <w:tcPr>
            <w:tcW w:w="521" w:type="dxa"/>
            <w:shd w:val="clear" w:color="auto" w:fill="E7E6E6" w:themeFill="background2"/>
          </w:tcPr>
          <w:p w14:paraId="358CC329" w14:textId="77777777" w:rsidR="000F5459" w:rsidRPr="00516C37" w:rsidRDefault="000F5459" w:rsidP="00707460">
            <w:pPr>
              <w:spacing w:after="0"/>
              <w:rPr>
                <w:rFonts w:ascii="Calibri" w:hAnsi="Calibri" w:cs="Calibri"/>
              </w:rPr>
            </w:pPr>
            <w:r w:rsidRPr="00516C37">
              <w:rPr>
                <w:rFonts w:ascii="Calibri" w:hAnsi="Calibri" w:cs="Calibri"/>
              </w:rPr>
              <w:t>2.</w:t>
            </w:r>
          </w:p>
        </w:tc>
        <w:tc>
          <w:tcPr>
            <w:tcW w:w="8539" w:type="dxa"/>
            <w:shd w:val="clear" w:color="auto" w:fill="FFFFFF" w:themeFill="background1"/>
          </w:tcPr>
          <w:p w14:paraId="6D0DE680" w14:textId="5BA72842" w:rsidR="000F5459" w:rsidRPr="00787DA4" w:rsidRDefault="008C2073" w:rsidP="0080041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C2073">
              <w:rPr>
                <w:rFonts w:ascii="Calibri" w:hAnsi="Calibri" w:cs="Calibri"/>
                <w:b/>
              </w:rPr>
              <w:t>Odpis lub informację z Krajowego Rejestru Sądowego, Centralnej Ewidencji i Informacji o  Działalności Gospodarczej lub innego właściwego rejestru</w:t>
            </w:r>
            <w:r w:rsidRPr="008C2073">
              <w:rPr>
                <w:rFonts w:ascii="Calibri" w:hAnsi="Calibri" w:cs="Calibri"/>
              </w:rPr>
              <w:t>, w celu potwierdzenia, że osoba działająca w imieniu Wykonawcy jest umocowana do jego reprezentowania. Wykonawca nie jest zobowiązany do złożenia tych dokumentów, jeżeli Zamawiający może je  uzyskać za pomocą bezpłatnych i ogólnodostępnych baz danych, o ile Wykonawca wskazał w  formularzu oferty dane umożliwiające dostęp do tych dokumentów.</w:t>
            </w:r>
          </w:p>
        </w:tc>
      </w:tr>
      <w:tr w:rsidR="000F5459" w:rsidRPr="00516C37" w14:paraId="0B366EC4" w14:textId="77777777" w:rsidTr="00800414">
        <w:tc>
          <w:tcPr>
            <w:tcW w:w="521" w:type="dxa"/>
            <w:shd w:val="clear" w:color="auto" w:fill="E7E6E6" w:themeFill="background2"/>
          </w:tcPr>
          <w:p w14:paraId="348D2ECE" w14:textId="77777777" w:rsidR="000F5459" w:rsidRPr="00516C37" w:rsidRDefault="000F5459" w:rsidP="00353571">
            <w:pPr>
              <w:rPr>
                <w:rFonts w:ascii="Calibri" w:hAnsi="Calibri" w:cs="Calibri"/>
              </w:rPr>
            </w:pPr>
            <w:r w:rsidRPr="00516C37">
              <w:rPr>
                <w:rFonts w:ascii="Calibri" w:hAnsi="Calibri" w:cs="Calibri"/>
              </w:rPr>
              <w:t>3.</w:t>
            </w:r>
          </w:p>
        </w:tc>
        <w:tc>
          <w:tcPr>
            <w:tcW w:w="8539" w:type="dxa"/>
            <w:shd w:val="clear" w:color="auto" w:fill="FFFFFF" w:themeFill="background1"/>
          </w:tcPr>
          <w:p w14:paraId="008E6595" w14:textId="77777777" w:rsidR="008C2073" w:rsidRPr="008C2073" w:rsidRDefault="008C2073" w:rsidP="008C2073">
            <w:pPr>
              <w:spacing w:after="0" w:line="240" w:lineRule="auto"/>
              <w:rPr>
                <w:rFonts w:ascii="Calibri" w:hAnsi="Calibri" w:cs="Calibri"/>
              </w:rPr>
            </w:pPr>
            <w:r w:rsidRPr="008C2073">
              <w:rPr>
                <w:rFonts w:ascii="Calibri" w:hAnsi="Calibri" w:cs="Calibri"/>
              </w:rPr>
              <w:t>Jeżeli dotyczy:</w:t>
            </w:r>
          </w:p>
          <w:p w14:paraId="71DBA62B" w14:textId="77777777" w:rsidR="008C2073" w:rsidRPr="008C2073" w:rsidRDefault="008C2073" w:rsidP="0085295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C2073">
              <w:rPr>
                <w:rFonts w:ascii="Calibri" w:hAnsi="Calibri" w:cs="Calibri"/>
                <w:b/>
              </w:rPr>
              <w:t>Pełnomocnictwo</w:t>
            </w:r>
            <w:r w:rsidRPr="008C2073">
              <w:rPr>
                <w:rFonts w:ascii="Calibri" w:hAnsi="Calibri" w:cs="Calibri"/>
              </w:rPr>
              <w:t xml:space="preserve"> </w:t>
            </w:r>
            <w:r w:rsidRPr="008C2073">
              <w:rPr>
                <w:rFonts w:ascii="Calibri" w:hAnsi="Calibri" w:cs="Calibri"/>
                <w:b/>
              </w:rPr>
              <w:t>upoważniające do złożenia oferty</w:t>
            </w:r>
            <w:r w:rsidRPr="008C2073">
              <w:rPr>
                <w:rFonts w:ascii="Calibri" w:hAnsi="Calibri" w:cs="Calibri"/>
              </w:rPr>
              <w:t xml:space="preserve"> (umocowanie do reprezentowania Wykonawcy) – jeżeli w imieniu Wykonawcy działa osoba, której umocowanie do jego reprezentowania nie wynika z dokumentów określających status prawny Wykonawcy.</w:t>
            </w:r>
          </w:p>
          <w:p w14:paraId="1282C3CD" w14:textId="77777777" w:rsidR="008C2073" w:rsidRPr="008C2073" w:rsidRDefault="008C2073" w:rsidP="0085295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C2073">
              <w:rPr>
                <w:rFonts w:ascii="Calibri" w:hAnsi="Calibri" w:cs="Calibri"/>
              </w:rPr>
              <w:t>Pełnomocnictwo dla osoby działającej w imieniu Wykonawców wspólnie ubiegających się o udzielenie zamówienia publicznego – dotyczy ofert składanych przez Wykonawców wspólnie ubiegających się o udzielenie zamówienia.</w:t>
            </w:r>
          </w:p>
          <w:p w14:paraId="3D9E3802" w14:textId="77777777" w:rsidR="008C2073" w:rsidRPr="008C2073" w:rsidRDefault="008C2073" w:rsidP="008C2073">
            <w:pPr>
              <w:spacing w:after="0" w:line="240" w:lineRule="auto"/>
              <w:jc w:val="both"/>
              <w:rPr>
                <w:rFonts w:ascii="Calibri" w:hAnsi="Calibri" w:cs="Calibri"/>
                <w:i/>
              </w:rPr>
            </w:pPr>
            <w:r w:rsidRPr="008C2073">
              <w:rPr>
                <w:rFonts w:ascii="Calibri" w:hAnsi="Calibri" w:cs="Calibri"/>
                <w:i/>
              </w:rPr>
              <w:t>Pełnomocnictwo przekazuje się w postaci elektronicznej i opatruje się kwalifikowanym podpisem elektronicznym, podpisem zaufanym lub podpisem osobistym.</w:t>
            </w:r>
          </w:p>
          <w:p w14:paraId="16671251" w14:textId="2FDA7ED6" w:rsidR="000F5459" w:rsidRPr="00787DA4" w:rsidRDefault="008C2073" w:rsidP="00800414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C2073">
              <w:rPr>
                <w:rFonts w:ascii="Calibri" w:hAnsi="Calibri" w:cs="Calibri"/>
                <w:i/>
              </w:rPr>
              <w:t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mocodawca lub notariusz.</w:t>
            </w:r>
          </w:p>
        </w:tc>
      </w:tr>
      <w:tr w:rsidR="007F44D3" w:rsidRPr="00516C37" w14:paraId="0C64ACB0" w14:textId="77777777" w:rsidTr="00800414">
        <w:tc>
          <w:tcPr>
            <w:tcW w:w="521" w:type="dxa"/>
            <w:shd w:val="clear" w:color="auto" w:fill="E7E6E6" w:themeFill="background2"/>
          </w:tcPr>
          <w:p w14:paraId="1ADB5C9E" w14:textId="36DF890F" w:rsidR="007F44D3" w:rsidRPr="00516C37" w:rsidRDefault="007F44D3" w:rsidP="003535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8539" w:type="dxa"/>
            <w:shd w:val="clear" w:color="auto" w:fill="FFFFFF" w:themeFill="background1"/>
          </w:tcPr>
          <w:p w14:paraId="2641CF52" w14:textId="385A0E13" w:rsidR="007F44D3" w:rsidRDefault="007F44D3" w:rsidP="007F44D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8C2073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Załącznik nr 2 do SWZ - Formularz cenowy </w:t>
            </w:r>
            <w:r w:rsid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odpowiednio dla części na którą składa ofertę </w:t>
            </w:r>
            <w:r w:rsid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br/>
              <w:t>i tak:</w:t>
            </w:r>
          </w:p>
          <w:p w14:paraId="516EB471" w14:textId="14D27B32" w:rsidR="0088356D" w:rsidRDefault="0088356D" w:rsidP="007F44D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Załącznik nr 2 do SWZ dla cz. </w:t>
            </w:r>
            <w:r>
              <w:rPr>
                <w:rFonts w:ascii="Calibri" w:eastAsia="Calibri" w:hAnsi="Calibri" w:cs="Calibri"/>
                <w:b/>
                <w:szCs w:val="24"/>
                <w:lang w:eastAsia="pl-PL"/>
              </w:rPr>
              <w:t>1</w:t>
            </w: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 – Formularz cenowy</w:t>
            </w:r>
          </w:p>
          <w:p w14:paraId="2DBEC584" w14:textId="7FC1B9D9" w:rsidR="0088356D" w:rsidRDefault="0088356D" w:rsidP="007F44D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Załącznik nr 2 do SWZ dla cz. </w:t>
            </w:r>
            <w:r>
              <w:rPr>
                <w:rFonts w:ascii="Calibri" w:eastAsia="Calibri" w:hAnsi="Calibri" w:cs="Calibri"/>
                <w:b/>
                <w:szCs w:val="24"/>
                <w:lang w:eastAsia="pl-PL"/>
              </w:rPr>
              <w:t>2</w:t>
            </w: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 – Formularz cenowy</w:t>
            </w:r>
          </w:p>
          <w:p w14:paraId="20382046" w14:textId="37A126D7" w:rsidR="0088356D" w:rsidRDefault="0088356D" w:rsidP="007F44D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>Załącznik nr 2 do SWZ dla cz. 3 – Formularz cenowy</w:t>
            </w:r>
          </w:p>
          <w:p w14:paraId="3C5BCAF7" w14:textId="0A5B3719" w:rsidR="0088356D" w:rsidRDefault="0088356D" w:rsidP="007F44D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szCs w:val="24"/>
                <w:lang w:eastAsia="pl-PL"/>
              </w:rPr>
              <w:t>Załącznik nr 2 do SWZ dla cz. 4</w:t>
            </w: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 – Formularz cenowy</w:t>
            </w:r>
          </w:p>
          <w:p w14:paraId="022AB389" w14:textId="051E7EC3" w:rsidR="0088356D" w:rsidRDefault="0088356D" w:rsidP="007F44D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szCs w:val="24"/>
                <w:lang w:eastAsia="pl-PL"/>
              </w:rPr>
              <w:t>Załącznik nr 2 do SWZ dla cz. 5</w:t>
            </w: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 – Formularz cenowy</w:t>
            </w:r>
          </w:p>
          <w:p w14:paraId="5F32A216" w14:textId="649613ED" w:rsidR="0088356D" w:rsidRDefault="0088356D" w:rsidP="007F44D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szCs w:val="24"/>
                <w:lang w:eastAsia="pl-PL"/>
              </w:rPr>
              <w:t>Załącznik nr 2 do SWZ dla cz. 6</w:t>
            </w: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 – Formularz cenowy</w:t>
            </w:r>
          </w:p>
          <w:p w14:paraId="78C5CAAE" w14:textId="0A077C6E" w:rsidR="0088356D" w:rsidRDefault="0088356D" w:rsidP="007F44D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Załącznik nr 2 do SWZ dla cz. </w:t>
            </w:r>
            <w:r>
              <w:rPr>
                <w:rFonts w:ascii="Calibri" w:eastAsia="Calibri" w:hAnsi="Calibri" w:cs="Calibri"/>
                <w:b/>
                <w:szCs w:val="24"/>
                <w:lang w:eastAsia="pl-PL"/>
              </w:rPr>
              <w:t>7</w:t>
            </w: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 – Formularz cenowy</w:t>
            </w:r>
          </w:p>
          <w:p w14:paraId="7BCD698B" w14:textId="386071CB" w:rsidR="0088356D" w:rsidRDefault="0088356D" w:rsidP="007F44D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Cs w:val="24"/>
                <w:lang w:eastAsia="pl-PL"/>
              </w:rPr>
            </w:pP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Załącznik nr 2 do SWZ dla cz. </w:t>
            </w:r>
            <w:r>
              <w:rPr>
                <w:rFonts w:ascii="Calibri" w:eastAsia="Calibri" w:hAnsi="Calibri" w:cs="Calibri"/>
                <w:b/>
                <w:szCs w:val="24"/>
                <w:lang w:eastAsia="pl-PL"/>
              </w:rPr>
              <w:t>8</w:t>
            </w:r>
            <w:r w:rsidRPr="0088356D">
              <w:rPr>
                <w:rFonts w:ascii="Calibri" w:eastAsia="Calibri" w:hAnsi="Calibri" w:cs="Calibri"/>
                <w:b/>
                <w:szCs w:val="24"/>
                <w:lang w:eastAsia="pl-PL"/>
              </w:rPr>
              <w:t xml:space="preserve"> – Formularz cenowy</w:t>
            </w:r>
          </w:p>
          <w:p w14:paraId="6C7CD783" w14:textId="7587945C" w:rsidR="007F44D3" w:rsidRPr="008C2073" w:rsidRDefault="007F44D3" w:rsidP="00800414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C2073">
              <w:rPr>
                <w:rFonts w:ascii="Calibri" w:hAnsi="Calibri" w:cs="Calibri"/>
                <w:i/>
              </w:rPr>
              <w:t xml:space="preserve">Dokument składa się, pod rygorem nieważności, w formie elektronicznej (do zachowania elektronicznej formy czynności prawnej wystarcza złożenie oświadczenia woli w postaci elektronicznej i opatrzenie go </w:t>
            </w:r>
            <w:r w:rsidRPr="008C2073">
              <w:rPr>
                <w:rFonts w:ascii="Calibri" w:hAnsi="Calibri" w:cs="Calibri"/>
                <w:i/>
                <w:u w:val="single"/>
              </w:rPr>
              <w:t>kwalifikowanym podpisem elektronicznym</w:t>
            </w:r>
            <w:r w:rsidRPr="008C2073">
              <w:rPr>
                <w:rFonts w:ascii="Calibri" w:hAnsi="Calibri" w:cs="Calibri"/>
                <w:i/>
              </w:rPr>
              <w:t xml:space="preserve">) lub </w:t>
            </w:r>
            <w:r w:rsidRPr="008C2073">
              <w:rPr>
                <w:rFonts w:ascii="Calibri" w:hAnsi="Calibri" w:cs="Calibri"/>
                <w:i/>
                <w:iCs/>
              </w:rPr>
              <w:t xml:space="preserve">w postaci elektronicznej opatrzonej </w:t>
            </w:r>
            <w:r w:rsidRPr="008C2073">
              <w:rPr>
                <w:rFonts w:ascii="Calibri" w:hAnsi="Calibri" w:cs="Calibri"/>
                <w:i/>
                <w:iCs/>
                <w:u w:val="single"/>
              </w:rPr>
              <w:t>podpisem zaufanym lub podpisem osobistym</w:t>
            </w:r>
            <w:r w:rsidRPr="008C2073"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0F5459" w:rsidRPr="00516C37" w14:paraId="2B51FF8E" w14:textId="77777777" w:rsidTr="00800414">
        <w:tc>
          <w:tcPr>
            <w:tcW w:w="521" w:type="dxa"/>
            <w:shd w:val="clear" w:color="auto" w:fill="E7E6E6" w:themeFill="background2"/>
          </w:tcPr>
          <w:p w14:paraId="424417AA" w14:textId="146E94D3" w:rsidR="000F5459" w:rsidRPr="00516C37" w:rsidRDefault="007F44D3" w:rsidP="0070746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F5459" w:rsidRPr="00516C37">
              <w:rPr>
                <w:rFonts w:ascii="Calibri" w:hAnsi="Calibri" w:cs="Calibri"/>
              </w:rPr>
              <w:t>.</w:t>
            </w:r>
          </w:p>
        </w:tc>
        <w:tc>
          <w:tcPr>
            <w:tcW w:w="8539" w:type="dxa"/>
            <w:shd w:val="clear" w:color="auto" w:fill="FFFFFF" w:themeFill="background1"/>
          </w:tcPr>
          <w:p w14:paraId="3A2EAA9E" w14:textId="77777777" w:rsidR="008C2073" w:rsidRPr="008C2073" w:rsidRDefault="008C2073" w:rsidP="008C2073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C2073">
              <w:rPr>
                <w:rFonts w:ascii="Calibri" w:hAnsi="Calibri" w:cs="Calibri"/>
                <w:b/>
              </w:rPr>
              <w:t>Załącznik nr 3 do SWZ - Oświadczenie o braku podstaw wykluczenia z postępowania</w:t>
            </w:r>
            <w:r w:rsidRPr="008C2073">
              <w:rPr>
                <w:rFonts w:ascii="Calibri" w:hAnsi="Calibri" w:cs="Calibri"/>
              </w:rPr>
              <w:t xml:space="preserve"> </w:t>
            </w:r>
          </w:p>
          <w:p w14:paraId="2B5445DE" w14:textId="77777777" w:rsidR="008C2073" w:rsidRPr="008C2073" w:rsidRDefault="008C2073" w:rsidP="008C207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C2073">
              <w:rPr>
                <w:rFonts w:ascii="Calibri" w:hAnsi="Calibri" w:cs="Calibri"/>
              </w:rPr>
              <w:t>Oświadczenie stanowi dowód potwierdzający brak podstaw wykluczenia na dzień składania ofert.</w:t>
            </w:r>
          </w:p>
          <w:p w14:paraId="5B0920A6" w14:textId="77777777" w:rsidR="008C2073" w:rsidRPr="008C2073" w:rsidRDefault="008C2073" w:rsidP="008C207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C2073">
              <w:rPr>
                <w:rFonts w:ascii="Calibri" w:hAnsi="Calibri" w:cs="Calibri"/>
              </w:rPr>
              <w:t>W przypadku wspólnego ubiegania się o zamówienie przez wykonawców, oświadczenie, składa każdy z wykonawców.</w:t>
            </w:r>
          </w:p>
          <w:p w14:paraId="083679B1" w14:textId="462270F1" w:rsidR="008C2073" w:rsidRDefault="008C2073" w:rsidP="008C2073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8C2073">
              <w:rPr>
                <w:rFonts w:ascii="Calibri" w:hAnsi="Calibri" w:cs="Calibri"/>
                <w:i/>
              </w:rPr>
              <w:t xml:space="preserve">Dokument stanowiący oświadczenie, o którym mowa w art. 125 ust. 1 ustawy Pzp składa się, pod rygorem nieważności, w formie elektronicznej (do zachowania elektronicznej formy czynności prawnej wystarcza złożenie oświadczenia woli w postaci elektronicznej i opatrzenie go </w:t>
            </w:r>
            <w:r w:rsidRPr="008C2073">
              <w:rPr>
                <w:rFonts w:ascii="Calibri" w:hAnsi="Calibri" w:cs="Calibri"/>
                <w:i/>
                <w:u w:val="single"/>
              </w:rPr>
              <w:t>kwalifikowanym podpisem elektronicznym</w:t>
            </w:r>
            <w:r w:rsidRPr="008C2073">
              <w:rPr>
                <w:rFonts w:ascii="Calibri" w:hAnsi="Calibri" w:cs="Calibri"/>
                <w:i/>
              </w:rPr>
              <w:t xml:space="preserve">) lub </w:t>
            </w:r>
            <w:r w:rsidRPr="008C2073">
              <w:rPr>
                <w:rFonts w:ascii="Calibri" w:hAnsi="Calibri" w:cs="Calibri"/>
                <w:i/>
                <w:iCs/>
              </w:rPr>
              <w:t xml:space="preserve">w postaci elektronicznej opatrzonej </w:t>
            </w:r>
            <w:r w:rsidRPr="008C2073">
              <w:rPr>
                <w:rFonts w:ascii="Calibri" w:hAnsi="Calibri" w:cs="Calibri"/>
                <w:i/>
                <w:iCs/>
                <w:u w:val="single"/>
              </w:rPr>
              <w:t>podpisem zaufanym lub podpisem osobistym</w:t>
            </w:r>
            <w:r w:rsidRPr="008C2073">
              <w:rPr>
                <w:rFonts w:ascii="Calibri" w:hAnsi="Calibri" w:cs="Calibri"/>
                <w:i/>
                <w:iCs/>
              </w:rPr>
              <w:t>.</w:t>
            </w:r>
          </w:p>
          <w:p w14:paraId="2C2F0B5D" w14:textId="77777777" w:rsidR="000A272F" w:rsidRPr="00787DA4" w:rsidRDefault="000A272F" w:rsidP="00815088">
            <w:pPr>
              <w:spacing w:after="0" w:line="240" w:lineRule="auto"/>
              <w:rPr>
                <w:rFonts w:cstheme="minorHAnsi"/>
                <w:b/>
              </w:rPr>
            </w:pPr>
            <w:r w:rsidRPr="00787DA4">
              <w:rPr>
                <w:rFonts w:cstheme="minorHAnsi"/>
                <w:b/>
              </w:rPr>
              <w:t>UWAGA:</w:t>
            </w:r>
          </w:p>
          <w:p w14:paraId="2CE738AB" w14:textId="77777777" w:rsidR="008C2073" w:rsidRPr="008C2073" w:rsidRDefault="008C2073" w:rsidP="0081508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C2073">
              <w:rPr>
                <w:rFonts w:eastAsia="Times New Roman" w:cstheme="minorHAnsi"/>
                <w:b/>
                <w:lang w:eastAsia="pl-PL"/>
              </w:rPr>
              <w:t>W przypadku wspólnego ubiegania się o zamówienie przez Wykonawców</w:t>
            </w:r>
            <w:r w:rsidRPr="008C2073">
              <w:rPr>
                <w:rFonts w:eastAsia="Times New Roman" w:cstheme="minorHAnsi"/>
                <w:lang w:eastAsia="pl-PL"/>
              </w:rPr>
              <w:t xml:space="preserve"> oświadczenie  (zgodnie z zał. nr 3 do SWZ) składa każdy z Wykonawców wspólnie ubiegających się </w:t>
            </w:r>
            <w:r w:rsidRPr="008C2073">
              <w:rPr>
                <w:rFonts w:eastAsia="Times New Roman" w:cstheme="minorHAnsi"/>
                <w:lang w:eastAsia="pl-PL"/>
              </w:rPr>
              <w:br/>
              <w:t>o zamówienie.</w:t>
            </w:r>
          </w:p>
          <w:p w14:paraId="1E7C8DA0" w14:textId="7E2479AC" w:rsidR="000F5459" w:rsidRPr="00787DA4" w:rsidRDefault="000F5459" w:rsidP="0080041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1E58B3E" w14:textId="71AD7584" w:rsidR="001B1EB0" w:rsidRDefault="001B1EB0" w:rsidP="007A4B35">
      <w:pPr>
        <w:spacing w:after="0" w:line="240" w:lineRule="auto"/>
      </w:pPr>
    </w:p>
    <w:p w14:paraId="12EBB448" w14:textId="77777777" w:rsidR="00211E15" w:rsidRDefault="00211E15" w:rsidP="007A4B35">
      <w:pPr>
        <w:spacing w:after="0" w:line="240" w:lineRule="auto"/>
      </w:pPr>
    </w:p>
    <w:p w14:paraId="683230D0" w14:textId="4B3DC224" w:rsidR="00847872" w:rsidRPr="008478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B80B63">
        <w:rPr>
          <w:b/>
        </w:rPr>
        <w:t>1</w:t>
      </w:r>
      <w:r w:rsidR="00943FE2">
        <w:rPr>
          <w:b/>
        </w:rPr>
        <w:t>6</w:t>
      </w:r>
      <w:r w:rsidR="009B700A">
        <w:rPr>
          <w:b/>
        </w:rPr>
        <w:br/>
      </w:r>
      <w:r w:rsidR="00847872" w:rsidRPr="00847872">
        <w:rPr>
          <w:b/>
        </w:rPr>
        <w:t>OPIS SPOSOBU ZŁOŻENIA OFERTY</w:t>
      </w:r>
    </w:p>
    <w:p w14:paraId="334A7894" w14:textId="56D582FA" w:rsidR="00502B52" w:rsidRPr="00502B52" w:rsidRDefault="00502B52" w:rsidP="00E01B3A">
      <w:pPr>
        <w:numPr>
          <w:ilvl w:val="0"/>
          <w:numId w:val="10"/>
        </w:numPr>
        <w:spacing w:after="0" w:line="240" w:lineRule="auto"/>
        <w:jc w:val="both"/>
      </w:pPr>
      <w:r w:rsidRPr="00502B52">
        <w:t xml:space="preserve">Wykonawca może złożyć </w:t>
      </w:r>
      <w:r w:rsidR="008B5AD7">
        <w:t>wyłącznie</w:t>
      </w:r>
      <w:r w:rsidR="008B5AD7" w:rsidRPr="00502B52">
        <w:t xml:space="preserve"> </w:t>
      </w:r>
      <w:r w:rsidRPr="00502B52">
        <w:t>jedną ofertę</w:t>
      </w:r>
      <w:r w:rsidR="0066648F">
        <w:t xml:space="preserve"> na każdą z części zamówienia</w:t>
      </w:r>
      <w:r w:rsidR="008B5AD7">
        <w:t xml:space="preserve"> </w:t>
      </w:r>
      <w:r w:rsidR="008B5AD7" w:rsidRPr="008B5AD7">
        <w:t>[Złożenie większej liczby ofert (lub oferty zawierającej propozycje wariantowe) spowoduje ich/jej odrzucenie].</w:t>
      </w:r>
    </w:p>
    <w:p w14:paraId="4B008CA6" w14:textId="7CB927AB" w:rsidR="00502B52" w:rsidRPr="00DB5F58" w:rsidRDefault="00502B52" w:rsidP="00CF7B9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02B52">
        <w:rPr>
          <w:rFonts w:asciiTheme="minorHAnsi" w:hAnsiTheme="minorHAnsi"/>
          <w:color w:val="000000"/>
          <w:sz w:val="22"/>
          <w:szCs w:val="22"/>
        </w:rPr>
        <w:t xml:space="preserve">Środkiem komunikacji elektronicznej, </w:t>
      </w:r>
      <w:r w:rsidRPr="00502B52">
        <w:rPr>
          <w:rFonts w:asciiTheme="minorHAnsi" w:hAnsiTheme="minorHAnsi"/>
          <w:bCs/>
          <w:color w:val="000000"/>
          <w:sz w:val="22"/>
          <w:szCs w:val="22"/>
        </w:rPr>
        <w:t>słu</w:t>
      </w:r>
      <w:r w:rsidR="00285A2C">
        <w:rPr>
          <w:rFonts w:asciiTheme="minorHAnsi" w:hAnsiTheme="minorHAnsi"/>
          <w:bCs/>
          <w:color w:val="000000"/>
          <w:sz w:val="22"/>
          <w:szCs w:val="22"/>
        </w:rPr>
        <w:t>żącym do złożenia oferty przez W</w:t>
      </w:r>
      <w:r w:rsidRPr="00502B52">
        <w:rPr>
          <w:rFonts w:asciiTheme="minorHAnsi" w:hAnsiTheme="minorHAnsi"/>
          <w:bCs/>
          <w:color w:val="000000"/>
          <w:sz w:val="22"/>
          <w:szCs w:val="22"/>
        </w:rPr>
        <w:t>ykonawcę</w:t>
      </w:r>
      <w:r w:rsidRPr="00502B52">
        <w:rPr>
          <w:rFonts w:asciiTheme="minorHAnsi" w:hAnsiTheme="minorHAnsi"/>
          <w:color w:val="000000"/>
          <w:sz w:val="22"/>
          <w:szCs w:val="22"/>
        </w:rPr>
        <w:t xml:space="preserve">, jest Platforma Przetargowa dostępna pod adresem </w:t>
      </w:r>
      <w:r w:rsidR="00807E2F" w:rsidRPr="000F5459">
        <w:rPr>
          <w:rFonts w:asciiTheme="minorHAnsi" w:hAnsiTheme="minorHAnsi" w:cstheme="minorHAnsi"/>
          <w:b/>
          <w:sz w:val="22"/>
          <w:szCs w:val="22"/>
        </w:rPr>
        <w:t>https://platformazakupowa.pl/pn/up_poznan</w:t>
      </w:r>
      <w:r w:rsidRPr="00502B52">
        <w:rPr>
          <w:rFonts w:asciiTheme="minorHAnsi" w:hAnsiTheme="minorHAnsi"/>
          <w:sz w:val="22"/>
          <w:szCs w:val="22"/>
        </w:rPr>
        <w:t xml:space="preserve"> </w:t>
      </w:r>
      <w:r w:rsidR="007B4697">
        <w:rPr>
          <w:rFonts w:asciiTheme="minorHAnsi" w:hAnsiTheme="minorHAnsi"/>
          <w:sz w:val="22"/>
          <w:szCs w:val="22"/>
        </w:rPr>
        <w:br/>
      </w:r>
      <w:r w:rsidRPr="00502B52">
        <w:rPr>
          <w:rFonts w:asciiTheme="minorHAnsi" w:hAnsiTheme="minorHAnsi"/>
          <w:color w:val="000000"/>
          <w:sz w:val="22"/>
          <w:szCs w:val="22"/>
        </w:rPr>
        <w:t xml:space="preserve">w wierszu </w:t>
      </w:r>
      <w:r w:rsidRPr="00DB5F58">
        <w:rPr>
          <w:rFonts w:asciiTheme="minorHAnsi" w:hAnsiTheme="minorHAnsi" w:cstheme="minorHAnsi"/>
          <w:color w:val="000000"/>
          <w:sz w:val="22"/>
          <w:szCs w:val="22"/>
        </w:rPr>
        <w:t>oznaczonym tytułem oraz znakiem sprawy zgodnym z niniejszym postępowaniem.</w:t>
      </w:r>
    </w:p>
    <w:p w14:paraId="6F208FB3" w14:textId="6A11EDB3" w:rsidR="00502B52" w:rsidRPr="00DB5F58" w:rsidRDefault="00502B52" w:rsidP="00E01B3A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F58">
        <w:rPr>
          <w:rFonts w:asciiTheme="minorHAnsi" w:hAnsiTheme="minorHAnsi" w:cstheme="minorHAnsi"/>
          <w:color w:val="000000"/>
          <w:sz w:val="22"/>
          <w:szCs w:val="22"/>
        </w:rPr>
        <w:t>Wykonawca składa ofertę wraz z wymaganymi dokumentami, wyszczególnionymi w  </w:t>
      </w:r>
      <w:r w:rsidRPr="00912A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Rozdziale </w:t>
      </w:r>
      <w:r w:rsidR="00937343" w:rsidRPr="00912A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943FE2" w:rsidRPr="00912A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5D3F47" w:rsidRPr="00300F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00F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SWZ</w:t>
      </w:r>
      <w:r w:rsidRPr="00DB5F58">
        <w:rPr>
          <w:rFonts w:asciiTheme="minorHAnsi" w:hAnsiTheme="minorHAnsi" w:cstheme="minorHAnsi"/>
          <w:color w:val="000000"/>
          <w:sz w:val="22"/>
          <w:szCs w:val="22"/>
        </w:rPr>
        <w:t xml:space="preserve"> za pośrednictwem Platformy Przetargowej. </w:t>
      </w:r>
    </w:p>
    <w:p w14:paraId="4F35A63C" w14:textId="49D3A7F3" w:rsidR="00502B52" w:rsidRPr="00502B52" w:rsidRDefault="00502B52" w:rsidP="00E01B3A">
      <w:pPr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 w:rsidRPr="00DB5F58">
        <w:rPr>
          <w:rFonts w:cstheme="minorHAnsi"/>
          <w:color w:val="000000"/>
        </w:rPr>
        <w:t xml:space="preserve">W przypadku kiedy oferta zawiera informacje stanowiące tajemnicę przedsiębiorstwa w </w:t>
      </w:r>
      <w:r w:rsidRPr="00DB5F58">
        <w:rPr>
          <w:rFonts w:cstheme="minorHAnsi"/>
        </w:rPr>
        <w:t> </w:t>
      </w:r>
      <w:r w:rsidRPr="00DB5F58">
        <w:rPr>
          <w:rFonts w:cstheme="minorHAnsi"/>
          <w:color w:val="000000"/>
        </w:rPr>
        <w:t>rozumieniu przepisów</w:t>
      </w:r>
      <w:r w:rsidRPr="00502B52">
        <w:rPr>
          <w:color w:val="000000"/>
        </w:rPr>
        <w:t xml:space="preserve"> </w:t>
      </w:r>
      <w:r w:rsidRPr="00502B52">
        <w:rPr>
          <w:i/>
          <w:color w:val="000000"/>
        </w:rPr>
        <w:t>ustawy z dnia 16 kwietnia 1993 r. o zwalczaniu nieuczciwej konkurencji (Dz.U. z 202</w:t>
      </w:r>
      <w:r w:rsidR="007133DA">
        <w:rPr>
          <w:i/>
          <w:color w:val="000000"/>
        </w:rPr>
        <w:t>2</w:t>
      </w:r>
      <w:r w:rsidRPr="00502B52">
        <w:rPr>
          <w:i/>
          <w:color w:val="000000"/>
        </w:rPr>
        <w:t xml:space="preserve"> r. poz. </w:t>
      </w:r>
      <w:r w:rsidR="007133DA">
        <w:rPr>
          <w:i/>
          <w:color w:val="000000"/>
        </w:rPr>
        <w:t>1233</w:t>
      </w:r>
      <w:r w:rsidR="005F0BF7">
        <w:rPr>
          <w:i/>
          <w:color w:val="000000"/>
        </w:rPr>
        <w:t xml:space="preserve"> ze zm.</w:t>
      </w:r>
      <w:r w:rsidRPr="00502B52">
        <w:rPr>
          <w:i/>
          <w:color w:val="000000"/>
        </w:rPr>
        <w:t>)</w:t>
      </w:r>
      <w:r w:rsidRPr="00502B52">
        <w:rPr>
          <w:color w:val="000000"/>
        </w:rPr>
        <w:t xml:space="preserve"> informacje te mają być zawarte w wydzielonym i  odpowiednio oznaczonym pliku i zawierać wyraźne zastrzeżenie, że nie mogą być udostępniane. Wykonawca nie może zastrzec informacji, o których mowa w art. 222 ust. 5 ustawy Pzp. W przypadku złożenia inf</w:t>
      </w:r>
      <w:r w:rsidR="00285A2C">
        <w:rPr>
          <w:color w:val="000000"/>
        </w:rPr>
        <w:t>ormacji stanowiących tajemnicę W</w:t>
      </w:r>
      <w:r w:rsidRPr="00502B52">
        <w:rPr>
          <w:color w:val="000000"/>
        </w:rPr>
        <w:t>ykonawca zobowiązany jest, wraz z przekazaniem takich informacji, wykazać spełnienie przesłanek określonych w art. 11 ust. 2 ustawy o zwalczaniu nieuczciwej konkurencji. Zaleca się, aby  uzasadnienie zastrzeżenia informacji jako tajemnicy przedsiębiorstwa było sformułowane w sposób umożliwiający jego udostępnienie.</w:t>
      </w:r>
      <w:r w:rsidR="00285A2C">
        <w:rPr>
          <w:color w:val="000000"/>
        </w:rPr>
        <w:t xml:space="preserve"> Zastrzeżenie przez W</w:t>
      </w:r>
      <w:r w:rsidRPr="00502B52">
        <w:rPr>
          <w:color w:val="000000"/>
        </w:rPr>
        <w:t xml:space="preserve">ykonawcę tajemnicy przedsiębiorstwa bez uzasadnienia, będzie traktowane jako </w:t>
      </w:r>
      <w:r w:rsidRPr="00502B52">
        <w:rPr>
          <w:color w:val="000000"/>
        </w:rPr>
        <w:lastRenderedPageBreak/>
        <w:t>bezskuteczne ze</w:t>
      </w:r>
      <w:r w:rsidR="00285A2C">
        <w:rPr>
          <w:color w:val="000000"/>
        </w:rPr>
        <w:t xml:space="preserve">  względu na zaniechanie przez W</w:t>
      </w:r>
      <w:r w:rsidRPr="00502B52">
        <w:rPr>
          <w:color w:val="000000"/>
        </w:rPr>
        <w:t>ykonawcę podjęcia niezbędnych działań w celu utrzymania poufności objętych klauzulą informacji zgodnie z postanowieniami art. 18 ust. 3 ustawy Pzp.</w:t>
      </w:r>
    </w:p>
    <w:p w14:paraId="58372E54" w14:textId="010A67F1" w:rsidR="00502B52" w:rsidRPr="00502B52" w:rsidRDefault="00502B52" w:rsidP="00E01B3A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502B52">
        <w:rPr>
          <w:rFonts w:asciiTheme="minorHAnsi" w:hAnsiTheme="minorHAnsi"/>
          <w:color w:val="000000"/>
          <w:sz w:val="22"/>
          <w:szCs w:val="22"/>
        </w:rPr>
        <w:t xml:space="preserve">Wykonawca może wycofać złożoną przez siebie ofertę przed terminem składania ofert. </w:t>
      </w:r>
    </w:p>
    <w:p w14:paraId="1D5E70C6" w14:textId="2699CD9E" w:rsidR="009739C5" w:rsidRPr="000F5459" w:rsidRDefault="00502B52" w:rsidP="00E01B3A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502B52">
        <w:rPr>
          <w:rFonts w:asciiTheme="minorHAnsi" w:hAnsiTheme="minorHAnsi"/>
          <w:color w:val="000000"/>
          <w:sz w:val="22"/>
          <w:szCs w:val="22"/>
        </w:rPr>
        <w:t xml:space="preserve">Wszelkie instrukcje użytkowania </w:t>
      </w:r>
      <w:r w:rsidR="00C81FB7" w:rsidRPr="000F5459">
        <w:rPr>
          <w:rFonts w:asciiTheme="minorHAnsi" w:hAnsiTheme="minorHAnsi"/>
          <w:color w:val="000000"/>
          <w:sz w:val="22"/>
          <w:szCs w:val="22"/>
        </w:rPr>
        <w:t>platformyzakupowej.pl</w:t>
      </w:r>
      <w:r w:rsidRPr="000F5459">
        <w:rPr>
          <w:rFonts w:asciiTheme="minorHAnsi" w:hAnsiTheme="minorHAnsi"/>
          <w:color w:val="000000"/>
          <w:sz w:val="22"/>
          <w:szCs w:val="22"/>
        </w:rPr>
        <w:t xml:space="preserve"> znajdują się pod adresem</w:t>
      </w:r>
      <w:r w:rsidR="00D816F6" w:rsidRPr="000F5459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15" w:history="1">
        <w:r w:rsidR="00C81FB7" w:rsidRPr="000F5459">
          <w:rPr>
            <w:rStyle w:val="Hipercze"/>
            <w:rFonts w:ascii="Calibri" w:eastAsia="Calibri" w:hAnsi="Calibri" w:cs="Calibri"/>
            <w:sz w:val="22"/>
            <w:szCs w:val="22"/>
          </w:rPr>
          <w:t>https://platformazakupowa.pl/strona/45-instrukcje</w:t>
        </w:r>
      </w:hyperlink>
      <w:r w:rsidR="00C81FB7" w:rsidRPr="000F5459">
        <w:rPr>
          <w:rFonts w:ascii="Calibri" w:eastAsia="Calibri" w:hAnsi="Calibri" w:cs="Calibri"/>
          <w:color w:val="1155CC"/>
          <w:sz w:val="22"/>
          <w:szCs w:val="22"/>
          <w:u w:val="single"/>
        </w:rPr>
        <w:t>.</w:t>
      </w:r>
    </w:p>
    <w:p w14:paraId="0B6F6C2D" w14:textId="3C2CDDCA" w:rsidR="00847872" w:rsidRPr="000F5459" w:rsidRDefault="009739C5" w:rsidP="00E01B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CD71FC">
        <w:rPr>
          <w:rFonts w:cstheme="majorHAnsi"/>
          <w:bCs/>
        </w:rPr>
        <w:t xml:space="preserve">Zamawiający nie ponosi odpowiedzialności za złożenie oferty w sposób niezgodny z </w:t>
      </w:r>
      <w:r>
        <w:rPr>
          <w:rFonts w:cstheme="majorHAnsi"/>
          <w:bCs/>
        </w:rPr>
        <w:t>i</w:t>
      </w:r>
      <w:r w:rsidRPr="00CD71FC">
        <w:rPr>
          <w:rFonts w:cstheme="majorHAnsi"/>
          <w:bCs/>
        </w:rPr>
        <w:t>nstr</w:t>
      </w:r>
      <w:r>
        <w:rPr>
          <w:rFonts w:cstheme="majorHAnsi"/>
          <w:bCs/>
        </w:rPr>
        <w:t>ukcjami użytkowania</w:t>
      </w:r>
      <w:r w:rsidRPr="009739C5">
        <w:rPr>
          <w:color w:val="000000"/>
        </w:rPr>
        <w:t xml:space="preserve"> </w:t>
      </w:r>
      <w:r w:rsidR="00C81FB7" w:rsidRPr="000F5459">
        <w:rPr>
          <w:color w:val="000000"/>
        </w:rPr>
        <w:t>platformyzakupowej.pl</w:t>
      </w:r>
      <w:r w:rsidRPr="000F5459">
        <w:rPr>
          <w:rFonts w:cstheme="majorHAnsi"/>
          <w:bCs/>
        </w:rPr>
        <w:t>.</w:t>
      </w:r>
    </w:p>
    <w:p w14:paraId="4B474117" w14:textId="77777777" w:rsidR="007B4697" w:rsidRDefault="007B4697" w:rsidP="0078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14:paraId="103864F0" w14:textId="77777777" w:rsidR="00A36C51" w:rsidRDefault="00A36C51" w:rsidP="00787DA4">
      <w:pPr>
        <w:spacing w:after="0" w:line="240" w:lineRule="auto"/>
        <w:jc w:val="both"/>
      </w:pPr>
    </w:p>
    <w:p w14:paraId="4E2DD20E" w14:textId="4FE356D2" w:rsidR="00847872" w:rsidRPr="00A31810" w:rsidRDefault="00172FA8" w:rsidP="003472F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F5459">
        <w:rPr>
          <w:b/>
        </w:rPr>
        <w:t xml:space="preserve">ROZDZIAŁ </w:t>
      </w:r>
      <w:r w:rsidR="00440BC4" w:rsidRPr="000F5459">
        <w:rPr>
          <w:b/>
        </w:rPr>
        <w:t>1</w:t>
      </w:r>
      <w:r w:rsidR="00943FE2" w:rsidRPr="000F5459">
        <w:rPr>
          <w:b/>
        </w:rPr>
        <w:t>7</w:t>
      </w:r>
      <w:r w:rsidR="008E0C11">
        <w:rPr>
          <w:b/>
        </w:rPr>
        <w:br/>
      </w:r>
      <w:r w:rsidR="008E0C11" w:rsidRPr="00A31810">
        <w:rPr>
          <w:rFonts w:cstheme="minorHAnsi"/>
          <w:b/>
        </w:rPr>
        <w:t xml:space="preserve">INFORMACJE O ŚRODKACH KOMUNIKACJI ELEKTRONICZNEJ, PRZY UŻYCIU KTÓRYCH </w:t>
      </w:r>
      <w:r w:rsidR="00353571">
        <w:rPr>
          <w:rFonts w:cstheme="minorHAnsi"/>
          <w:b/>
        </w:rPr>
        <w:t>Z</w:t>
      </w:r>
      <w:r w:rsidR="008E0C11" w:rsidRPr="00A31810">
        <w:rPr>
          <w:rFonts w:cstheme="minorHAnsi"/>
          <w:b/>
        </w:rPr>
        <w:t xml:space="preserve">AMAWIAJĄCY BĘDZIE KOMUNIKOWAŁ SIĘ Z WYKONAWCAMI, ORAZ INFORMACJE </w:t>
      </w:r>
      <w:r w:rsidR="00353571">
        <w:rPr>
          <w:rFonts w:cstheme="minorHAnsi"/>
          <w:b/>
        </w:rPr>
        <w:br/>
      </w:r>
      <w:r w:rsidR="008E0C11" w:rsidRPr="00A31810">
        <w:rPr>
          <w:rFonts w:cstheme="minorHAnsi"/>
          <w:b/>
        </w:rPr>
        <w:t xml:space="preserve">O WYMAGANIACH TECHNICZNYCH I ORGANIZACYJNYCH SPORZĄDZANIA, </w:t>
      </w:r>
      <w:r w:rsidR="00353571">
        <w:rPr>
          <w:rFonts w:cstheme="minorHAnsi"/>
          <w:b/>
        </w:rPr>
        <w:br/>
      </w:r>
      <w:r w:rsidR="008E0C11" w:rsidRPr="00A31810">
        <w:rPr>
          <w:rFonts w:cstheme="minorHAnsi"/>
          <w:b/>
        </w:rPr>
        <w:t xml:space="preserve">WYSYŁANIA I ODBIERANIA KORESPONDENCJI ELEKTRONICZNEJ </w:t>
      </w:r>
    </w:p>
    <w:p w14:paraId="462EC229" w14:textId="4D0F4F82" w:rsidR="00A868A6" w:rsidRDefault="00A868A6" w:rsidP="00E01B3A">
      <w:pPr>
        <w:numPr>
          <w:ilvl w:val="0"/>
          <w:numId w:val="8"/>
        </w:numPr>
        <w:spacing w:after="0" w:line="240" w:lineRule="auto"/>
        <w:jc w:val="both"/>
      </w:pPr>
      <w:r w:rsidRPr="003562FF">
        <w:t xml:space="preserve">Komunikacja w postępowaniu o udzielenie zamówienia, w tym składanie ofert, wymiana informacji oraz przekazywanie dokumentów lub oświadczeń między </w:t>
      </w:r>
      <w:r>
        <w:t>Z</w:t>
      </w:r>
      <w:r w:rsidRPr="003562FF">
        <w:t xml:space="preserve">amawiającym a </w:t>
      </w:r>
      <w:r>
        <w:t> W</w:t>
      </w:r>
      <w:r w:rsidRPr="003562FF">
        <w:t>ykonawcą, z</w:t>
      </w:r>
      <w:r>
        <w:t> </w:t>
      </w:r>
      <w:r w:rsidRPr="003562FF">
        <w:t xml:space="preserve">uwzględnieniem wyjątków określonych w ustawie, odbywa się przy użyciu środków komunikacji elektronicznej. </w:t>
      </w:r>
    </w:p>
    <w:p w14:paraId="0ADB87F3" w14:textId="6141EE56" w:rsidR="00A868A6" w:rsidRPr="000F5459" w:rsidRDefault="00A868A6" w:rsidP="00E01B3A">
      <w:pPr>
        <w:numPr>
          <w:ilvl w:val="0"/>
          <w:numId w:val="8"/>
        </w:numPr>
        <w:spacing w:after="0" w:line="240" w:lineRule="auto"/>
        <w:jc w:val="both"/>
      </w:pPr>
      <w:r>
        <w:t>Komunikacja elektroniczna między Zamawiającym a W</w:t>
      </w:r>
      <w:r w:rsidRPr="003562FF">
        <w:t xml:space="preserve">ykonawcami odbywa się przy użyciu </w:t>
      </w:r>
      <w:r w:rsidR="00674287">
        <w:t>platformy zakupowej</w:t>
      </w:r>
      <w:r w:rsidRPr="003562FF">
        <w:t xml:space="preserve"> znajdującej się</w:t>
      </w:r>
      <w:r w:rsidRPr="000077AB">
        <w:t xml:space="preserve"> pod </w:t>
      </w:r>
      <w:r w:rsidRPr="000F5459">
        <w:t xml:space="preserve">adresem </w:t>
      </w:r>
      <w:r w:rsidR="00674287" w:rsidRPr="000F5459">
        <w:rPr>
          <w:rFonts w:cstheme="minorHAnsi"/>
          <w:b/>
        </w:rPr>
        <w:t>https://platformazakupowa.pl/pn/up_poznan</w:t>
      </w:r>
    </w:p>
    <w:p w14:paraId="6F2006BD" w14:textId="62D76B33" w:rsidR="00093137" w:rsidRDefault="00A868A6" w:rsidP="00E01B3A">
      <w:pPr>
        <w:numPr>
          <w:ilvl w:val="0"/>
          <w:numId w:val="8"/>
        </w:numPr>
        <w:spacing w:after="0" w:line="240" w:lineRule="auto"/>
        <w:jc w:val="both"/>
      </w:pPr>
      <w:r>
        <w:t xml:space="preserve">Zamawiający </w:t>
      </w:r>
      <w:r w:rsidRPr="008D6BDB">
        <w:t>dopuszcza komunikację, za wyjątkiem złożenia oferty oraz oświadczeń i doku</w:t>
      </w:r>
      <w:r>
        <w:t xml:space="preserve">mentów wymienionych w </w:t>
      </w:r>
      <w:r w:rsidRPr="00300F76">
        <w:rPr>
          <w:b/>
          <w:bCs/>
        </w:rPr>
        <w:t xml:space="preserve">Rozdziale </w:t>
      </w:r>
      <w:r w:rsidRPr="0097369D">
        <w:rPr>
          <w:b/>
          <w:bCs/>
        </w:rPr>
        <w:t>1</w:t>
      </w:r>
      <w:r w:rsidR="00306B9D" w:rsidRPr="0097369D">
        <w:rPr>
          <w:b/>
          <w:bCs/>
        </w:rPr>
        <w:t>5</w:t>
      </w:r>
      <w:r w:rsidRPr="00300F76">
        <w:rPr>
          <w:b/>
          <w:bCs/>
        </w:rPr>
        <w:t xml:space="preserve"> SWZ</w:t>
      </w:r>
      <w:r w:rsidRPr="008D6BDB">
        <w:t xml:space="preserve">, przy użyciu poczty elektronicznej, pod adresem email: </w:t>
      </w:r>
      <w:hyperlink r:id="rId16" w:history="1">
        <w:r w:rsidR="000F5459" w:rsidRPr="00B43454">
          <w:rPr>
            <w:rStyle w:val="Hipercze"/>
          </w:rPr>
          <w:t>agnieszka.bartkowiak@up.poznan.pl</w:t>
        </w:r>
      </w:hyperlink>
      <w:r w:rsidR="008E0C11">
        <w:t>, zaleca się jednak aby komunikacja odbywała się za pośrednictwem</w:t>
      </w:r>
      <w:r w:rsidR="00093137" w:rsidRPr="00093137">
        <w:t xml:space="preserve"> </w:t>
      </w:r>
      <w:r w:rsidR="00093137">
        <w:t xml:space="preserve">platformy zakupowej z wykorzystaniem formularza </w:t>
      </w:r>
      <w:r w:rsidR="00093137" w:rsidRPr="00CA2086">
        <w:rPr>
          <w:b/>
        </w:rPr>
        <w:t>„Wyślij wiadomość do zamawiającego</w:t>
      </w:r>
      <w:r w:rsidR="00093137">
        <w:t xml:space="preserve">”. </w:t>
      </w:r>
    </w:p>
    <w:p w14:paraId="407F5999" w14:textId="5CB1998C" w:rsidR="00697F96" w:rsidRDefault="00697F96" w:rsidP="00E01B3A">
      <w:pPr>
        <w:numPr>
          <w:ilvl w:val="0"/>
          <w:numId w:val="8"/>
        </w:numPr>
        <w:spacing w:after="0" w:line="240" w:lineRule="auto"/>
        <w:jc w:val="both"/>
      </w:pPr>
      <w:r w:rsidRPr="00CA2086">
        <w:rPr>
          <w:b/>
        </w:rPr>
        <w:t>Za datę przekazania</w:t>
      </w:r>
      <w:r>
        <w:t xml:space="preserve"> (wpływu) oświadczeń, wniosków, zawiadomień oraz informacji przyjmuje się datę ich przesłania za pośrednictwem platformazakupowa.pl poprzez kliknięcie przycisku „Wyślij wiadomość do zamawiającego”</w:t>
      </w:r>
      <w:r w:rsidR="00306B9D">
        <w:t xml:space="preserve"> i</w:t>
      </w:r>
      <w:r>
        <w:t xml:space="preserve"> pojawi</w:t>
      </w:r>
      <w:r w:rsidR="00306B9D">
        <w:t>enie</w:t>
      </w:r>
      <w:r>
        <w:t xml:space="preserve"> się komunikat</w:t>
      </w:r>
      <w:r w:rsidR="00306B9D">
        <w:t>u</w:t>
      </w:r>
      <w:r>
        <w:t xml:space="preserve">, że wiadomość została wysłana do </w:t>
      </w:r>
      <w:r w:rsidR="00E41BF5">
        <w:t>Z</w:t>
      </w:r>
      <w:r>
        <w:t>amawiającego.</w:t>
      </w:r>
    </w:p>
    <w:p w14:paraId="709D2170" w14:textId="2446EA67" w:rsidR="00697F96" w:rsidRDefault="00697F96" w:rsidP="00E01B3A">
      <w:pPr>
        <w:numPr>
          <w:ilvl w:val="0"/>
          <w:numId w:val="8"/>
        </w:numPr>
        <w:spacing w:after="0" w:line="240" w:lineRule="auto"/>
        <w:jc w:val="both"/>
      </w:pPr>
      <w:r>
        <w:t xml:space="preserve">Zamawiający będzie przekazywał </w:t>
      </w:r>
      <w:r w:rsidR="001030A2">
        <w:t>W</w:t>
      </w:r>
      <w:r>
        <w:t xml:space="preserve">ykonawcom informacje za pośrednictwem platformazakupowa.pl. Informacje dotyczące odpowiedzi na pytania, zmiany specyfikacji, zmiany terminu składania i otwarcia ofert Zamawiający będzie zamieszczał na platformie </w:t>
      </w:r>
      <w:r w:rsidRPr="00CA2086">
        <w:rPr>
          <w:b/>
        </w:rPr>
        <w:t>w sekcji “Komunikaty”.</w:t>
      </w:r>
      <w:r>
        <w:t xml:space="preserve"> Korespondencja, której zgodnie z obowiązującymi przepisami adresatem jest konkretny </w:t>
      </w:r>
      <w:r w:rsidR="001030A2">
        <w:t>W</w:t>
      </w:r>
      <w:r>
        <w:t xml:space="preserve">ykonawca, będzie przekazywana za pośrednictwem platformazakupowa.pl do konkretnego </w:t>
      </w:r>
      <w:r w:rsidR="001030A2">
        <w:t>W</w:t>
      </w:r>
      <w:r>
        <w:t>ykonawcy.</w:t>
      </w:r>
    </w:p>
    <w:p w14:paraId="5718C43E" w14:textId="18F7DE86" w:rsidR="00697F96" w:rsidRDefault="00697F96" w:rsidP="00E01B3A">
      <w:pPr>
        <w:numPr>
          <w:ilvl w:val="0"/>
          <w:numId w:val="8"/>
        </w:numPr>
        <w:spacing w:after="0" w:line="240" w:lineRule="auto"/>
        <w:jc w:val="both"/>
      </w:pPr>
      <w:r>
        <w:t xml:space="preserve">Wykonawca jako podmiot profesjonalny ma obowiązek sprawdzania komunikatów i wiadomości bezpośrednio na platformazakupowa.pl przesłanych przez </w:t>
      </w:r>
      <w:r w:rsidR="001030A2">
        <w:t>Z</w:t>
      </w:r>
      <w:r>
        <w:t>amawiającego, gdyż system powiadomień może ulec awarii lub powiadomienie może trafić do folderu SPAM.</w:t>
      </w:r>
    </w:p>
    <w:p w14:paraId="6C2D506B" w14:textId="55C673B2" w:rsidR="00697F96" w:rsidRDefault="00697F96" w:rsidP="00E01B3A">
      <w:pPr>
        <w:numPr>
          <w:ilvl w:val="0"/>
          <w:numId w:val="8"/>
        </w:numPr>
        <w:spacing w:after="0" w:line="240" w:lineRule="auto"/>
        <w:jc w:val="both"/>
      </w:pPr>
      <w:r>
        <w:t>Zamawiający, zgodnie z Rozporządzeniem Prezesa Rady Ministrów z dnia 30 grudnia 2020r. w</w:t>
      </w:r>
      <w:r w:rsidR="00D80EFB">
        <w:t> </w:t>
      </w:r>
      <w:r>
        <w:t>sprawie sposobu sporządzania i przekazywania informacji oraz wymagań technicznych dla dokumentów elektronicznych oraz środków komunikacji elektronicznej w postępowaniu o</w:t>
      </w:r>
      <w:r w:rsidR="00D80EFB">
        <w:t> </w:t>
      </w:r>
      <w:r>
        <w:t>udzielenie zamówienia publicznego lub konkursie (Dz. U. z 2020r. poz. 2452), określa niezbędne wymagania sprzętowo - aplikacyjne umożliwiające pracę na platformazakupowa.pl, tj.:</w:t>
      </w:r>
    </w:p>
    <w:p w14:paraId="559A61E0" w14:textId="238001CE" w:rsidR="00D80EFB" w:rsidRPr="00BB09C4" w:rsidRDefault="00697F96" w:rsidP="008A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D21F21">
        <w:rPr>
          <w:rFonts w:asciiTheme="minorHAnsi" w:hAnsiTheme="minorHAnsi" w:cstheme="minorHAnsi"/>
          <w:sz w:val="22"/>
          <w:szCs w:val="22"/>
        </w:rPr>
        <w:t>stały dostęp do sieci Internet o gwarantowanej przepustowości nie mniejszej niż 512 kb/s,</w:t>
      </w:r>
    </w:p>
    <w:p w14:paraId="12B8047D" w14:textId="1D6EE8D8" w:rsidR="00D80EFB" w:rsidRPr="00BB09C4" w:rsidRDefault="00697F96" w:rsidP="008A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E71BB6"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B7D832B" w14:textId="100C5639" w:rsidR="00D80EFB" w:rsidRPr="00BB09C4" w:rsidRDefault="00697F96" w:rsidP="008A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E71BB6">
        <w:rPr>
          <w:rFonts w:asciiTheme="minorHAnsi" w:hAnsiTheme="minorHAnsi" w:cstheme="minorHAnsi"/>
          <w:sz w:val="22"/>
          <w:szCs w:val="22"/>
        </w:rPr>
        <w:t>zainstalowana dowolna, inna przeglądarka internetowa niż Internet Explorer,</w:t>
      </w:r>
    </w:p>
    <w:p w14:paraId="208C8BFE" w14:textId="6693A3BB" w:rsidR="00D80EFB" w:rsidRPr="00BB09C4" w:rsidRDefault="00697F96" w:rsidP="008A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E71BB6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78DEA3DA" w14:textId="039D4303" w:rsidR="00D80EFB" w:rsidRPr="00BB09C4" w:rsidRDefault="00697F96" w:rsidP="008A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E71BB6">
        <w:rPr>
          <w:rFonts w:asciiTheme="minorHAnsi" w:hAnsiTheme="minorHAnsi" w:cstheme="minorHAnsi"/>
          <w:sz w:val="22"/>
          <w:szCs w:val="22"/>
        </w:rPr>
        <w:t>zainstalowany program Adobe Acrobat Reader lub inny obsługujący format plików .pdf,</w:t>
      </w:r>
    </w:p>
    <w:p w14:paraId="00C09425" w14:textId="01788AE0" w:rsidR="00D80EFB" w:rsidRPr="00BB09C4" w:rsidRDefault="000A065D" w:rsidP="008A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697F96" w:rsidRPr="00E71BB6">
        <w:rPr>
          <w:rFonts w:asciiTheme="minorHAnsi" w:hAnsiTheme="minorHAnsi" w:cstheme="minorHAnsi"/>
          <w:sz w:val="22"/>
          <w:szCs w:val="22"/>
        </w:rPr>
        <w:t>zyfrowanie na platformazakupowa.pl odbywa się za pomocą protokołu TLS 1.3.</w:t>
      </w:r>
    </w:p>
    <w:p w14:paraId="36EF8630" w14:textId="4D1F867A" w:rsidR="00697F96" w:rsidRPr="00BB09C4" w:rsidRDefault="000A065D" w:rsidP="008A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97F96" w:rsidRPr="00E71BB6">
        <w:rPr>
          <w:rFonts w:asciiTheme="minorHAnsi" w:hAnsiTheme="minorHAnsi" w:cstheme="minorHAnsi"/>
          <w:sz w:val="22"/>
          <w:szCs w:val="22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1DFBBF59" w14:textId="063D525B" w:rsidR="00697F96" w:rsidRDefault="00697F96" w:rsidP="00E01B3A">
      <w:pPr>
        <w:numPr>
          <w:ilvl w:val="0"/>
          <w:numId w:val="8"/>
        </w:numPr>
        <w:spacing w:after="0" w:line="240" w:lineRule="auto"/>
        <w:jc w:val="both"/>
      </w:pPr>
      <w:r>
        <w:t>Wykonawca, przystępując do niniejszego postępowania o udzielenie zamówienia publicznego:</w:t>
      </w:r>
    </w:p>
    <w:p w14:paraId="3912C1AA" w14:textId="2BE3E8FE" w:rsidR="00F85CB3" w:rsidRPr="00BB09C4" w:rsidRDefault="00697F96" w:rsidP="008A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71BB6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 w zakładce „Regulamin" oraz uznaje go za wiążący,</w:t>
      </w:r>
    </w:p>
    <w:p w14:paraId="3B82F1C4" w14:textId="7721113C" w:rsidR="00697F96" w:rsidRPr="00BB09C4" w:rsidRDefault="00697F96" w:rsidP="008A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71BB6">
        <w:rPr>
          <w:rFonts w:asciiTheme="minorHAnsi" w:hAnsiTheme="minorHAnsi" w:cstheme="minorHAnsi"/>
          <w:sz w:val="22"/>
          <w:szCs w:val="22"/>
        </w:rPr>
        <w:t>zapoznał i stosuje się do Instrukcji składania ofert/wniosków dostępnej pod linkiem</w:t>
      </w:r>
      <w:r w:rsidR="00286100">
        <w:rPr>
          <w:rFonts w:asciiTheme="minorHAnsi" w:hAnsiTheme="minorHAnsi" w:cstheme="minorHAnsi"/>
          <w:sz w:val="22"/>
          <w:szCs w:val="22"/>
        </w:rPr>
        <w:t xml:space="preserve">: </w:t>
      </w:r>
      <w:r w:rsidR="00286100" w:rsidRPr="00286100">
        <w:rPr>
          <w:rFonts w:asciiTheme="minorHAnsi" w:hAnsiTheme="minorHAnsi" w:cstheme="minorHAnsi"/>
          <w:sz w:val="22"/>
          <w:szCs w:val="22"/>
        </w:rPr>
        <w:t>https://platformazakupowa.pl/strona/45-instrukcje</w:t>
      </w:r>
      <w:r w:rsidR="00286100">
        <w:rPr>
          <w:rFonts w:asciiTheme="minorHAnsi" w:hAnsiTheme="minorHAnsi" w:cstheme="minorHAnsi"/>
          <w:sz w:val="22"/>
          <w:szCs w:val="22"/>
        </w:rPr>
        <w:t>.</w:t>
      </w:r>
      <w:r w:rsidRPr="00E71B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81B26A" w14:textId="3BC529DA" w:rsidR="00697F96" w:rsidRDefault="00697F96" w:rsidP="00E01B3A">
      <w:pPr>
        <w:numPr>
          <w:ilvl w:val="0"/>
          <w:numId w:val="8"/>
        </w:numPr>
        <w:spacing w:after="0" w:line="240" w:lineRule="auto"/>
        <w:jc w:val="both"/>
      </w:pPr>
      <w:r>
        <w:t xml:space="preserve">Zamawiający nie ponosi odpowiedzialności za złożenie oferty w sposób niezgodny z Instrukcją korzystania z platformazakupowa.pl, w szczególności za sytuację, gdy </w:t>
      </w:r>
      <w:r w:rsidR="00FA0381">
        <w:t>Z</w:t>
      </w:r>
      <w:r>
        <w:t>amawiający zapozna się z</w:t>
      </w:r>
      <w:r w:rsidR="00FA0381">
        <w:t> </w:t>
      </w:r>
      <w:r>
        <w:t xml:space="preserve">treścią oferty przed upływem terminu składania ofert (np. złożenie oferty w zakładce „Wyślij wiadomość do zamawiającego”). </w:t>
      </w:r>
    </w:p>
    <w:p w14:paraId="6FA6478C" w14:textId="5BF0D511" w:rsidR="00697F96" w:rsidRDefault="00697F96" w:rsidP="00E71BB6">
      <w:pPr>
        <w:spacing w:after="0" w:line="240" w:lineRule="auto"/>
        <w:ind w:left="360"/>
        <w:jc w:val="both"/>
      </w:pPr>
      <w:r>
        <w:t>Taka oferta zostanie uznana przez Zamawiającego za ofertę handlową i nie będzie brana pod uwagę w przedmiotowym postępowaniu</w:t>
      </w:r>
      <w:r w:rsidR="00FA0381">
        <w:t>,</w:t>
      </w:r>
      <w:r>
        <w:t xml:space="preserve"> ponieważ nie został spełniony obowiązek narzucony w</w:t>
      </w:r>
      <w:r w:rsidR="00FA0381">
        <w:t> </w:t>
      </w:r>
      <w:r>
        <w:t xml:space="preserve">art. 221 </w:t>
      </w:r>
      <w:r w:rsidR="00FA0381">
        <w:t>u</w:t>
      </w:r>
      <w:r>
        <w:t>stawy P</w:t>
      </w:r>
      <w:r w:rsidR="00FA0381">
        <w:t>zp</w:t>
      </w:r>
      <w:r>
        <w:t>.</w:t>
      </w:r>
    </w:p>
    <w:p w14:paraId="03451EC3" w14:textId="5EBABCD3" w:rsidR="00697F96" w:rsidRDefault="00697F96" w:rsidP="00E01B3A">
      <w:pPr>
        <w:numPr>
          <w:ilvl w:val="0"/>
          <w:numId w:val="8"/>
        </w:numPr>
        <w:spacing w:after="0" w:line="240" w:lineRule="auto"/>
        <w:jc w:val="both"/>
      </w:pPr>
      <w:r>
        <w:t>Zamawiający informuje, że instrukcje korzystania z platformazakupowa.pl dotyczące w</w:t>
      </w:r>
      <w:r w:rsidR="00FA0381">
        <w:t> </w:t>
      </w:r>
      <w:r>
        <w:t xml:space="preserve">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FA0381" w:rsidRPr="00EE494B">
          <w:rPr>
            <w:rStyle w:val="Hipercze"/>
          </w:rPr>
          <w:t>https://platformazakupowa.pl/strona/45-instrukcje</w:t>
        </w:r>
      </w:hyperlink>
      <w:r w:rsidR="00FA0381">
        <w:t>.</w:t>
      </w:r>
    </w:p>
    <w:p w14:paraId="62CDB6E7" w14:textId="42AE1FED" w:rsidR="00FA0381" w:rsidRDefault="00FA0381" w:rsidP="00FA0381">
      <w:pPr>
        <w:spacing w:after="0" w:line="240" w:lineRule="auto"/>
        <w:ind w:left="360"/>
        <w:jc w:val="both"/>
      </w:pPr>
    </w:p>
    <w:p w14:paraId="44673421" w14:textId="77777777" w:rsidR="00FA0381" w:rsidRDefault="00FA0381" w:rsidP="00E71BB6">
      <w:pPr>
        <w:spacing w:after="0" w:line="240" w:lineRule="auto"/>
        <w:ind w:left="360"/>
        <w:jc w:val="both"/>
      </w:pPr>
    </w:p>
    <w:p w14:paraId="4759E32A" w14:textId="77777777" w:rsidR="009B700A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943FE2">
        <w:rPr>
          <w:b/>
        </w:rPr>
        <w:t>18</w:t>
      </w:r>
    </w:p>
    <w:p w14:paraId="37D1A6F4" w14:textId="4EEBCE65" w:rsidR="00847872" w:rsidRPr="00257731" w:rsidRDefault="00257731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7E77E3">
        <w:rPr>
          <w:b/>
        </w:rPr>
        <w:t>KRYTERIA</w:t>
      </w:r>
      <w:r w:rsidRPr="00257731">
        <w:rPr>
          <w:b/>
        </w:rPr>
        <w:t xml:space="preserve"> OCENY OFERT</w:t>
      </w:r>
    </w:p>
    <w:p w14:paraId="6BA16A6B" w14:textId="1B2774D2" w:rsidR="005555B0" w:rsidRDefault="005555B0" w:rsidP="0085295F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55B0">
        <w:rPr>
          <w:rFonts w:asciiTheme="minorHAnsi" w:hAnsiTheme="minorHAnsi" w:cstheme="minorHAnsi"/>
          <w:color w:val="000000"/>
          <w:sz w:val="22"/>
          <w:szCs w:val="22"/>
        </w:rPr>
        <w:t>Zamawiający dokona oceny ofert przyjmując zasadę, że 1% = 1 punkt.</w:t>
      </w:r>
    </w:p>
    <w:p w14:paraId="3509C81D" w14:textId="18C99259" w:rsidR="008C2073" w:rsidRDefault="008C2073" w:rsidP="0085295F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55B0">
        <w:rPr>
          <w:rFonts w:asciiTheme="minorHAnsi" w:hAnsiTheme="minorHAnsi" w:cstheme="minorHAnsi"/>
          <w:color w:val="000000"/>
          <w:sz w:val="22"/>
          <w:szCs w:val="22"/>
        </w:rPr>
        <w:t xml:space="preserve">Maksymalna łączna liczba punktów jaką może otrzymać oferta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5555B0">
        <w:rPr>
          <w:rFonts w:asciiTheme="minorHAnsi" w:hAnsiTheme="minorHAnsi" w:cstheme="minorHAnsi"/>
          <w:color w:val="000000"/>
          <w:sz w:val="22"/>
          <w:szCs w:val="22"/>
        </w:rPr>
        <w:t>ykonawcy wynosi 100 punktów.</w:t>
      </w:r>
    </w:p>
    <w:p w14:paraId="1950623F" w14:textId="77777777" w:rsidR="008C2073" w:rsidRDefault="008C2073" w:rsidP="0085295F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2073">
        <w:rPr>
          <w:rFonts w:asciiTheme="minorHAnsi" w:hAnsiTheme="minorHAnsi" w:cstheme="minorHAnsi"/>
          <w:color w:val="000000"/>
          <w:sz w:val="22"/>
          <w:szCs w:val="22"/>
        </w:rPr>
        <w:t>Punkty wg podanych wzorów zostaną wyliczone z dokładnością do dwóch miejsc po przecinku.</w:t>
      </w:r>
    </w:p>
    <w:p w14:paraId="4C621747" w14:textId="4D42A43C" w:rsidR="008C2073" w:rsidRDefault="008C2073" w:rsidP="0085295F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55B0">
        <w:rPr>
          <w:rFonts w:asciiTheme="minorHAnsi" w:hAnsiTheme="minorHAnsi" w:cstheme="minorHAnsi"/>
          <w:color w:val="000000"/>
          <w:sz w:val="22"/>
          <w:szCs w:val="22"/>
        </w:rPr>
        <w:t>Zamawiający będzie oceniał oferty według następujących kryteriów:</w:t>
      </w:r>
    </w:p>
    <w:p w14:paraId="10A377ED" w14:textId="77777777" w:rsidR="0097284F" w:rsidRPr="005555B0" w:rsidRDefault="0097284F" w:rsidP="0097284F">
      <w:pPr>
        <w:pStyle w:val="Akapitzlist"/>
        <w:suppressAutoHyphens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9083" w:type="dxa"/>
        <w:tblInd w:w="-5" w:type="dxa"/>
        <w:tblLook w:val="04A0" w:firstRow="1" w:lastRow="0" w:firstColumn="1" w:lastColumn="0" w:noHBand="0" w:noVBand="1"/>
      </w:tblPr>
      <w:tblGrid>
        <w:gridCol w:w="1170"/>
        <w:gridCol w:w="3915"/>
        <w:gridCol w:w="1999"/>
        <w:gridCol w:w="1999"/>
      </w:tblGrid>
      <w:tr w:rsidR="00353571" w:rsidRPr="00C12A68" w14:paraId="1279CE43" w14:textId="5F0F3647" w:rsidTr="00DC39F3">
        <w:trPr>
          <w:trHeight w:val="661"/>
        </w:trPr>
        <w:tc>
          <w:tcPr>
            <w:tcW w:w="1170" w:type="dxa"/>
            <w:shd w:val="clear" w:color="auto" w:fill="E2EFD9" w:themeFill="accent6" w:themeFillTint="33"/>
            <w:vAlign w:val="center"/>
          </w:tcPr>
          <w:p w14:paraId="653DC6C8" w14:textId="77777777" w:rsidR="00353571" w:rsidRPr="00081C3A" w:rsidRDefault="00353571" w:rsidP="00353571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081C3A">
              <w:rPr>
                <w:rFonts w:eastAsia="Calibri"/>
                <w:b/>
                <w:bCs/>
              </w:rPr>
              <w:t>Nr kryterium</w:t>
            </w:r>
          </w:p>
        </w:tc>
        <w:tc>
          <w:tcPr>
            <w:tcW w:w="3915" w:type="dxa"/>
            <w:shd w:val="clear" w:color="auto" w:fill="E2EFD9" w:themeFill="accent6" w:themeFillTint="33"/>
            <w:vAlign w:val="center"/>
          </w:tcPr>
          <w:p w14:paraId="0DFFDCD2" w14:textId="77777777" w:rsidR="00353571" w:rsidRPr="00081C3A" w:rsidRDefault="00353571" w:rsidP="00353571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081C3A">
              <w:rPr>
                <w:rFonts w:eastAsia="Calibri"/>
                <w:b/>
                <w:bCs/>
              </w:rPr>
              <w:t>Nazwa kryterium</w:t>
            </w:r>
          </w:p>
        </w:tc>
        <w:tc>
          <w:tcPr>
            <w:tcW w:w="1999" w:type="dxa"/>
            <w:shd w:val="clear" w:color="auto" w:fill="E2EFD9" w:themeFill="accent6" w:themeFillTint="33"/>
            <w:vAlign w:val="center"/>
          </w:tcPr>
          <w:p w14:paraId="2BC728ED" w14:textId="77777777" w:rsidR="00353571" w:rsidRPr="00081C3A" w:rsidRDefault="00353571" w:rsidP="00353571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081C3A">
              <w:rPr>
                <w:rFonts w:eastAsia="Calibri"/>
                <w:b/>
                <w:bCs/>
              </w:rPr>
              <w:t>Waga</w:t>
            </w:r>
          </w:p>
        </w:tc>
        <w:tc>
          <w:tcPr>
            <w:tcW w:w="1999" w:type="dxa"/>
            <w:shd w:val="clear" w:color="auto" w:fill="E2EFD9" w:themeFill="accent6" w:themeFillTint="33"/>
            <w:vAlign w:val="center"/>
          </w:tcPr>
          <w:p w14:paraId="65A22718" w14:textId="4C3AA4BA" w:rsidR="00353571" w:rsidRPr="00081C3A" w:rsidRDefault="00353571" w:rsidP="00DC39F3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Maksymalna liczba punktów</w:t>
            </w:r>
          </w:p>
        </w:tc>
      </w:tr>
      <w:tr w:rsidR="00353571" w:rsidRPr="00C12A68" w14:paraId="48D2BF08" w14:textId="18C2B3BD" w:rsidTr="00DC39F3">
        <w:trPr>
          <w:trHeight w:val="122"/>
        </w:trPr>
        <w:tc>
          <w:tcPr>
            <w:tcW w:w="1170" w:type="dxa"/>
            <w:vAlign w:val="center"/>
          </w:tcPr>
          <w:p w14:paraId="65EAA2B9" w14:textId="77777777" w:rsidR="00353571" w:rsidRPr="00081C3A" w:rsidRDefault="00353571" w:rsidP="00353571">
            <w:pPr>
              <w:contextualSpacing/>
              <w:jc w:val="center"/>
              <w:rPr>
                <w:rFonts w:eastAsia="Calibri"/>
                <w:bCs/>
              </w:rPr>
            </w:pPr>
            <w:r w:rsidRPr="00081C3A">
              <w:rPr>
                <w:rFonts w:eastAsia="Calibri"/>
                <w:bCs/>
              </w:rPr>
              <w:t>1.</w:t>
            </w:r>
          </w:p>
        </w:tc>
        <w:tc>
          <w:tcPr>
            <w:tcW w:w="3915" w:type="dxa"/>
            <w:vAlign w:val="center"/>
          </w:tcPr>
          <w:p w14:paraId="757190DC" w14:textId="77777777" w:rsidR="00353571" w:rsidRPr="00081C3A" w:rsidRDefault="00353571" w:rsidP="00353571">
            <w:pPr>
              <w:contextualSpacing/>
              <w:jc w:val="center"/>
              <w:rPr>
                <w:rFonts w:eastAsia="Calibri"/>
                <w:bCs/>
              </w:rPr>
            </w:pPr>
            <w:r w:rsidRPr="00081C3A">
              <w:rPr>
                <w:rFonts w:eastAsia="Calibri"/>
                <w:bCs/>
              </w:rPr>
              <w:t>Cena</w:t>
            </w:r>
          </w:p>
        </w:tc>
        <w:tc>
          <w:tcPr>
            <w:tcW w:w="1999" w:type="dxa"/>
            <w:vAlign w:val="center"/>
          </w:tcPr>
          <w:p w14:paraId="20CF3937" w14:textId="77777777" w:rsidR="00353571" w:rsidRPr="00081C3A" w:rsidRDefault="00353571" w:rsidP="00353571">
            <w:pPr>
              <w:contextualSpacing/>
              <w:jc w:val="center"/>
              <w:rPr>
                <w:rFonts w:eastAsia="Calibri"/>
                <w:bCs/>
              </w:rPr>
            </w:pPr>
            <w:r w:rsidRPr="00081C3A">
              <w:rPr>
                <w:rFonts w:eastAsia="Calibri"/>
                <w:bCs/>
              </w:rPr>
              <w:t>60%</w:t>
            </w:r>
          </w:p>
        </w:tc>
        <w:tc>
          <w:tcPr>
            <w:tcW w:w="1999" w:type="dxa"/>
          </w:tcPr>
          <w:p w14:paraId="00762258" w14:textId="37CFEE76" w:rsidR="00353571" w:rsidRPr="00081C3A" w:rsidRDefault="00353571" w:rsidP="00353571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</w:t>
            </w:r>
          </w:p>
        </w:tc>
      </w:tr>
      <w:tr w:rsidR="00353571" w:rsidRPr="00C12A68" w14:paraId="547B383F" w14:textId="4F1044C9" w:rsidTr="00DC39F3">
        <w:trPr>
          <w:trHeight w:val="300"/>
        </w:trPr>
        <w:tc>
          <w:tcPr>
            <w:tcW w:w="1170" w:type="dxa"/>
            <w:vAlign w:val="center"/>
          </w:tcPr>
          <w:p w14:paraId="57F77DC1" w14:textId="77777777" w:rsidR="00353571" w:rsidRPr="00081C3A" w:rsidRDefault="00353571" w:rsidP="00353571">
            <w:pPr>
              <w:contextualSpacing/>
              <w:jc w:val="center"/>
              <w:rPr>
                <w:rFonts w:eastAsia="Calibri"/>
                <w:bCs/>
              </w:rPr>
            </w:pPr>
            <w:r w:rsidRPr="00081C3A">
              <w:rPr>
                <w:rFonts w:eastAsia="Calibri"/>
                <w:bCs/>
              </w:rPr>
              <w:t>2.</w:t>
            </w:r>
          </w:p>
        </w:tc>
        <w:tc>
          <w:tcPr>
            <w:tcW w:w="3915" w:type="dxa"/>
            <w:vAlign w:val="center"/>
          </w:tcPr>
          <w:p w14:paraId="4CA04BE0" w14:textId="1CF5DBA3" w:rsidR="00353571" w:rsidRPr="00081C3A" w:rsidRDefault="0087104E" w:rsidP="0087104E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color w:val="000000" w:themeColor="text1"/>
              </w:rPr>
              <w:t>Okres gwarancji</w:t>
            </w:r>
            <w:r w:rsidRPr="001E24B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14:paraId="3C8BA665" w14:textId="77777777" w:rsidR="00353571" w:rsidRPr="00081C3A" w:rsidRDefault="00353571" w:rsidP="00353571">
            <w:pPr>
              <w:contextualSpacing/>
              <w:jc w:val="center"/>
              <w:rPr>
                <w:rFonts w:eastAsia="Calibri"/>
                <w:bCs/>
              </w:rPr>
            </w:pPr>
            <w:r w:rsidRPr="00081C3A">
              <w:rPr>
                <w:rFonts w:eastAsia="Calibri"/>
                <w:bCs/>
              </w:rPr>
              <w:t>40%</w:t>
            </w:r>
          </w:p>
        </w:tc>
        <w:tc>
          <w:tcPr>
            <w:tcW w:w="1999" w:type="dxa"/>
          </w:tcPr>
          <w:p w14:paraId="3E2BC36A" w14:textId="63962303" w:rsidR="00353571" w:rsidRPr="00081C3A" w:rsidRDefault="00353571" w:rsidP="00353571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</w:t>
            </w:r>
          </w:p>
        </w:tc>
      </w:tr>
    </w:tbl>
    <w:p w14:paraId="1629B4A3" w14:textId="45B447CA" w:rsidR="00353571" w:rsidRDefault="00353571" w:rsidP="00787DA4">
      <w:pPr>
        <w:spacing w:after="0"/>
        <w:rPr>
          <w:rFonts w:cstheme="minorHAnsi"/>
          <w:color w:val="000000"/>
        </w:rPr>
      </w:pPr>
    </w:p>
    <w:p w14:paraId="55C2592F" w14:textId="77777777" w:rsidR="00761DB2" w:rsidRDefault="00761DB2" w:rsidP="00787DA4">
      <w:pPr>
        <w:spacing w:after="0"/>
        <w:rPr>
          <w:rFonts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2E88" w14:paraId="4598B377" w14:textId="77777777" w:rsidTr="00DC39F3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126B3F8" w14:textId="0CCF56CB" w:rsidR="00153130" w:rsidRDefault="00BE2E88" w:rsidP="00153130">
            <w:pPr>
              <w:ind w:firstLine="360"/>
              <w:jc w:val="center"/>
              <w:rPr>
                <w:rFonts w:eastAsia="Calibri"/>
                <w:b/>
                <w:bCs/>
                <w:u w:val="single"/>
              </w:rPr>
            </w:pPr>
            <w:r w:rsidRPr="00C12A68">
              <w:rPr>
                <w:rFonts w:eastAsia="Calibri"/>
                <w:b/>
                <w:bCs/>
                <w:u w:val="single"/>
              </w:rPr>
              <w:t>Kr</w:t>
            </w:r>
            <w:r w:rsidR="00153130">
              <w:rPr>
                <w:rFonts w:eastAsia="Calibri"/>
                <w:b/>
                <w:bCs/>
                <w:u w:val="single"/>
              </w:rPr>
              <w:t>yterium nr 1</w:t>
            </w:r>
            <w:r w:rsidR="008C2073">
              <w:rPr>
                <w:rFonts w:eastAsia="Calibri"/>
                <w:b/>
                <w:bCs/>
                <w:u w:val="single"/>
              </w:rPr>
              <w:t xml:space="preserve"> - </w:t>
            </w:r>
            <w:r w:rsidR="008C2073" w:rsidRPr="00153130">
              <w:rPr>
                <w:rFonts w:eastAsia="Calibri"/>
                <w:b/>
                <w:bCs/>
              </w:rPr>
              <w:t>60%</w:t>
            </w:r>
          </w:p>
          <w:p w14:paraId="7ADE84C7" w14:textId="69D13EE1" w:rsidR="00BE2E88" w:rsidRPr="00153130" w:rsidRDefault="00BE2E88">
            <w:pPr>
              <w:ind w:firstLine="360"/>
              <w:jc w:val="center"/>
              <w:rPr>
                <w:rFonts w:eastAsia="Calibri"/>
                <w:b/>
                <w:bCs/>
              </w:rPr>
            </w:pPr>
            <w:r w:rsidRPr="00153130">
              <w:rPr>
                <w:rFonts w:eastAsia="Calibri"/>
                <w:b/>
                <w:bCs/>
              </w:rPr>
              <w:t xml:space="preserve">Cena </w:t>
            </w:r>
          </w:p>
        </w:tc>
      </w:tr>
      <w:tr w:rsidR="00BE2E88" w14:paraId="4B1D7EFF" w14:textId="77777777" w:rsidTr="00DC39F3"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9A8BC" w14:textId="77777777" w:rsidR="00BE2E88" w:rsidRDefault="00BE2E88" w:rsidP="00E01A60"/>
          <w:p w14:paraId="6F3AF93A" w14:textId="1780DD8C" w:rsidR="00BE2E88" w:rsidRDefault="00BE2E88" w:rsidP="00E01A60">
            <w:pPr>
              <w:jc w:val="both"/>
            </w:pPr>
            <w:r>
              <w:t>Do oceny w kryterium „Cena” będzie brana pod uwagę cena całkowita brutto podana przez Wykonawcę w Formularzu oferty.</w:t>
            </w:r>
          </w:p>
          <w:p w14:paraId="510215EF" w14:textId="01EC10DE" w:rsidR="00BE2E88" w:rsidRDefault="00E52DB3" w:rsidP="00E01A60">
            <w:pPr>
              <w:jc w:val="both"/>
            </w:pPr>
            <w:r>
              <w:t>Zamawiający przyzna p</w:t>
            </w:r>
            <w:r w:rsidR="00BE2E88" w:rsidRPr="00833FEB">
              <w:t>unkty w kryterium Cena będą przyznawane zgodnie z poniższym wzorem:</w:t>
            </w:r>
          </w:p>
          <w:p w14:paraId="58105195" w14:textId="77777777" w:rsidR="00BE2E88" w:rsidRPr="00833FEB" w:rsidRDefault="00BE2E88" w:rsidP="00E01A60">
            <w:pPr>
              <w:jc w:val="both"/>
            </w:pPr>
          </w:p>
          <w:p w14:paraId="0516A038" w14:textId="77777777" w:rsidR="00BE2E88" w:rsidRPr="004E47B3" w:rsidRDefault="00BE2E88" w:rsidP="00E01A60">
            <w:pPr>
              <w:ind w:firstLine="360"/>
              <w:rPr>
                <w:rFonts w:eastAsia="Calibri"/>
                <w:sz w:val="20"/>
                <w:szCs w:val="20"/>
              </w:rPr>
            </w:pPr>
            <w:r w:rsidRPr="004E47B3">
              <w:rPr>
                <w:rFonts w:eastAsia="Calibri"/>
                <w:sz w:val="20"/>
                <w:szCs w:val="20"/>
              </w:rPr>
              <w:t xml:space="preserve">Najniższa całkowita </w:t>
            </w:r>
            <w:r>
              <w:rPr>
                <w:rFonts w:eastAsia="Calibri"/>
                <w:sz w:val="20"/>
                <w:szCs w:val="20"/>
              </w:rPr>
              <w:t xml:space="preserve">cena </w:t>
            </w:r>
            <w:r w:rsidRPr="004E47B3">
              <w:rPr>
                <w:rFonts w:eastAsia="Calibri"/>
                <w:sz w:val="20"/>
                <w:szCs w:val="20"/>
              </w:rPr>
              <w:t xml:space="preserve">brutto w zbiorze </w:t>
            </w:r>
            <w:r>
              <w:rPr>
                <w:rFonts w:eastAsia="Calibri"/>
                <w:sz w:val="20"/>
                <w:szCs w:val="20"/>
              </w:rPr>
              <w:t>ważnych ofert</w:t>
            </w:r>
          </w:p>
          <w:p w14:paraId="500D24B6" w14:textId="77777777" w:rsidR="00BE2E88" w:rsidRPr="003130CF" w:rsidRDefault="00BE2E88" w:rsidP="00E01A60">
            <w:pPr>
              <w:ind w:firstLine="360"/>
              <w:rPr>
                <w:rFonts w:eastAsia="Calibri"/>
              </w:rPr>
            </w:pPr>
            <w:r w:rsidRPr="003130CF">
              <w:rPr>
                <w:rFonts w:eastAsia="Calibri" w:cs="Calibri"/>
              </w:rPr>
              <w:t>----------------------------------------------------------------</w:t>
            </w:r>
            <w:r>
              <w:rPr>
                <w:rFonts w:eastAsia="Calibri" w:cs="Calibri"/>
              </w:rPr>
              <w:t>-----</w:t>
            </w:r>
            <w:r w:rsidRPr="003130CF">
              <w:rPr>
                <w:rFonts w:eastAsia="Calibri" w:cs="Calibri"/>
              </w:rPr>
              <w:t xml:space="preserve"> x </w:t>
            </w:r>
            <w:r>
              <w:rPr>
                <w:rFonts w:eastAsia="Calibri" w:cs="Calibri"/>
              </w:rPr>
              <w:t>60</w:t>
            </w:r>
          </w:p>
          <w:p w14:paraId="234645F1" w14:textId="77777777" w:rsidR="00BE2E88" w:rsidRPr="004E47B3" w:rsidRDefault="00BE2E88" w:rsidP="00E01A60">
            <w:pPr>
              <w:ind w:firstLine="360"/>
              <w:rPr>
                <w:rFonts w:eastAsia="Calibri"/>
                <w:sz w:val="20"/>
                <w:szCs w:val="20"/>
              </w:rPr>
            </w:pPr>
            <w:r w:rsidRPr="004E47B3">
              <w:rPr>
                <w:rFonts w:eastAsia="Calibri" w:cs="Calibri"/>
                <w:sz w:val="20"/>
                <w:szCs w:val="20"/>
              </w:rPr>
              <w:t>Całkowita cena brutto oferty rozpatrywanej</w:t>
            </w:r>
          </w:p>
          <w:p w14:paraId="59F5F0A3" w14:textId="77777777" w:rsidR="00BE2E88" w:rsidRDefault="00BE2E88" w:rsidP="00E01A60">
            <w:pPr>
              <w:jc w:val="both"/>
              <w:rPr>
                <w:b/>
              </w:rPr>
            </w:pPr>
          </w:p>
        </w:tc>
      </w:tr>
      <w:tr w:rsidR="00BE2E88" w14:paraId="53763547" w14:textId="77777777" w:rsidTr="00DC39F3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41817F" w14:textId="435401C4" w:rsidR="00153130" w:rsidRPr="002B3345" w:rsidRDefault="00BE2E88" w:rsidP="00153130">
            <w:pPr>
              <w:ind w:left="360"/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2B3345">
              <w:rPr>
                <w:rFonts w:cstheme="minorHAnsi"/>
                <w:b/>
                <w:u w:val="single"/>
              </w:rPr>
              <w:t>Kryterium nr 2</w:t>
            </w:r>
            <w:r w:rsidR="002B3345" w:rsidRPr="002B3345">
              <w:rPr>
                <w:rFonts w:cstheme="minorHAnsi"/>
                <w:b/>
                <w:u w:val="single"/>
              </w:rPr>
              <w:t xml:space="preserve"> - 40%</w:t>
            </w:r>
          </w:p>
          <w:p w14:paraId="459DD80D" w14:textId="595C8021" w:rsidR="00BE2E88" w:rsidRPr="00153130" w:rsidRDefault="0087104E" w:rsidP="002B3345">
            <w:pPr>
              <w:ind w:left="360"/>
              <w:contextualSpacing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Okres gwarancji</w:t>
            </w:r>
          </w:p>
        </w:tc>
      </w:tr>
      <w:tr w:rsidR="00BE2E88" w:rsidRPr="005C3EE4" w14:paraId="7EED291F" w14:textId="77777777" w:rsidTr="00653871">
        <w:trPr>
          <w:trHeight w:val="3955"/>
        </w:trPr>
        <w:tc>
          <w:tcPr>
            <w:tcW w:w="9062" w:type="dxa"/>
            <w:shd w:val="clear" w:color="auto" w:fill="FFFFFF" w:themeFill="background1"/>
          </w:tcPr>
          <w:p w14:paraId="027B4E78" w14:textId="545DBA2F" w:rsidR="002704B8" w:rsidRDefault="008C2073" w:rsidP="008C2073">
            <w:pPr>
              <w:jc w:val="both"/>
              <w:rPr>
                <w:rFonts w:cstheme="minorHAnsi"/>
              </w:rPr>
            </w:pPr>
            <w:r>
              <w:lastRenderedPageBreak/>
              <w:t xml:space="preserve">Do oceny w kryterium </w:t>
            </w:r>
            <w:r w:rsidR="00E52DB3">
              <w:t xml:space="preserve">„Okres gwarancji” </w:t>
            </w:r>
            <w:r w:rsidRPr="001E24BA">
              <w:rPr>
                <w:rFonts w:cstheme="minorHAnsi"/>
                <w:bCs/>
                <w:iCs/>
              </w:rPr>
              <w:t xml:space="preserve">pod uwagę będzie brany </w:t>
            </w:r>
            <w:r w:rsidR="00E52DB3">
              <w:rPr>
                <w:rFonts w:cstheme="minorHAnsi"/>
                <w:bCs/>
                <w:iCs/>
              </w:rPr>
              <w:t xml:space="preserve">okres gwarancji </w:t>
            </w:r>
            <w:r w:rsidRPr="001E24BA">
              <w:rPr>
                <w:rFonts w:cstheme="minorHAnsi"/>
                <w:bCs/>
                <w:iCs/>
              </w:rPr>
              <w:t xml:space="preserve">zaoferowany </w:t>
            </w:r>
            <w:r>
              <w:rPr>
                <w:rFonts w:cstheme="minorHAnsi"/>
                <w:bCs/>
                <w:iCs/>
              </w:rPr>
              <w:t>prze</w:t>
            </w:r>
            <w:r w:rsidR="00E52DB3">
              <w:rPr>
                <w:rFonts w:cstheme="minorHAnsi"/>
                <w:bCs/>
                <w:iCs/>
              </w:rPr>
              <w:t>z Wykonawcę w formularzu oferty.</w:t>
            </w:r>
            <w:r w:rsidRPr="001E24BA">
              <w:rPr>
                <w:rFonts w:cstheme="minorHAnsi"/>
              </w:rPr>
              <w:t xml:space="preserve"> M</w:t>
            </w:r>
            <w:r w:rsidR="00E52DB3">
              <w:rPr>
                <w:rFonts w:cstheme="minorHAnsi"/>
              </w:rPr>
              <w:t xml:space="preserve">inimalny okres gwarancji wynosi 24 miesiące. </w:t>
            </w:r>
          </w:p>
          <w:p w14:paraId="39A9160A" w14:textId="60A4DB74" w:rsidR="008C2073" w:rsidRPr="001E24BA" w:rsidRDefault="008C2073" w:rsidP="0065387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1E24BA">
              <w:rPr>
                <w:rFonts w:cstheme="minorHAnsi"/>
              </w:rPr>
              <w:t xml:space="preserve"> przypadku zaoferowania </w:t>
            </w:r>
            <w:r>
              <w:rPr>
                <w:rFonts w:cstheme="minorHAnsi"/>
              </w:rPr>
              <w:t xml:space="preserve">przez Wykonawcę </w:t>
            </w:r>
            <w:r w:rsidR="00E52DB3">
              <w:rPr>
                <w:rFonts w:cstheme="minorHAnsi"/>
              </w:rPr>
              <w:t>krótszego okresu</w:t>
            </w:r>
            <w:r w:rsidR="00C03CD8">
              <w:rPr>
                <w:rFonts w:cstheme="minorHAnsi"/>
              </w:rPr>
              <w:t xml:space="preserve"> gwarancji</w:t>
            </w:r>
            <w:r w:rsidRPr="001E24BA">
              <w:rPr>
                <w:rFonts w:cstheme="minorHAnsi"/>
              </w:rPr>
              <w:t xml:space="preserve">, oferta zostanie odrzucona zgodnie z art. 226 ust. 1 pkt </w:t>
            </w:r>
            <w:r>
              <w:rPr>
                <w:rFonts w:cstheme="minorHAnsi"/>
              </w:rPr>
              <w:t>5</w:t>
            </w:r>
            <w:r w:rsidRPr="001E24BA">
              <w:rPr>
                <w:rFonts w:cstheme="minorHAnsi"/>
              </w:rPr>
              <w:t xml:space="preserve"> ustawy Pzp. </w:t>
            </w:r>
          </w:p>
          <w:p w14:paraId="2A952557" w14:textId="4C2ED42F" w:rsidR="00BE2E88" w:rsidRDefault="00BE2E88" w:rsidP="00BE2E88">
            <w:pPr>
              <w:jc w:val="both"/>
              <w:rPr>
                <w:rFonts w:eastAsia="Calibri" w:cs="Calibri"/>
              </w:rPr>
            </w:pPr>
          </w:p>
          <w:p w14:paraId="0DE699DE" w14:textId="339CFAD6" w:rsidR="00E52DB3" w:rsidRPr="00E52DB3" w:rsidRDefault="00E52DB3" w:rsidP="00E52DB3">
            <w:pPr>
              <w:spacing w:after="160" w:line="256" w:lineRule="auto"/>
              <w:jc w:val="both"/>
              <w:rPr>
                <w:rFonts w:eastAsia="Calibri"/>
              </w:rPr>
            </w:pPr>
            <w:r w:rsidRPr="00E52DB3">
              <w:rPr>
                <w:rFonts w:eastAsia="Calibri"/>
              </w:rPr>
              <w:t xml:space="preserve">W przypadku nie wskazania oferowanego okresu gwarancji, oferta nie otrzyma punktów w tym kryterium. W takim przypadku Zamawiający przyjmie najkrótszą dopuszczalną długość oferowanego okresu gwarancji, tj. </w:t>
            </w:r>
            <w:r>
              <w:rPr>
                <w:rFonts w:eastAsia="Calibri"/>
              </w:rPr>
              <w:t>24</w:t>
            </w:r>
            <w:r w:rsidRPr="00E52DB3">
              <w:rPr>
                <w:rFonts w:eastAsia="Calibri"/>
              </w:rPr>
              <w:t xml:space="preserve"> </w:t>
            </w:r>
            <w:r w:rsidR="000C4A6B" w:rsidRPr="00E52DB3">
              <w:rPr>
                <w:rFonts w:eastAsia="Calibri"/>
              </w:rPr>
              <w:t>miesi</w:t>
            </w:r>
            <w:r w:rsidR="000C4A6B">
              <w:rPr>
                <w:rFonts w:eastAsia="Calibri"/>
              </w:rPr>
              <w:t>ą</w:t>
            </w:r>
            <w:r w:rsidR="000C4A6B" w:rsidRPr="00E52DB3">
              <w:rPr>
                <w:rFonts w:eastAsia="Calibri"/>
              </w:rPr>
              <w:t>c</w:t>
            </w:r>
            <w:r w:rsidR="000C4A6B">
              <w:rPr>
                <w:rFonts w:eastAsia="Calibri"/>
              </w:rPr>
              <w:t>e</w:t>
            </w:r>
            <w:r w:rsidRPr="00E52DB3">
              <w:rPr>
                <w:rFonts w:eastAsia="Calibri"/>
              </w:rPr>
              <w:t>.</w:t>
            </w:r>
          </w:p>
          <w:p w14:paraId="62A98A33" w14:textId="064F9366" w:rsidR="00E52DB3" w:rsidRPr="00E52DB3" w:rsidRDefault="00E52DB3" w:rsidP="00E52DB3">
            <w:pPr>
              <w:widowControl w:val="0"/>
              <w:autoSpaceDE w:val="0"/>
              <w:autoSpaceDN w:val="0"/>
              <w:adjustRightInd w:val="0"/>
              <w:spacing w:before="67" w:after="160" w:line="274" w:lineRule="exact"/>
              <w:jc w:val="both"/>
            </w:pPr>
            <w:r w:rsidRPr="00E52DB3">
              <w:t xml:space="preserve">Maksymalny okres gwarancji uwzględniony do oceny ofert wynosi </w:t>
            </w:r>
            <w:r w:rsidR="00763D8E">
              <w:t>48</w:t>
            </w:r>
            <w:r w:rsidRPr="00E52DB3">
              <w:t xml:space="preserve"> miesięcy. Jeżeli Wykonawca zaoferuje okres gwarancji dłuższy niż </w:t>
            </w:r>
            <w:r w:rsidR="00763D8E">
              <w:t>48</w:t>
            </w:r>
            <w:r w:rsidRPr="00E52DB3">
              <w:t xml:space="preserve"> miesięcy do oceny ofert zostanie przyjęty okres </w:t>
            </w:r>
            <w:r w:rsidR="00763D8E">
              <w:t>48</w:t>
            </w:r>
            <w:r w:rsidRPr="00E52DB3">
              <w:t xml:space="preserve"> miesięcy, natomiast w umowie zostanie uwzględniony okres gwarancji zaoferowany przez Wykonawcę. </w:t>
            </w:r>
          </w:p>
          <w:p w14:paraId="339B60B1" w14:textId="6131872F" w:rsidR="00BE2E88" w:rsidRPr="00E52DB3" w:rsidRDefault="00E52DB3" w:rsidP="00E52DB3">
            <w:pPr>
              <w:spacing w:after="160" w:line="259" w:lineRule="auto"/>
              <w:jc w:val="both"/>
              <w:rPr>
                <w:rFonts w:eastAsia="Calibri"/>
              </w:rPr>
            </w:pPr>
            <w:r w:rsidRPr="00E52DB3">
              <w:rPr>
                <w:rFonts w:eastAsia="Calibri"/>
              </w:rPr>
              <w:t>Zamawiający przyzna punkty w tym kryterium zgodnie z poniższą punktacją:</w:t>
            </w:r>
          </w:p>
          <w:tbl>
            <w:tblPr>
              <w:tblStyle w:val="Tabela-Siatka5"/>
              <w:tblW w:w="8776" w:type="dxa"/>
              <w:tblInd w:w="24" w:type="dxa"/>
              <w:tblLook w:val="06A0" w:firstRow="1" w:lastRow="0" w:firstColumn="1" w:lastColumn="0" w:noHBand="1" w:noVBand="1"/>
            </w:tblPr>
            <w:tblGrid>
              <w:gridCol w:w="6086"/>
              <w:gridCol w:w="2690"/>
            </w:tblGrid>
            <w:tr w:rsidR="00BE2E88" w:rsidRPr="00C12A68" w14:paraId="1243559B" w14:textId="77777777" w:rsidTr="00153130">
              <w:trPr>
                <w:trHeight w:val="806"/>
              </w:trPr>
              <w:tc>
                <w:tcPr>
                  <w:tcW w:w="6086" w:type="dxa"/>
                  <w:shd w:val="clear" w:color="auto" w:fill="D9D9D9" w:themeFill="background1" w:themeFillShade="D9"/>
                  <w:vAlign w:val="center"/>
                </w:tcPr>
                <w:p w14:paraId="6AD93798" w14:textId="7614C1D8" w:rsidR="00BE2E88" w:rsidRPr="008C2073" w:rsidRDefault="00E52DB3">
                  <w:pPr>
                    <w:jc w:val="center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</w:rPr>
                    <w:t>Okres gwarancji</w:t>
                  </w:r>
                  <w:r w:rsidR="008C2073" w:rsidRPr="008C2073" w:rsidDel="008C2073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690" w:type="dxa"/>
                  <w:shd w:val="clear" w:color="auto" w:fill="D9D9D9" w:themeFill="background1" w:themeFillShade="D9"/>
                  <w:vAlign w:val="center"/>
                </w:tcPr>
                <w:p w14:paraId="2A36C57F" w14:textId="77777777" w:rsidR="00BE2E88" w:rsidRPr="00081C3A" w:rsidRDefault="00BE2E88" w:rsidP="00BE2E88">
                  <w:pPr>
                    <w:jc w:val="center"/>
                    <w:rPr>
                      <w:rFonts w:cstheme="minorBidi"/>
                      <w:b/>
                      <w:sz w:val="22"/>
                      <w:szCs w:val="22"/>
                    </w:rPr>
                  </w:pPr>
                  <w:r w:rsidRPr="00081C3A">
                    <w:rPr>
                      <w:rFonts w:cstheme="minorBidi"/>
                      <w:b/>
                      <w:sz w:val="22"/>
                      <w:szCs w:val="22"/>
                    </w:rPr>
                    <w:t xml:space="preserve">Liczba punktów </w:t>
                  </w:r>
                  <w:r w:rsidRPr="00081C3A">
                    <w:rPr>
                      <w:rFonts w:cstheme="minorBidi"/>
                      <w:b/>
                      <w:sz w:val="22"/>
                      <w:szCs w:val="22"/>
                    </w:rPr>
                    <w:br/>
                    <w:t xml:space="preserve">możliwa do uzyskania </w:t>
                  </w:r>
                </w:p>
              </w:tc>
            </w:tr>
            <w:tr w:rsidR="008C2073" w:rsidRPr="00C12A68" w14:paraId="5284FAFF" w14:textId="77777777" w:rsidTr="00653871">
              <w:trPr>
                <w:trHeight w:val="259"/>
              </w:trPr>
              <w:tc>
                <w:tcPr>
                  <w:tcW w:w="6086" w:type="dxa"/>
                </w:tcPr>
                <w:p w14:paraId="3C37E530" w14:textId="23D6E104" w:rsidR="008C2073" w:rsidRPr="00340F78" w:rsidRDefault="00E52DB3" w:rsidP="008C2073">
                  <w:pPr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763D8E">
                    <w:rPr>
                      <w:rFonts w:cstheme="minorHAnsi"/>
                      <w:sz w:val="22"/>
                      <w:szCs w:val="22"/>
                    </w:rPr>
                    <w:t>24 miesiące</w:t>
                  </w:r>
                </w:p>
              </w:tc>
              <w:tc>
                <w:tcPr>
                  <w:tcW w:w="2690" w:type="dxa"/>
                </w:tcPr>
                <w:p w14:paraId="47604006" w14:textId="2BF5C259" w:rsidR="008C2073" w:rsidRPr="00340F78" w:rsidRDefault="00847BFD" w:rsidP="008C2073">
                  <w:pPr>
                    <w:jc w:val="center"/>
                    <w:rPr>
                      <w:rFonts w:cstheme="minorBidi"/>
                      <w:b/>
                      <w:bCs/>
                      <w:sz w:val="22"/>
                      <w:szCs w:val="22"/>
                    </w:rPr>
                  </w:pPr>
                  <w:r w:rsidRPr="00340F78">
                    <w:rPr>
                      <w:rFonts w:cstheme="minorHAnsi"/>
                    </w:rPr>
                    <w:t>0</w:t>
                  </w:r>
                </w:p>
              </w:tc>
            </w:tr>
            <w:tr w:rsidR="008C2073" w:rsidRPr="00C12A68" w14:paraId="3DF0261D" w14:textId="77777777" w:rsidTr="00653871">
              <w:trPr>
                <w:trHeight w:val="259"/>
              </w:trPr>
              <w:tc>
                <w:tcPr>
                  <w:tcW w:w="6086" w:type="dxa"/>
                </w:tcPr>
                <w:p w14:paraId="529DFA27" w14:textId="4ED1FAF1" w:rsidR="008C2073" w:rsidRPr="00340F78" w:rsidRDefault="00763D8E" w:rsidP="008C2073">
                  <w:pPr>
                    <w:jc w:val="center"/>
                    <w:rPr>
                      <w:rFonts w:cstheme="minorBidi"/>
                      <w:sz w:val="22"/>
                      <w:szCs w:val="22"/>
                    </w:rPr>
                  </w:pPr>
                  <w:r>
                    <w:rPr>
                      <w:rFonts w:cstheme="minorBidi"/>
                      <w:sz w:val="22"/>
                      <w:szCs w:val="22"/>
                    </w:rPr>
                    <w:t>36 miesięcy</w:t>
                  </w:r>
                </w:p>
              </w:tc>
              <w:tc>
                <w:tcPr>
                  <w:tcW w:w="2690" w:type="dxa"/>
                </w:tcPr>
                <w:p w14:paraId="11928B21" w14:textId="351835F5" w:rsidR="008C2073" w:rsidRPr="00653871" w:rsidRDefault="00847BFD" w:rsidP="008C2073">
                  <w:pPr>
                    <w:jc w:val="center"/>
                    <w:rPr>
                      <w:rFonts w:cstheme="minorBidi"/>
                      <w:bCs/>
                      <w:sz w:val="22"/>
                      <w:szCs w:val="22"/>
                    </w:rPr>
                  </w:pPr>
                  <w:r w:rsidRPr="00653871">
                    <w:rPr>
                      <w:bCs/>
                    </w:rPr>
                    <w:t>20</w:t>
                  </w:r>
                </w:p>
              </w:tc>
            </w:tr>
            <w:tr w:rsidR="00847BFD" w:rsidRPr="00C12A68" w14:paraId="3B950726" w14:textId="77777777" w:rsidTr="00E45379">
              <w:trPr>
                <w:trHeight w:val="259"/>
              </w:trPr>
              <w:tc>
                <w:tcPr>
                  <w:tcW w:w="6086" w:type="dxa"/>
                </w:tcPr>
                <w:p w14:paraId="206AEEAF" w14:textId="2B16AA23" w:rsidR="00847BFD" w:rsidRPr="00340F78" w:rsidRDefault="00763D8E" w:rsidP="008C2073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48 miesięcy</w:t>
                  </w:r>
                </w:p>
              </w:tc>
              <w:tc>
                <w:tcPr>
                  <w:tcW w:w="2690" w:type="dxa"/>
                </w:tcPr>
                <w:p w14:paraId="41538152" w14:textId="4F997A5C" w:rsidR="00847BFD" w:rsidRPr="00340F78" w:rsidRDefault="00847BFD" w:rsidP="008C2073">
                  <w:pPr>
                    <w:jc w:val="center"/>
                    <w:rPr>
                      <w:rFonts w:cstheme="minorHAnsi"/>
                    </w:rPr>
                  </w:pPr>
                  <w:r w:rsidRPr="00340F78">
                    <w:rPr>
                      <w:rFonts w:cstheme="minorHAnsi"/>
                    </w:rPr>
                    <w:t>40</w:t>
                  </w:r>
                </w:p>
              </w:tc>
            </w:tr>
          </w:tbl>
          <w:p w14:paraId="45A2503E" w14:textId="0BF55845" w:rsidR="00BE2E88" w:rsidRPr="005C3EE4" w:rsidRDefault="00BE2E88" w:rsidP="00E01A60">
            <w:pPr>
              <w:spacing w:after="160" w:line="256" w:lineRule="auto"/>
              <w:jc w:val="both"/>
              <w:rPr>
                <w:rFonts w:eastAsia="Calibri"/>
              </w:rPr>
            </w:pPr>
          </w:p>
        </w:tc>
      </w:tr>
    </w:tbl>
    <w:p w14:paraId="4944BFF6" w14:textId="685D777E" w:rsidR="00353571" w:rsidRDefault="00353571" w:rsidP="00E56717">
      <w:pPr>
        <w:spacing w:after="0" w:line="240" w:lineRule="auto"/>
        <w:rPr>
          <w:rFonts w:cstheme="minorHAnsi"/>
          <w:color w:val="000000"/>
        </w:rPr>
      </w:pPr>
    </w:p>
    <w:p w14:paraId="7EF91255" w14:textId="77777777" w:rsidR="004D153D" w:rsidRDefault="004D153D" w:rsidP="007A4B35">
      <w:pPr>
        <w:spacing w:after="0" w:line="240" w:lineRule="auto"/>
      </w:pPr>
    </w:p>
    <w:p w14:paraId="26ED283C" w14:textId="2AE0E540" w:rsidR="00D062A3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67024D">
        <w:rPr>
          <w:b/>
        </w:rPr>
        <w:t>1</w:t>
      </w:r>
      <w:r w:rsidR="00943FE2">
        <w:rPr>
          <w:b/>
        </w:rPr>
        <w:t>9</w:t>
      </w:r>
    </w:p>
    <w:p w14:paraId="24CEE93F" w14:textId="02C6FD39" w:rsidR="00847872" w:rsidRPr="00847872" w:rsidRDefault="00847872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847872">
        <w:rPr>
          <w:b/>
        </w:rPr>
        <w:t>WADIUM</w:t>
      </w:r>
    </w:p>
    <w:p w14:paraId="0BFCCAF0" w14:textId="6D8BA7E7" w:rsidR="009A3B88" w:rsidRDefault="00094AE9" w:rsidP="0085295F">
      <w:pPr>
        <w:numPr>
          <w:ilvl w:val="0"/>
          <w:numId w:val="25"/>
        </w:numPr>
        <w:spacing w:after="0" w:line="240" w:lineRule="auto"/>
        <w:jc w:val="both"/>
      </w:pPr>
      <w:r>
        <w:t xml:space="preserve">Zamawiający nie przewiduje obowiązku wniesienia wadium. </w:t>
      </w:r>
      <w:r w:rsidR="00D062A3">
        <w:t xml:space="preserve"> </w:t>
      </w:r>
    </w:p>
    <w:p w14:paraId="63E49925" w14:textId="53D4110F" w:rsidR="00D062A3" w:rsidRDefault="00D062A3" w:rsidP="00D062A3">
      <w:pPr>
        <w:spacing w:after="0" w:line="240" w:lineRule="auto"/>
      </w:pPr>
    </w:p>
    <w:p w14:paraId="099F4684" w14:textId="77777777" w:rsidR="00D062A3" w:rsidRDefault="00D062A3" w:rsidP="00D062A3">
      <w:pPr>
        <w:spacing w:after="0" w:line="240" w:lineRule="auto"/>
      </w:pPr>
    </w:p>
    <w:p w14:paraId="66165BA7" w14:textId="10C792CF" w:rsidR="00D062A3" w:rsidRDefault="00991E6E" w:rsidP="00991E6E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3A7A0C">
        <w:rPr>
          <w:b/>
        </w:rPr>
        <w:t>ROZDZIAŁ 20</w:t>
      </w:r>
    </w:p>
    <w:p w14:paraId="70BDEE71" w14:textId="34350E15" w:rsidR="00991E6E" w:rsidRPr="003A7A0C" w:rsidRDefault="005555B0" w:rsidP="00991E6E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3A7A0C">
        <w:rPr>
          <w:b/>
        </w:rPr>
        <w:t xml:space="preserve">INFORMACJE O FORMALNOŚCIACH, JAKIE MUSZĄ ZOSTAĆ DOPEŁNIONE PO WYBORZE OFERTY </w:t>
      </w:r>
    </w:p>
    <w:p w14:paraId="0939567F" w14:textId="47275FDD" w:rsidR="00991E6E" w:rsidRPr="003A7A0C" w:rsidRDefault="005555B0" w:rsidP="00991E6E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3A7A0C">
        <w:rPr>
          <w:b/>
        </w:rPr>
        <w:t>W CELU ZAWARCIA UMOWY W SPRAWIE ZAMÓWIENIA PUBLICZNEGO</w:t>
      </w:r>
    </w:p>
    <w:p w14:paraId="3CEA8752" w14:textId="09A6CAAB" w:rsidR="00062B3E" w:rsidRPr="00062B3E" w:rsidRDefault="00062B3E" w:rsidP="0085295F">
      <w:pPr>
        <w:numPr>
          <w:ilvl w:val="0"/>
          <w:numId w:val="25"/>
        </w:numPr>
        <w:spacing w:after="0" w:line="240" w:lineRule="auto"/>
        <w:jc w:val="both"/>
      </w:pPr>
      <w:r w:rsidRPr="00062B3E"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0C561F32" w14:textId="1975D6A4" w:rsidR="00062B3E" w:rsidRDefault="00062B3E" w:rsidP="0085295F">
      <w:pPr>
        <w:numPr>
          <w:ilvl w:val="0"/>
          <w:numId w:val="25"/>
        </w:numPr>
        <w:spacing w:after="0" w:line="240" w:lineRule="auto"/>
        <w:jc w:val="both"/>
      </w:pPr>
      <w:r w:rsidRPr="00586679">
        <w:t>W przypadku wyboru oferty złożonej przez wykonawców wspólnie ubiegających się o udzielenie zamówienia zamawiający zażąda przed zawarciem umowy przedstawienia kopii umowy regulującej współpracę tych wykonawców (zaleca się załączenie tej umowy do oferty). Umowa taka winna określ</w:t>
      </w:r>
      <w:r w:rsidRPr="00062B3E">
        <w:t>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</w:t>
      </w:r>
    </w:p>
    <w:p w14:paraId="5146CB12" w14:textId="059E22F8" w:rsidR="00BF5ABD" w:rsidRPr="00444F47" w:rsidRDefault="002B62E4" w:rsidP="0085295F">
      <w:pPr>
        <w:numPr>
          <w:ilvl w:val="0"/>
          <w:numId w:val="25"/>
        </w:numPr>
        <w:spacing w:after="0" w:line="240" w:lineRule="auto"/>
        <w:jc w:val="both"/>
      </w:pPr>
      <w:r w:rsidRPr="00444F47">
        <w:t>Wykonawca (przed zawarciem umowy w sprawie zamówienia publicznego) wniesie również z</w:t>
      </w:r>
      <w:r w:rsidR="00BF5ABD" w:rsidRPr="00444F47">
        <w:t>abezpieczenie należytego wykonania umowy</w:t>
      </w:r>
      <w:r w:rsidRPr="00444F47">
        <w:t xml:space="preserve">, na warunkach szczegółowo określonych </w:t>
      </w:r>
      <w:r w:rsidR="00444F47">
        <w:br/>
      </w:r>
      <w:r w:rsidRPr="00444F47">
        <w:t>w Rozdziale 21.</w:t>
      </w:r>
    </w:p>
    <w:p w14:paraId="189DDEED" w14:textId="754F3CBF" w:rsidR="00847872" w:rsidRDefault="00847872" w:rsidP="00D062A3">
      <w:pPr>
        <w:spacing w:after="0" w:line="240" w:lineRule="auto"/>
        <w:jc w:val="both"/>
      </w:pPr>
    </w:p>
    <w:p w14:paraId="7BDA63A5" w14:textId="77777777" w:rsidR="00E22C79" w:rsidRDefault="00E22C79" w:rsidP="00D062A3">
      <w:pPr>
        <w:spacing w:after="0" w:line="240" w:lineRule="auto"/>
        <w:jc w:val="both"/>
      </w:pPr>
    </w:p>
    <w:p w14:paraId="3F57C5FB" w14:textId="10E42C94" w:rsidR="00D062A3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F40E73">
        <w:rPr>
          <w:b/>
        </w:rPr>
        <w:t>2</w:t>
      </w:r>
      <w:r w:rsidR="007E5CAE">
        <w:rPr>
          <w:b/>
        </w:rPr>
        <w:t>1</w:t>
      </w:r>
    </w:p>
    <w:p w14:paraId="7B7DF21A" w14:textId="786E6CFB" w:rsidR="00847872" w:rsidRPr="00847872" w:rsidRDefault="00847872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847872">
        <w:rPr>
          <w:b/>
        </w:rPr>
        <w:t>ZABEZPIECZENIE NALEŻYTEGO WYKONANIA UMOWY</w:t>
      </w:r>
    </w:p>
    <w:p w14:paraId="5EF20CED" w14:textId="786FE927" w:rsidR="005F0BF7" w:rsidRDefault="000663CB" w:rsidP="00444F47">
      <w:pPr>
        <w:numPr>
          <w:ilvl w:val="0"/>
          <w:numId w:val="4"/>
        </w:numPr>
        <w:spacing w:after="0" w:line="240" w:lineRule="auto"/>
        <w:jc w:val="both"/>
      </w:pPr>
      <w:r>
        <w:t xml:space="preserve">Zamawiający nie przewiduje obowiązku </w:t>
      </w:r>
      <w:r w:rsidR="005F0BF7" w:rsidRPr="00542164">
        <w:t>wniesieni</w:t>
      </w:r>
      <w:r>
        <w:t>a</w:t>
      </w:r>
      <w:r w:rsidR="005F0BF7" w:rsidRPr="00542164">
        <w:t xml:space="preserve"> zabezpieczenia należytego wykonania umowy.</w:t>
      </w:r>
    </w:p>
    <w:p w14:paraId="68A26E71" w14:textId="75F6AA75" w:rsidR="00A36C51" w:rsidRDefault="00A36C51" w:rsidP="007A4B35">
      <w:pPr>
        <w:spacing w:after="0" w:line="240" w:lineRule="auto"/>
      </w:pPr>
    </w:p>
    <w:p w14:paraId="7B6C2A3B" w14:textId="77777777" w:rsidR="0085295F" w:rsidRDefault="0085295F" w:rsidP="007A4B35">
      <w:pPr>
        <w:spacing w:after="0" w:line="240" w:lineRule="auto"/>
      </w:pPr>
    </w:p>
    <w:p w14:paraId="20A9B908" w14:textId="4AD4B077" w:rsidR="00D062A3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ROZDZIAŁ 2</w:t>
      </w:r>
      <w:r w:rsidR="00075415">
        <w:rPr>
          <w:b/>
        </w:rPr>
        <w:t>2</w:t>
      </w:r>
    </w:p>
    <w:p w14:paraId="7242DBF6" w14:textId="2F1DAE05" w:rsidR="00257731" w:rsidRPr="00257731" w:rsidRDefault="00257731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257731">
        <w:rPr>
          <w:b/>
        </w:rPr>
        <w:t>UDZIELENIE ZAMÓWIENIA</w:t>
      </w:r>
    </w:p>
    <w:p w14:paraId="594699DA" w14:textId="77777777" w:rsidR="00257731" w:rsidRDefault="00257731" w:rsidP="0085295F">
      <w:pPr>
        <w:numPr>
          <w:ilvl w:val="0"/>
          <w:numId w:val="37"/>
        </w:numPr>
        <w:spacing w:after="0" w:line="240" w:lineRule="auto"/>
        <w:jc w:val="both"/>
      </w:pPr>
      <w:r w:rsidRPr="0001796E">
        <w:t xml:space="preserve">Zamawiający udzieli </w:t>
      </w:r>
      <w:r w:rsidR="00CB72B7">
        <w:t>zamówienia W</w:t>
      </w:r>
      <w:r w:rsidRPr="0001796E">
        <w:t>ykonawcy, którego oferta</w:t>
      </w:r>
      <w:r w:rsidR="00CB72B7">
        <w:t xml:space="preserve"> spełnia wszystkie wymagania określone</w:t>
      </w:r>
      <w:r w:rsidRPr="0001796E">
        <w:t xml:space="preserve"> w </w:t>
      </w:r>
      <w:r w:rsidR="00CB72B7">
        <w:t xml:space="preserve">SWZ </w:t>
      </w:r>
      <w:r w:rsidRPr="0001796E">
        <w:t>i została oceniona jako najkorzystniejsza w oparciu o kryteria oceny ofert.</w:t>
      </w:r>
    </w:p>
    <w:p w14:paraId="04892C8C" w14:textId="77777777" w:rsidR="00AE01F1" w:rsidRPr="0001796E" w:rsidRDefault="00AE01F1" w:rsidP="0085295F">
      <w:pPr>
        <w:numPr>
          <w:ilvl w:val="0"/>
          <w:numId w:val="37"/>
        </w:numPr>
        <w:spacing w:after="0" w:line="240" w:lineRule="auto"/>
        <w:jc w:val="both"/>
      </w:pPr>
      <w:r w:rsidRPr="0001796E">
        <w:t>Niezwłocznie po wyb</w:t>
      </w:r>
      <w:r>
        <w:t>orze najkorzystniejszej oferty Z</w:t>
      </w:r>
      <w:r w:rsidRPr="0001796E">
        <w:t>ama</w:t>
      </w:r>
      <w:r>
        <w:t>wiający informuje równocześnie W</w:t>
      </w:r>
      <w:r w:rsidRPr="0001796E">
        <w:t xml:space="preserve">ykonawców, którzy złożyli oferty, o: </w:t>
      </w:r>
    </w:p>
    <w:p w14:paraId="1D7E9D00" w14:textId="7CDE21CA" w:rsidR="00AE01F1" w:rsidRPr="0001796E" w:rsidRDefault="00AE01F1" w:rsidP="00E01B3A">
      <w:pPr>
        <w:numPr>
          <w:ilvl w:val="0"/>
          <w:numId w:val="5"/>
        </w:numPr>
        <w:spacing w:after="0" w:line="240" w:lineRule="auto"/>
        <w:jc w:val="both"/>
      </w:pPr>
      <w:r w:rsidRPr="0001796E">
        <w:t>wyborze najkorzystniejszej oferty, podając nazwę albo imię i nazwisko, siedzibę albo miejsce zamieszkania, jeżeli jest mie</w:t>
      </w:r>
      <w:r w:rsidR="00285A2C">
        <w:t>jscem wykonywania działalności W</w:t>
      </w:r>
      <w:r w:rsidRPr="0001796E">
        <w:t>ykonawcy, którego ofertę wybrano, oraz nazwy albo imiona i nazwiska, siedziby albo miejsca zamieszkania, jeżeli są miej</w:t>
      </w:r>
      <w:r w:rsidR="00285A2C">
        <w:t>scami wykonywania działalności W</w:t>
      </w:r>
      <w:r w:rsidRPr="0001796E">
        <w:t>ykonawców, którzy złożyli oferty, a także punktację przyznaną ofertom w każdym kryterium o</w:t>
      </w:r>
      <w:r w:rsidR="001F382B">
        <w:t>ceny ofert i łączną punktację;</w:t>
      </w:r>
    </w:p>
    <w:p w14:paraId="1D59CDF0" w14:textId="6AF9F05C" w:rsidR="00AE01F1" w:rsidRPr="0001796E" w:rsidRDefault="00285A2C" w:rsidP="00E01B3A">
      <w:pPr>
        <w:numPr>
          <w:ilvl w:val="0"/>
          <w:numId w:val="5"/>
        </w:numPr>
        <w:spacing w:after="0" w:line="240" w:lineRule="auto"/>
        <w:jc w:val="both"/>
      </w:pPr>
      <w:r>
        <w:t>W</w:t>
      </w:r>
      <w:r w:rsidR="00AE01F1" w:rsidRPr="0001796E">
        <w:t xml:space="preserve">ykonawcach, których oferty zostały odrzucone – podając uzasadnienie faktyczne i  prawne. </w:t>
      </w:r>
    </w:p>
    <w:p w14:paraId="193E27DD" w14:textId="7892358A" w:rsidR="00AE01F1" w:rsidRDefault="00AE01F1" w:rsidP="0085295F">
      <w:pPr>
        <w:numPr>
          <w:ilvl w:val="0"/>
          <w:numId w:val="37"/>
        </w:numPr>
        <w:spacing w:after="0" w:line="240" w:lineRule="auto"/>
        <w:jc w:val="both"/>
      </w:pPr>
      <w:r w:rsidRPr="0001796E">
        <w:t>Zamawiający udostępnia niezwłocznie informacje, o który</w:t>
      </w:r>
      <w:r w:rsidR="00100144">
        <w:t xml:space="preserve">ch mowa w </w:t>
      </w:r>
      <w:r w:rsidR="005C3EE4">
        <w:t xml:space="preserve">pkt </w:t>
      </w:r>
      <w:r w:rsidR="00100144">
        <w:t>2</w:t>
      </w:r>
      <w:r>
        <w:t xml:space="preserve"> </w:t>
      </w:r>
      <w:r w:rsidR="00A96E79">
        <w:t>li</w:t>
      </w:r>
      <w:r w:rsidRPr="0001796E">
        <w:t>t a)</w:t>
      </w:r>
      <w:r w:rsidR="009563D2">
        <w:t xml:space="preserve"> powyżej</w:t>
      </w:r>
      <w:r w:rsidRPr="0001796E">
        <w:t>, na  stronie internetowej prowadzonego postępowania.</w:t>
      </w:r>
    </w:p>
    <w:p w14:paraId="008BFB31" w14:textId="1C1CF602" w:rsidR="00257731" w:rsidRPr="0001796E" w:rsidRDefault="00C35766" w:rsidP="0085295F">
      <w:pPr>
        <w:numPr>
          <w:ilvl w:val="0"/>
          <w:numId w:val="37"/>
        </w:numPr>
        <w:spacing w:after="0" w:line="240" w:lineRule="auto"/>
        <w:jc w:val="both"/>
      </w:pPr>
      <w:r>
        <w:t>Jeżeli W</w:t>
      </w:r>
      <w:r w:rsidR="00257731" w:rsidRPr="0001796E">
        <w:t>ykonawca, którego oferta została wybrana jako najkorzystniejsza, uchyla się od  zawarcia umowy w</w:t>
      </w:r>
      <w:r w:rsidR="008136AD">
        <w:t xml:space="preserve"> sprawie zamówienia publicznego </w:t>
      </w:r>
      <w:r>
        <w:t>Z</w:t>
      </w:r>
      <w:r w:rsidR="00257731" w:rsidRPr="0001796E">
        <w:t xml:space="preserve">amawiający może dokonać ponownego badania </w:t>
      </w:r>
      <w:r w:rsidR="00A96E79">
        <w:br/>
      </w:r>
      <w:r w:rsidR="00257731" w:rsidRPr="0001796E">
        <w:t>i oceny ofert spośród of</w:t>
      </w:r>
      <w:r>
        <w:t>ert pozostałych w postępowaniu W</w:t>
      </w:r>
      <w:r w:rsidR="00257731" w:rsidRPr="0001796E">
        <w:t>ykonawców oraz wybrać najkorzystniejszą ofertę albo unieważnić postępowanie.</w:t>
      </w:r>
    </w:p>
    <w:p w14:paraId="1530393B" w14:textId="6894BBA5" w:rsidR="00257731" w:rsidRPr="0001796E" w:rsidRDefault="00257731" w:rsidP="0085295F">
      <w:pPr>
        <w:numPr>
          <w:ilvl w:val="0"/>
          <w:numId w:val="37"/>
        </w:numPr>
        <w:spacing w:after="0" w:line="240" w:lineRule="auto"/>
        <w:jc w:val="both"/>
      </w:pPr>
      <w:r w:rsidRPr="0001796E">
        <w:t xml:space="preserve">Zamawiający zawiera umowę w sprawie zamówienia publicznego, z uwzględnieniem art. </w:t>
      </w:r>
      <w:r>
        <w:t> </w:t>
      </w:r>
      <w:r w:rsidRPr="0001796E">
        <w:t>577 ustawy Pzp, w terminie nie krótszym niż 5 dni od dnia przesłania zawiadomienia o  wyborze najkorzystniejszej oferty, jeżeli za</w:t>
      </w:r>
      <w:r w:rsidR="00507D82">
        <w:t>wiadomienie</w:t>
      </w:r>
      <w:r w:rsidRPr="0001796E">
        <w:t xml:space="preserve"> to zostało przesłane przy użyciu środków komunikacji elektronicznej, albo 10 dni, jeżeli zostało przesłane w inny sposób. </w:t>
      </w:r>
    </w:p>
    <w:p w14:paraId="76104946" w14:textId="1E165C68" w:rsidR="00257731" w:rsidRPr="0001796E" w:rsidRDefault="00257731" w:rsidP="0085295F">
      <w:pPr>
        <w:numPr>
          <w:ilvl w:val="0"/>
          <w:numId w:val="37"/>
        </w:numPr>
        <w:spacing w:after="0" w:line="240" w:lineRule="auto"/>
        <w:jc w:val="both"/>
      </w:pPr>
      <w:r w:rsidRPr="0001796E">
        <w:t>Zamawiający może zawrzeć umowę w sprawie zamówienia publicznego przed upływe</w:t>
      </w:r>
      <w:r w:rsidR="00100144">
        <w:t xml:space="preserve">m terminu, o którym mowa w </w:t>
      </w:r>
      <w:r w:rsidR="005C3EE4">
        <w:t xml:space="preserve">pkt </w:t>
      </w:r>
      <w:r w:rsidR="00100144">
        <w:t>5</w:t>
      </w:r>
      <w:r w:rsidRPr="0001796E">
        <w:t xml:space="preserve">, jeżeli w postępowaniu o udzielenie zamówienia </w:t>
      </w:r>
      <w:r w:rsidR="003E0B53">
        <w:t xml:space="preserve">przeprowadzonym </w:t>
      </w:r>
      <w:r w:rsidR="00A96E79">
        <w:br/>
      </w:r>
      <w:r w:rsidRPr="0001796E">
        <w:t>w trybie podstawowym złożono tylko jedną ofertę.</w:t>
      </w:r>
    </w:p>
    <w:p w14:paraId="69D7FAA6" w14:textId="77777777" w:rsidR="00257731" w:rsidRPr="0001796E" w:rsidRDefault="00257731" w:rsidP="0085295F">
      <w:pPr>
        <w:numPr>
          <w:ilvl w:val="0"/>
          <w:numId w:val="37"/>
        </w:numPr>
        <w:spacing w:after="0" w:line="240" w:lineRule="auto"/>
        <w:jc w:val="both"/>
      </w:pPr>
      <w:r w:rsidRPr="0001796E">
        <w:t>Wykonawca, którego oferta została wybrana jako najkorzystniejsza, zostanie poinformowany przez Zamawiającego o miejscu i terminie podpisania umowy.</w:t>
      </w:r>
    </w:p>
    <w:p w14:paraId="78DE8485" w14:textId="77777777" w:rsidR="00A96E79" w:rsidRPr="00A96E79" w:rsidRDefault="00A96E79" w:rsidP="0085295F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A96E79">
        <w:rPr>
          <w:rFonts w:cstheme="minorHAnsi"/>
        </w:rPr>
        <w:t>Zawarcie umowy nastąpi wg wzoru sporządzonego przez zamawiającego.</w:t>
      </w:r>
    </w:p>
    <w:p w14:paraId="4B068276" w14:textId="0B13AAA5" w:rsidR="00257731" w:rsidRDefault="00A96E79" w:rsidP="0085295F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A96E79">
        <w:rPr>
          <w:rFonts w:cstheme="minorHAnsi"/>
        </w:rPr>
        <w:t>Postanowienia ustalone we wzorze (projekcie) umowy nie podlegają negocjacjom.</w:t>
      </w:r>
      <w:r w:rsidR="00257731" w:rsidRPr="00244463">
        <w:rPr>
          <w:rFonts w:cstheme="minorHAnsi"/>
        </w:rPr>
        <w:t xml:space="preserve"> Umowa zostanie uzupełniona o zapisy wynikające ze złożonej </w:t>
      </w:r>
      <w:r w:rsidR="005F0BF7">
        <w:rPr>
          <w:rFonts w:cstheme="minorHAnsi"/>
        </w:rPr>
        <w:t xml:space="preserve">przez Wykonawcę </w:t>
      </w:r>
      <w:r w:rsidR="00257731" w:rsidRPr="00244463">
        <w:rPr>
          <w:rFonts w:cstheme="minorHAnsi"/>
        </w:rPr>
        <w:t>oferty.</w:t>
      </w:r>
    </w:p>
    <w:p w14:paraId="25CF4208" w14:textId="1544418C" w:rsidR="00943FE2" w:rsidRDefault="00943FE2" w:rsidP="00A96E79">
      <w:pPr>
        <w:spacing w:after="0" w:line="240" w:lineRule="auto"/>
        <w:ind w:left="360"/>
        <w:jc w:val="both"/>
        <w:rPr>
          <w:b/>
        </w:rPr>
      </w:pPr>
    </w:p>
    <w:p w14:paraId="3D8E43F4" w14:textId="77777777" w:rsidR="00A36C51" w:rsidRDefault="00A36C51" w:rsidP="008D0668">
      <w:pPr>
        <w:pBdr>
          <w:bottom w:val="single" w:sz="6" w:space="1" w:color="auto"/>
        </w:pBdr>
        <w:spacing w:after="0" w:line="240" w:lineRule="auto"/>
        <w:rPr>
          <w:b/>
        </w:rPr>
      </w:pPr>
    </w:p>
    <w:p w14:paraId="191EB4E1" w14:textId="0E34B575" w:rsidR="00D062A3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ROZDZIAŁ 2</w:t>
      </w:r>
      <w:r w:rsidR="00075415">
        <w:rPr>
          <w:b/>
        </w:rPr>
        <w:t>3</w:t>
      </w:r>
    </w:p>
    <w:p w14:paraId="53C7CA7F" w14:textId="250DAFD1" w:rsidR="00257731" w:rsidRPr="00257731" w:rsidRDefault="00257731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257731">
        <w:rPr>
          <w:b/>
        </w:rPr>
        <w:t>UNIEWAŻNIENIE POSTĘPOWANIA</w:t>
      </w:r>
    </w:p>
    <w:p w14:paraId="3312129E" w14:textId="1AAA99E2" w:rsidR="006F4806" w:rsidRDefault="006F4806" w:rsidP="0085295F">
      <w:pPr>
        <w:numPr>
          <w:ilvl w:val="0"/>
          <w:numId w:val="26"/>
        </w:numPr>
        <w:spacing w:after="0" w:line="240" w:lineRule="auto"/>
        <w:jc w:val="both"/>
      </w:pPr>
      <w:r>
        <w:t xml:space="preserve">Zamawiający unieważni postępowanie </w:t>
      </w:r>
      <w:r w:rsidR="00507D82">
        <w:t>w okolicznościach wskazanych w art. 255 lub 256 ustawy Pzp.</w:t>
      </w:r>
    </w:p>
    <w:p w14:paraId="6DE32F38" w14:textId="5C4B7E18" w:rsidR="00A36C51" w:rsidRDefault="00A36C51" w:rsidP="007A4B35">
      <w:pPr>
        <w:spacing w:after="0" w:line="240" w:lineRule="auto"/>
      </w:pPr>
    </w:p>
    <w:p w14:paraId="57314538" w14:textId="77777777" w:rsidR="00BE1FD0" w:rsidRDefault="00BE1FD0" w:rsidP="007A4B35">
      <w:pPr>
        <w:spacing w:after="0" w:line="240" w:lineRule="auto"/>
      </w:pPr>
    </w:p>
    <w:p w14:paraId="2993A061" w14:textId="5ADF4762" w:rsidR="00D062A3" w:rsidRDefault="00172FA8" w:rsidP="00B163C8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ROZDZIAŁ 2</w:t>
      </w:r>
      <w:r w:rsidR="00075415">
        <w:rPr>
          <w:b/>
        </w:rPr>
        <w:t>4</w:t>
      </w:r>
    </w:p>
    <w:p w14:paraId="7615F07F" w14:textId="027373AC" w:rsidR="00257731" w:rsidRPr="00B163C8" w:rsidRDefault="00F869A3" w:rsidP="00B163C8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POUCZENIE O </w:t>
      </w:r>
      <w:r w:rsidR="00B163C8" w:rsidRPr="00B163C8">
        <w:rPr>
          <w:b/>
        </w:rPr>
        <w:t>ŚRODK</w:t>
      </w:r>
      <w:r>
        <w:rPr>
          <w:b/>
        </w:rPr>
        <w:t>ACH</w:t>
      </w:r>
      <w:r w:rsidR="00B163C8" w:rsidRPr="00B163C8">
        <w:rPr>
          <w:b/>
        </w:rPr>
        <w:t xml:space="preserve"> OCHRONY PRAWNEJ</w:t>
      </w:r>
      <w:r>
        <w:rPr>
          <w:b/>
        </w:rPr>
        <w:t xml:space="preserve"> PRZYSŁUGUJĄCYCH WYKONAWCY</w:t>
      </w:r>
    </w:p>
    <w:p w14:paraId="7D1C2CE1" w14:textId="15132DBB" w:rsidR="00BB4E21" w:rsidRPr="00444F47" w:rsidRDefault="00BB4E21" w:rsidP="0085295F">
      <w:pPr>
        <w:numPr>
          <w:ilvl w:val="0"/>
          <w:numId w:val="27"/>
        </w:numPr>
        <w:spacing w:after="0" w:line="240" w:lineRule="auto"/>
        <w:jc w:val="both"/>
      </w:pPr>
      <w:r w:rsidRPr="00444F47">
        <w:t xml:space="preserve">Zasady i tryb postępowania w zakresie korzystania ze środków ochrony prawnej określone zostały </w:t>
      </w:r>
      <w:r w:rsidR="00A96E79" w:rsidRPr="00444F47">
        <w:br/>
      </w:r>
      <w:r w:rsidRPr="00444F47">
        <w:t>w Dziale IX (art. 505-590) ustawy Pzp.</w:t>
      </w:r>
    </w:p>
    <w:p w14:paraId="3CF2A482" w14:textId="6A8E8D4A" w:rsidR="00BB4E21" w:rsidRPr="00353571" w:rsidRDefault="00BB4E21" w:rsidP="0085295F">
      <w:pPr>
        <w:pStyle w:val="Akapitzlist"/>
        <w:numPr>
          <w:ilvl w:val="0"/>
          <w:numId w:val="27"/>
        </w:numPr>
        <w:rPr>
          <w:rFonts w:ascii="Calibri" w:hAnsi="Calibri" w:cs="Calibri"/>
          <w:color w:val="000000"/>
          <w:sz w:val="22"/>
          <w:szCs w:val="22"/>
        </w:rPr>
      </w:pPr>
      <w:r w:rsidRPr="00353571">
        <w:rPr>
          <w:rFonts w:ascii="Calibri" w:hAnsi="Calibri" w:cs="Calibri"/>
          <w:b/>
          <w:bCs/>
          <w:color w:val="000000"/>
          <w:sz w:val="22"/>
          <w:szCs w:val="22"/>
        </w:rPr>
        <w:t>Źródło</w:t>
      </w:r>
      <w:r w:rsidRPr="00353571">
        <w:rPr>
          <w:rFonts w:ascii="Calibri" w:hAnsi="Calibri" w:cs="Calibri"/>
          <w:bCs/>
          <w:color w:val="000000"/>
          <w:sz w:val="22"/>
          <w:szCs w:val="22"/>
        </w:rPr>
        <w:t>, gdzie można uzyskać informacje na temat składania odwołań:</w:t>
      </w:r>
    </w:p>
    <w:p w14:paraId="439DD0F0" w14:textId="77777777" w:rsidR="00BB4E21" w:rsidRPr="00353571" w:rsidRDefault="00BB4E21" w:rsidP="00353571">
      <w:pPr>
        <w:spacing w:after="0" w:line="240" w:lineRule="auto"/>
        <w:ind w:firstLine="360"/>
        <w:jc w:val="both"/>
      </w:pPr>
      <w:r w:rsidRPr="00353571">
        <w:t xml:space="preserve">Urząd Zamówień Publicznych: ul. Postępu 17A, 02-676 Warszawa  </w:t>
      </w:r>
    </w:p>
    <w:p w14:paraId="5A2C7FCF" w14:textId="1F82E694" w:rsidR="00C40E03" w:rsidRDefault="00BB4E21" w:rsidP="00326953">
      <w:pPr>
        <w:autoSpaceDE w:val="0"/>
        <w:autoSpaceDN w:val="0"/>
        <w:adjustRightInd w:val="0"/>
        <w:spacing w:after="0" w:line="240" w:lineRule="auto"/>
        <w:ind w:left="360"/>
      </w:pPr>
      <w:r w:rsidRPr="00353571">
        <w:t xml:space="preserve">Adres strony internetowej zapewniającej nieograniczony, pełny, bezpośredni i bezpłatny dostęp do w/w informacji: </w:t>
      </w:r>
      <w:hyperlink r:id="rId18" w:history="1">
        <w:r w:rsidR="00761DB2" w:rsidRPr="00A6621B">
          <w:rPr>
            <w:rStyle w:val="Hipercze"/>
          </w:rPr>
          <w:t>https://www.gov.pl/web/uzp/</w:t>
        </w:r>
      </w:hyperlink>
    </w:p>
    <w:p w14:paraId="19D238D2" w14:textId="79E43E71" w:rsidR="00761DB2" w:rsidRDefault="00761DB2" w:rsidP="00326953">
      <w:pPr>
        <w:autoSpaceDE w:val="0"/>
        <w:autoSpaceDN w:val="0"/>
        <w:adjustRightInd w:val="0"/>
        <w:spacing w:after="0" w:line="240" w:lineRule="auto"/>
        <w:ind w:left="360"/>
      </w:pPr>
    </w:p>
    <w:p w14:paraId="443C79C0" w14:textId="77777777" w:rsidR="00761DB2" w:rsidRPr="00C40E03" w:rsidRDefault="00761DB2" w:rsidP="00326953">
      <w:pPr>
        <w:autoSpaceDE w:val="0"/>
        <w:autoSpaceDN w:val="0"/>
        <w:adjustRightInd w:val="0"/>
        <w:spacing w:after="0" w:line="240" w:lineRule="auto"/>
        <w:ind w:left="360"/>
      </w:pPr>
    </w:p>
    <w:p w14:paraId="0CB7CABA" w14:textId="0FFCB466" w:rsidR="00A96E79" w:rsidRDefault="00172FA8" w:rsidP="009B700A">
      <w:pPr>
        <w:pBdr>
          <w:bottom w:val="single" w:sz="6" w:space="1" w:color="auto"/>
        </w:pBdr>
        <w:spacing w:after="0"/>
        <w:jc w:val="center"/>
        <w:rPr>
          <w:b/>
        </w:rPr>
      </w:pPr>
      <w:r>
        <w:rPr>
          <w:b/>
        </w:rPr>
        <w:lastRenderedPageBreak/>
        <w:t xml:space="preserve">ROZDZIAŁ </w:t>
      </w:r>
      <w:r w:rsidR="00440BC4">
        <w:rPr>
          <w:b/>
        </w:rPr>
        <w:t>2</w:t>
      </w:r>
      <w:r w:rsidR="00075415">
        <w:rPr>
          <w:b/>
        </w:rPr>
        <w:t>5</w:t>
      </w:r>
    </w:p>
    <w:p w14:paraId="19D291D9" w14:textId="2FDB577B" w:rsidR="00B163C8" w:rsidRPr="00B163C8" w:rsidRDefault="00B163C8" w:rsidP="009B700A">
      <w:pPr>
        <w:pBdr>
          <w:bottom w:val="single" w:sz="6" w:space="1" w:color="auto"/>
        </w:pBdr>
        <w:spacing w:after="0"/>
        <w:jc w:val="center"/>
        <w:rPr>
          <w:b/>
        </w:rPr>
      </w:pPr>
      <w:r w:rsidRPr="00B163C8">
        <w:rPr>
          <w:b/>
        </w:rPr>
        <w:t>OCHRONA DANYCH OSOBOWYCH</w:t>
      </w:r>
    </w:p>
    <w:p w14:paraId="3E31E6BB" w14:textId="3782ECD2" w:rsidR="00B163C8" w:rsidRPr="00DE54D2" w:rsidRDefault="00B163C8" w:rsidP="0085295F">
      <w:pPr>
        <w:numPr>
          <w:ilvl w:val="0"/>
          <w:numId w:val="34"/>
        </w:numPr>
        <w:spacing w:after="0" w:line="240" w:lineRule="auto"/>
        <w:jc w:val="both"/>
      </w:pPr>
      <w:r w:rsidRPr="00DE54D2">
        <w:t xml:space="preserve">Zgodnie z art. 13 ust. 1 i 2 </w:t>
      </w:r>
      <w:r w:rsidR="00373A66">
        <w:t>R</w:t>
      </w:r>
      <w:r w:rsidRPr="00DE54D2">
        <w:t xml:space="preserve">ozporządzenia Parlamentu Europejskiego i Rady (UE) 2016/679 z dnia 27 kwietnia 2016 r. w sprawie ochrony osób fizycznych w związku z przetwarzaniem danych osobowych </w:t>
      </w:r>
      <w:r w:rsidR="009B700A">
        <w:br/>
      </w:r>
      <w:r w:rsidRPr="00DE54D2">
        <w:t>i w sprawie swobodnego przepływu takich danych oraz uchylenia dyrektywy 95/46/WE (ogólne rozporządzenie o ochronie danych) (Dz. Urz. UE L 119 z 04.05.2016, str. 1)</w:t>
      </w:r>
      <w:r w:rsidR="009C0557" w:rsidRPr="00DE54D2">
        <w:t>, dalej „RODO”, Z</w:t>
      </w:r>
      <w:r w:rsidRPr="00DE54D2">
        <w:t xml:space="preserve">amawiający informuje, że: </w:t>
      </w:r>
    </w:p>
    <w:p w14:paraId="1B6D76EB" w14:textId="61E05D93" w:rsidR="00B163C8" w:rsidRDefault="00B163C8" w:rsidP="00E01B3A">
      <w:pPr>
        <w:numPr>
          <w:ilvl w:val="0"/>
          <w:numId w:val="6"/>
        </w:numPr>
        <w:spacing w:after="0" w:line="240" w:lineRule="auto"/>
        <w:jc w:val="both"/>
      </w:pPr>
      <w:r w:rsidRPr="00053ECE">
        <w:t xml:space="preserve">administratorem danych </w:t>
      </w:r>
      <w:r w:rsidR="00560F9D">
        <w:t>osobowych przekazywanych przez W</w:t>
      </w:r>
      <w:r w:rsidRPr="00053ECE">
        <w:t xml:space="preserve">ykonawców jest Uniwersytet Przyrodniczy w Poznaniu </w:t>
      </w:r>
      <w:r w:rsidR="00373A66">
        <w:t>(</w:t>
      </w:r>
      <w:r w:rsidRPr="00053ECE">
        <w:t xml:space="preserve">ul. Wojska Polskiego </w:t>
      </w:r>
      <w:r w:rsidR="00373A66">
        <w:t>28,</w:t>
      </w:r>
      <w:r w:rsidRPr="00053ECE">
        <w:t xml:space="preserve"> 60-6</w:t>
      </w:r>
      <w:r w:rsidR="00373A66">
        <w:t>3</w:t>
      </w:r>
      <w:r w:rsidRPr="00053ECE">
        <w:t>7 Poznań</w:t>
      </w:r>
      <w:r w:rsidR="00373A66">
        <w:t>)</w:t>
      </w:r>
      <w:r w:rsidR="00F85C8B">
        <w:t>;</w:t>
      </w:r>
    </w:p>
    <w:p w14:paraId="5177C6D3" w14:textId="3A7BDDC1" w:rsidR="00B163C8" w:rsidRPr="005C3EE4" w:rsidRDefault="00B163C8" w:rsidP="00E01B3A">
      <w:pPr>
        <w:numPr>
          <w:ilvl w:val="0"/>
          <w:numId w:val="6"/>
        </w:numPr>
        <w:spacing w:after="0" w:line="240" w:lineRule="auto"/>
        <w:jc w:val="both"/>
      </w:pPr>
      <w:r w:rsidRPr="00053ECE">
        <w:t xml:space="preserve">inspektorem ochrony danych osobowych </w:t>
      </w:r>
      <w:r w:rsidR="00373A66">
        <w:t>na</w:t>
      </w:r>
      <w:r w:rsidRPr="00053ECE">
        <w:t xml:space="preserve"> Uniwersytecie Przyrodniczym w Poznaniu jest Pan Tomasz </w:t>
      </w:r>
      <w:r w:rsidRPr="00F85C8B">
        <w:t>Napierała</w:t>
      </w:r>
      <w:r w:rsidR="00474FAC">
        <w:t>,</w:t>
      </w:r>
      <w:r w:rsidR="00373A66">
        <w:t xml:space="preserve"> </w:t>
      </w:r>
      <w:r w:rsidR="00474FAC">
        <w:t xml:space="preserve">adres </w:t>
      </w:r>
      <w:r w:rsidR="00373A66">
        <w:t>e-mail:</w:t>
      </w:r>
      <w:r w:rsidRPr="00F85C8B">
        <w:t xml:space="preserve"> </w:t>
      </w:r>
      <w:hyperlink r:id="rId19" w:history="1">
        <w:r w:rsidRPr="00F85C8B">
          <w:rPr>
            <w:rStyle w:val="Hipercze"/>
          </w:rPr>
          <w:t>tomasz.napierala@up.poznan.pl</w:t>
        </w:r>
      </w:hyperlink>
      <w:r w:rsidRPr="00F85C8B">
        <w:t xml:space="preserve"> tel. 61 8487799</w:t>
      </w:r>
      <w:r w:rsidR="00507D82">
        <w:t>;</w:t>
      </w:r>
    </w:p>
    <w:p w14:paraId="0AE32869" w14:textId="66A72A2A" w:rsidR="005C3EE4" w:rsidRPr="005C3EE4" w:rsidRDefault="00B163C8" w:rsidP="00E01B3A">
      <w:pPr>
        <w:numPr>
          <w:ilvl w:val="0"/>
          <w:numId w:val="6"/>
        </w:numPr>
        <w:spacing w:after="0" w:line="240" w:lineRule="auto"/>
        <w:jc w:val="both"/>
      </w:pPr>
      <w:r w:rsidRPr="005C3EE4">
        <w:t>uzyskane dane osobowe przetwarzane będą na podstawie art. 6 ust. 1 lit. c RODO w celu związanym z</w:t>
      </w:r>
      <w:r w:rsidR="00280A8B">
        <w:t xml:space="preserve"> przedmiotowym</w:t>
      </w:r>
      <w:r w:rsidRPr="005C3EE4">
        <w:t xml:space="preserve"> postępowaniem o udzielenie zamówienia publicznego</w:t>
      </w:r>
      <w:r w:rsidR="005C3EE4">
        <w:rPr>
          <w:rFonts w:cstheme="minorHAnsi"/>
        </w:rPr>
        <w:t>;</w:t>
      </w:r>
    </w:p>
    <w:p w14:paraId="31A34935" w14:textId="67A6F3C8" w:rsidR="00B163C8" w:rsidRPr="005C3EE4" w:rsidRDefault="00B163C8" w:rsidP="00E01B3A">
      <w:pPr>
        <w:numPr>
          <w:ilvl w:val="0"/>
          <w:numId w:val="6"/>
        </w:numPr>
        <w:spacing w:after="0" w:line="240" w:lineRule="auto"/>
        <w:jc w:val="both"/>
      </w:pPr>
      <w:r w:rsidRPr="005C3EE4">
        <w:t>odbiorcami danych osobowych będą osoby lub podmioty, którym udostępniona zostanie dokumentacja postępowania w oparciu o art. 18 oraz art. 74 ust. 1 ustawy Pzp</w:t>
      </w:r>
      <w:r w:rsidR="00F85C8B" w:rsidRPr="005C3EE4">
        <w:t>;</w:t>
      </w:r>
    </w:p>
    <w:p w14:paraId="603C3A83" w14:textId="775928B0" w:rsidR="00B163C8" w:rsidRPr="00053ECE" w:rsidRDefault="00B163C8" w:rsidP="00E01B3A">
      <w:pPr>
        <w:numPr>
          <w:ilvl w:val="0"/>
          <w:numId w:val="6"/>
        </w:numPr>
        <w:spacing w:after="0" w:line="240" w:lineRule="auto"/>
        <w:jc w:val="both"/>
      </w:pPr>
      <w:r w:rsidRPr="005C3EE4">
        <w:t>dane osobowe będą przechowywane, zgodnie z art. 78 ustawy Pzp, przez okres 4 lat od dnia zakończenia postępowania o udzielenie</w:t>
      </w:r>
      <w:r w:rsidRPr="00053ECE">
        <w:t xml:space="preserve"> zamówienia, a jeżeli czas trwania umowy przekracza 4 lata, okres przechowywania obejmuje cały okres obowiązywania umowy;</w:t>
      </w:r>
    </w:p>
    <w:p w14:paraId="019D9FA4" w14:textId="66D43986" w:rsidR="00B163C8" w:rsidRPr="00053ECE" w:rsidRDefault="00560F9D" w:rsidP="00E01B3A">
      <w:pPr>
        <w:numPr>
          <w:ilvl w:val="0"/>
          <w:numId w:val="6"/>
        </w:numPr>
        <w:spacing w:after="0" w:line="240" w:lineRule="auto"/>
        <w:jc w:val="both"/>
      </w:pPr>
      <w:r>
        <w:t>podanie przez W</w:t>
      </w:r>
      <w:r w:rsidR="00B163C8" w:rsidRPr="00053ECE">
        <w:t xml:space="preserve">ykonawcę danych osobowych jest dobrowolne, lecz równocześnie jest wymogiem ustawowym określonym w przepisach ustawy Pzp, związanym z udziałem </w:t>
      </w:r>
      <w:r w:rsidR="00E325ED">
        <w:br/>
      </w:r>
      <w:r w:rsidR="00B163C8" w:rsidRPr="00053ECE">
        <w:t>w postępowaniu o udzielenie zamówienia publicznego; konsekwencje niepodania określonych</w:t>
      </w:r>
      <w:r w:rsidR="003F1049">
        <w:t xml:space="preserve"> danych wynikają z ustawy Pzp</w:t>
      </w:r>
      <w:r w:rsidR="00F85C8B">
        <w:t>;</w:t>
      </w:r>
    </w:p>
    <w:p w14:paraId="17020736" w14:textId="5B24E6E8" w:rsidR="00B163C8" w:rsidRPr="00053ECE" w:rsidRDefault="00B163C8" w:rsidP="00E01B3A">
      <w:pPr>
        <w:numPr>
          <w:ilvl w:val="0"/>
          <w:numId w:val="6"/>
        </w:numPr>
        <w:spacing w:after="0" w:line="240" w:lineRule="auto"/>
        <w:jc w:val="both"/>
      </w:pPr>
      <w:r w:rsidRPr="00053ECE">
        <w:t>w odniesieniu do danych osobowych decyzje nie będą podejmowane w sposób zautomatyzow</w:t>
      </w:r>
      <w:r w:rsidR="003F1049">
        <w:t>any</w:t>
      </w:r>
      <w:r w:rsidR="00A45654">
        <w:t>(</w:t>
      </w:r>
      <w:r w:rsidR="003F1049">
        <w:t>stosowanie do art. 22 RODO</w:t>
      </w:r>
      <w:r w:rsidR="00A45654">
        <w:t>)</w:t>
      </w:r>
      <w:r w:rsidR="00F85C8B">
        <w:t>;</w:t>
      </w:r>
    </w:p>
    <w:p w14:paraId="43DB51AC" w14:textId="62C762DF" w:rsidR="00B163C8" w:rsidRPr="00053ECE" w:rsidRDefault="00560F9D" w:rsidP="00E01B3A">
      <w:pPr>
        <w:numPr>
          <w:ilvl w:val="0"/>
          <w:numId w:val="6"/>
        </w:numPr>
        <w:spacing w:after="0" w:line="240" w:lineRule="auto"/>
        <w:jc w:val="both"/>
      </w:pPr>
      <w:r>
        <w:t>W</w:t>
      </w:r>
      <w:r w:rsidR="00B163C8" w:rsidRPr="00053ECE">
        <w:t xml:space="preserve">ykonawcy oraz osoby, których dane osobowe zostały podane w związku </w:t>
      </w:r>
      <w:r w:rsidR="002B3345">
        <w:br/>
      </w:r>
      <w:r w:rsidR="00B163C8" w:rsidRPr="00053ECE">
        <w:t xml:space="preserve">z </w:t>
      </w:r>
      <w:r w:rsidR="00A45654">
        <w:t>przedmiotowym</w:t>
      </w:r>
      <w:r w:rsidR="002B3345">
        <w:t xml:space="preserve"> </w:t>
      </w:r>
      <w:r w:rsidR="00B163C8" w:rsidRPr="00053ECE">
        <w:t>postępowaniem posiadają:</w:t>
      </w:r>
    </w:p>
    <w:p w14:paraId="4FD91B86" w14:textId="7FAA0922" w:rsidR="00B163C8" w:rsidRPr="00F85C8B" w:rsidRDefault="00B163C8" w:rsidP="00E01B3A">
      <w:pPr>
        <w:numPr>
          <w:ilvl w:val="0"/>
          <w:numId w:val="7"/>
        </w:numPr>
        <w:spacing w:after="0" w:line="240" w:lineRule="auto"/>
        <w:jc w:val="both"/>
      </w:pPr>
      <w:r w:rsidRPr="00F85C8B">
        <w:t xml:space="preserve">na podstawie art. 15 RODO prawo dostępu </w:t>
      </w:r>
      <w:r w:rsidR="001F382B">
        <w:t>do danych osobowych</w:t>
      </w:r>
      <w:r w:rsidR="00F85C8B">
        <w:t>,</w:t>
      </w:r>
    </w:p>
    <w:p w14:paraId="5701B25A" w14:textId="237485E0" w:rsidR="00B163C8" w:rsidRDefault="00B163C8" w:rsidP="00E01B3A">
      <w:pPr>
        <w:numPr>
          <w:ilvl w:val="0"/>
          <w:numId w:val="7"/>
        </w:numPr>
        <w:spacing w:after="0" w:line="240" w:lineRule="auto"/>
        <w:jc w:val="both"/>
      </w:pPr>
      <w:r w:rsidRPr="00F85C8B">
        <w:t>na podstawie art. 16 RODO prawo do s</w:t>
      </w:r>
      <w:r w:rsidR="00F85C8B" w:rsidRPr="00F85C8B">
        <w:t xml:space="preserve">prostowania danych osobowych </w:t>
      </w:r>
      <w:r w:rsidR="00F85C8B" w:rsidRPr="00E80E84">
        <w:rPr>
          <w:i/>
          <w:iCs/>
          <w:sz w:val="20"/>
          <w:szCs w:val="20"/>
        </w:rPr>
        <w:t>(skorzystanie</w:t>
      </w:r>
      <w:r w:rsidR="00E325ED">
        <w:rPr>
          <w:i/>
          <w:iCs/>
          <w:sz w:val="20"/>
          <w:szCs w:val="20"/>
        </w:rPr>
        <w:br/>
      </w:r>
      <w:r w:rsidR="00F85C8B" w:rsidRPr="00E80E84">
        <w:rPr>
          <w:i/>
          <w:iCs/>
          <w:sz w:val="20"/>
          <w:szCs w:val="20"/>
        </w:rPr>
        <w:t xml:space="preserve">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="003D51C3" w:rsidRPr="00E71BB6">
        <w:rPr>
          <w:sz w:val="20"/>
          <w:szCs w:val="20"/>
        </w:rPr>
        <w:t>,</w:t>
      </w:r>
    </w:p>
    <w:p w14:paraId="77241C41" w14:textId="3683D719" w:rsidR="00B163C8" w:rsidRPr="00F85C8B" w:rsidRDefault="00B163C8" w:rsidP="00E01B3A">
      <w:pPr>
        <w:numPr>
          <w:ilvl w:val="0"/>
          <w:numId w:val="7"/>
        </w:numPr>
        <w:spacing w:after="0" w:line="240" w:lineRule="auto"/>
        <w:jc w:val="both"/>
      </w:pPr>
      <w:r w:rsidRPr="00F85C8B">
        <w:t>na podstawie art. 18 RODO prawo żądania od administratora ograniczenia przetwarzania danych osobowych z zastrzeżeniem przypadków, o których m</w:t>
      </w:r>
      <w:r w:rsidR="00F85C8B" w:rsidRPr="00F85C8B">
        <w:t xml:space="preserve">owa w art. 18 ust. 2 RODO </w:t>
      </w:r>
      <w:r w:rsidR="00F85C8B" w:rsidRPr="00E80E84">
        <w:rPr>
          <w:i/>
          <w:iCs/>
          <w:sz w:val="20"/>
          <w:szCs w:val="20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3D51C3" w:rsidRPr="00E71BB6">
        <w:rPr>
          <w:sz w:val="20"/>
          <w:szCs w:val="20"/>
        </w:rPr>
        <w:t>,</w:t>
      </w:r>
    </w:p>
    <w:p w14:paraId="6A7A28FC" w14:textId="66BB9CB3" w:rsidR="00B163C8" w:rsidRDefault="00B163C8" w:rsidP="000A272F">
      <w:pPr>
        <w:numPr>
          <w:ilvl w:val="0"/>
          <w:numId w:val="7"/>
        </w:numPr>
        <w:spacing w:after="0" w:line="240" w:lineRule="auto"/>
        <w:jc w:val="both"/>
      </w:pPr>
      <w:r w:rsidRPr="00F85C8B">
        <w:t>prawo do wniesienia skargi do</w:t>
      </w:r>
      <w:r w:rsidRPr="00053ECE">
        <w:t xml:space="preserve"> Prezesa Urzędu Ochrony Danych Osobowych gdy uzna Pani/Pan, że przetwarzanie danych osobowych </w:t>
      </w:r>
      <w:r w:rsidR="00CD23A6">
        <w:t>narusza przepisy RODO</w:t>
      </w:r>
      <w:r w:rsidR="003D51C3">
        <w:t>.</w:t>
      </w:r>
      <w:r w:rsidR="00CD23A6">
        <w:t xml:space="preserve"> </w:t>
      </w:r>
    </w:p>
    <w:p w14:paraId="04CF6E0A" w14:textId="33CD9CF8" w:rsidR="006D50D9" w:rsidRPr="006D50D9" w:rsidRDefault="006D50D9" w:rsidP="000A272F">
      <w:pPr>
        <w:numPr>
          <w:ilvl w:val="0"/>
          <w:numId w:val="14"/>
        </w:numPr>
        <w:suppressAutoHyphens/>
        <w:spacing w:before="60" w:after="0" w:line="240" w:lineRule="auto"/>
        <w:jc w:val="both"/>
        <w:outlineLvl w:val="1"/>
        <w:rPr>
          <w:rFonts w:cstheme="minorHAnsi"/>
          <w:bCs/>
          <w:iCs/>
        </w:rPr>
      </w:pPr>
      <w:r w:rsidRPr="006B3281">
        <w:rPr>
          <w:rFonts w:cstheme="minorHAnsi"/>
          <w:bCs/>
          <w:iCs/>
        </w:rPr>
        <w:t xml:space="preserve">nie przysługuje Wykonawcom oraz osobom, których dane osobowe zostały podane w związku z </w:t>
      </w:r>
      <w:r w:rsidR="00EB03EB">
        <w:rPr>
          <w:rFonts w:cstheme="minorHAnsi"/>
          <w:bCs/>
          <w:iCs/>
        </w:rPr>
        <w:t xml:space="preserve">przedmiotowym </w:t>
      </w:r>
      <w:r w:rsidRPr="006B3281">
        <w:rPr>
          <w:rFonts w:cstheme="minorHAnsi"/>
          <w:bCs/>
          <w:iCs/>
        </w:rPr>
        <w:t>postępowaniem:</w:t>
      </w:r>
    </w:p>
    <w:p w14:paraId="6B83314C" w14:textId="77777777" w:rsidR="00B163C8" w:rsidRPr="00053ECE" w:rsidRDefault="00B163C8" w:rsidP="00E01B3A">
      <w:pPr>
        <w:numPr>
          <w:ilvl w:val="0"/>
          <w:numId w:val="7"/>
        </w:numPr>
        <w:spacing w:after="0" w:line="240" w:lineRule="auto"/>
        <w:jc w:val="both"/>
      </w:pPr>
      <w:r w:rsidRPr="00053ECE">
        <w:t>w związku z art. 17 ust. 3 lit. b, d lub e RODO prawo do usunięcia danych osobowych;</w:t>
      </w:r>
    </w:p>
    <w:p w14:paraId="23072413" w14:textId="77777777" w:rsidR="00B163C8" w:rsidRPr="00053ECE" w:rsidRDefault="00B163C8" w:rsidP="00E01B3A">
      <w:pPr>
        <w:numPr>
          <w:ilvl w:val="0"/>
          <w:numId w:val="7"/>
        </w:numPr>
        <w:spacing w:after="0" w:line="240" w:lineRule="auto"/>
        <w:jc w:val="both"/>
      </w:pPr>
      <w:r w:rsidRPr="00053ECE">
        <w:t>prawo do przenoszenia danych osobowych, o którym mowa w art. 20 RODO;</w:t>
      </w:r>
    </w:p>
    <w:p w14:paraId="4C4349B2" w14:textId="4C625C88" w:rsidR="00B163C8" w:rsidRDefault="00B163C8" w:rsidP="00E01B3A">
      <w:pPr>
        <w:numPr>
          <w:ilvl w:val="0"/>
          <w:numId w:val="7"/>
        </w:numPr>
        <w:spacing w:after="0" w:line="240" w:lineRule="auto"/>
        <w:jc w:val="both"/>
      </w:pPr>
      <w:r w:rsidRPr="00053ECE">
        <w:t xml:space="preserve">na podstawie art. 21 RODO prawo sprzeciwu wobec przetwarzania danych osobowych, gdyż podstawą prawną przetwarzania Pani/Pana danych osobowych jest art. 6 ust. 1 lit. c RODO. </w:t>
      </w:r>
    </w:p>
    <w:p w14:paraId="74849C87" w14:textId="7CF79C7A" w:rsidR="00761DB2" w:rsidRDefault="00761DB2" w:rsidP="00761DB2">
      <w:pPr>
        <w:spacing w:after="0" w:line="240" w:lineRule="auto"/>
        <w:jc w:val="both"/>
      </w:pPr>
    </w:p>
    <w:p w14:paraId="423B0130" w14:textId="77777777" w:rsidR="00DE6FD8" w:rsidRDefault="00DE6FD8" w:rsidP="00761DB2">
      <w:pPr>
        <w:spacing w:after="0" w:line="240" w:lineRule="auto"/>
        <w:jc w:val="both"/>
      </w:pPr>
    </w:p>
    <w:p w14:paraId="1F4628A6" w14:textId="77777777" w:rsidR="00761DB2" w:rsidRDefault="00761DB2" w:rsidP="00761DB2">
      <w:pPr>
        <w:spacing w:after="0" w:line="240" w:lineRule="auto"/>
        <w:jc w:val="both"/>
      </w:pPr>
    </w:p>
    <w:p w14:paraId="03FC8246" w14:textId="05BCB7FE" w:rsidR="009B700A" w:rsidRDefault="00172FA8" w:rsidP="00935011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lastRenderedPageBreak/>
        <w:t>ROZDZIAŁ 2</w:t>
      </w:r>
      <w:r w:rsidR="00075415">
        <w:rPr>
          <w:b/>
        </w:rPr>
        <w:t>6</w:t>
      </w:r>
    </w:p>
    <w:p w14:paraId="4C6F2188" w14:textId="7C207384" w:rsidR="00B163C8" w:rsidRPr="00935011" w:rsidRDefault="00935011" w:rsidP="00935011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935011">
        <w:rPr>
          <w:b/>
        </w:rPr>
        <w:t>ZAŁĄCZNIKI</w:t>
      </w:r>
    </w:p>
    <w:p w14:paraId="5E663F83" w14:textId="510249A6" w:rsidR="00935011" w:rsidRDefault="00935011">
      <w:pPr>
        <w:spacing w:after="0" w:line="240" w:lineRule="auto"/>
      </w:pPr>
    </w:p>
    <w:tbl>
      <w:tblPr>
        <w:tblW w:w="930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47"/>
        <w:gridCol w:w="7855"/>
      </w:tblGrid>
      <w:tr w:rsidR="00E56717" w:rsidRPr="00E56717" w14:paraId="0D6B48A1" w14:textId="77777777" w:rsidTr="00E01A60">
        <w:trPr>
          <w:cantSplit/>
          <w:trHeight w:val="23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1F02" w14:textId="77777777" w:rsidR="00E56717" w:rsidRPr="00E56717" w:rsidRDefault="00E56717" w:rsidP="00E56717">
            <w:pPr>
              <w:spacing w:after="0" w:line="240" w:lineRule="auto"/>
              <w:rPr>
                <w:b/>
              </w:rPr>
            </w:pPr>
            <w:r w:rsidRPr="00E56717">
              <w:rPr>
                <w:b/>
              </w:rPr>
              <w:t>Nr Załącznika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5C14" w14:textId="77777777" w:rsidR="00E56717" w:rsidRPr="00E56717" w:rsidRDefault="00E56717" w:rsidP="00E56717">
            <w:pPr>
              <w:spacing w:after="0" w:line="240" w:lineRule="auto"/>
              <w:rPr>
                <w:b/>
              </w:rPr>
            </w:pPr>
            <w:r w:rsidRPr="00E56717">
              <w:rPr>
                <w:b/>
              </w:rPr>
              <w:t>Nazwa załącznika</w:t>
            </w:r>
          </w:p>
        </w:tc>
      </w:tr>
      <w:tr w:rsidR="00E56717" w:rsidRPr="00E56717" w14:paraId="3B8666A8" w14:textId="77777777" w:rsidTr="00E01A60">
        <w:trPr>
          <w:cantSplit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0866" w14:textId="0421C856" w:rsidR="00E56717" w:rsidRPr="00E56717" w:rsidRDefault="00E56717" w:rsidP="00AC28C9">
            <w:pPr>
              <w:spacing w:after="0" w:line="240" w:lineRule="auto"/>
              <w:jc w:val="center"/>
            </w:pPr>
            <w:r w:rsidRPr="00E56717">
              <w:t>1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2EEF" w14:textId="616237E1" w:rsidR="00E56717" w:rsidRPr="00E56717" w:rsidRDefault="00E56717" w:rsidP="00980FFB">
            <w:pPr>
              <w:spacing w:after="0" w:line="240" w:lineRule="auto"/>
            </w:pPr>
            <w:r w:rsidRPr="00E56717">
              <w:t xml:space="preserve">Formularz oferty </w:t>
            </w:r>
          </w:p>
        </w:tc>
      </w:tr>
      <w:tr w:rsidR="00E56717" w:rsidRPr="00E56717" w14:paraId="3D9E5DB8" w14:textId="77777777" w:rsidTr="00E01A60">
        <w:trPr>
          <w:cantSplit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9B33" w14:textId="78614AB5" w:rsidR="00E56717" w:rsidRPr="00E56717" w:rsidRDefault="00E56717" w:rsidP="00653871">
            <w:pPr>
              <w:spacing w:after="0" w:line="240" w:lineRule="auto"/>
              <w:jc w:val="center"/>
            </w:pPr>
            <w:r w:rsidRPr="00E56717">
              <w:t>2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CF2B" w14:textId="137C32BD" w:rsidR="00E56717" w:rsidRPr="00E56717" w:rsidRDefault="000A272F" w:rsidP="00E56717">
            <w:pPr>
              <w:spacing w:after="0" w:line="240" w:lineRule="auto"/>
            </w:pPr>
            <w:r>
              <w:t>Formularz cenowy</w:t>
            </w:r>
            <w:r w:rsidR="00344DA5">
              <w:t>/Szczegółowy opis przedmiotu zamówienia</w:t>
            </w:r>
            <w:r w:rsidR="00FE1058">
              <w:t xml:space="preserve"> – odpowiednio dla każdej części </w:t>
            </w:r>
          </w:p>
        </w:tc>
      </w:tr>
      <w:tr w:rsidR="00AC28C9" w:rsidRPr="00E56717" w14:paraId="4784177B" w14:textId="77777777" w:rsidTr="00E01A60">
        <w:trPr>
          <w:cantSplit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7B58" w14:textId="7942EE55" w:rsidR="00AC28C9" w:rsidRPr="00E56717" w:rsidRDefault="00AC28C9" w:rsidP="00AC28C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A149" w14:textId="417FF488" w:rsidR="00AC28C9" w:rsidRPr="00E56717" w:rsidRDefault="0085295F" w:rsidP="00AC28C9">
            <w:pPr>
              <w:spacing w:after="0" w:line="240" w:lineRule="auto"/>
            </w:pPr>
            <w:r>
              <w:t>Oświadczenie o braku podstaw wykluczenia z postępowania</w:t>
            </w:r>
          </w:p>
        </w:tc>
      </w:tr>
      <w:tr w:rsidR="00CF7B9F" w:rsidRPr="00E56717" w14:paraId="78DA4ED3" w14:textId="77777777" w:rsidTr="00E01A60">
        <w:trPr>
          <w:cantSplit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98BC" w14:textId="12D5094A" w:rsidR="00CF7B9F" w:rsidRPr="00E56717" w:rsidRDefault="00CF7B9F" w:rsidP="00CF7B9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2FF9" w14:textId="5144FAFA" w:rsidR="00CF7B9F" w:rsidRPr="00E56717" w:rsidRDefault="00CF7B9F" w:rsidP="00CF7B9F">
            <w:pPr>
              <w:spacing w:after="0" w:line="240" w:lineRule="auto"/>
            </w:pPr>
            <w:r w:rsidRPr="00E56717">
              <w:t>Projekt</w:t>
            </w:r>
            <w:r>
              <w:t>owane postanowienia umowy</w:t>
            </w:r>
          </w:p>
        </w:tc>
      </w:tr>
    </w:tbl>
    <w:p w14:paraId="212DDE40" w14:textId="36C9B592" w:rsidR="00935011" w:rsidRPr="00AC28C9" w:rsidRDefault="00935011" w:rsidP="00E325ED">
      <w:pPr>
        <w:spacing w:after="0" w:line="240" w:lineRule="auto"/>
        <w:ind w:left="1080"/>
        <w:jc w:val="both"/>
      </w:pPr>
    </w:p>
    <w:sectPr w:rsidR="00935011" w:rsidRPr="00AC28C9" w:rsidSect="00FE0497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E9011" w16cex:dateUtc="2023-07-04T10:33:00Z"/>
  <w16cex:commentExtensible w16cex:durableId="285149EE" w16cex:dateUtc="2023-07-06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E87550" w16cid:durableId="284E9011"/>
  <w16cid:commentId w16cid:paraId="7E518FF7" w16cid:durableId="28514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4C70" w14:textId="77777777" w:rsidR="00180EA2" w:rsidRDefault="00180EA2" w:rsidP="00DB3777">
      <w:pPr>
        <w:spacing w:after="0" w:line="240" w:lineRule="auto"/>
      </w:pPr>
      <w:r>
        <w:separator/>
      </w:r>
    </w:p>
  </w:endnote>
  <w:endnote w:type="continuationSeparator" w:id="0">
    <w:p w14:paraId="70F694E5" w14:textId="77777777" w:rsidR="00180EA2" w:rsidRDefault="00180EA2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090152"/>
      <w:docPartObj>
        <w:docPartGallery w:val="Page Numbers (Bottom of Page)"/>
        <w:docPartUnique/>
      </w:docPartObj>
    </w:sdtPr>
    <w:sdtEndPr/>
    <w:sdtContent>
      <w:p w14:paraId="77EAD996" w14:textId="128C5D2B" w:rsidR="006F646F" w:rsidRDefault="006F64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AFC">
          <w:rPr>
            <w:noProof/>
          </w:rPr>
          <w:t>- 4 -</w:t>
        </w:r>
        <w:r>
          <w:fldChar w:fldCharType="end"/>
        </w:r>
      </w:p>
    </w:sdtContent>
  </w:sdt>
  <w:p w14:paraId="07AA3805" w14:textId="3967133F" w:rsidR="006F646F" w:rsidRDefault="006F646F" w:rsidP="00BB67B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0A77" w14:textId="7F19600E" w:rsidR="006F646F" w:rsidRDefault="006F646F" w:rsidP="00BB67B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A828" w14:textId="77777777" w:rsidR="00180EA2" w:rsidRDefault="00180EA2" w:rsidP="00DB3777">
      <w:pPr>
        <w:spacing w:after="0" w:line="240" w:lineRule="auto"/>
      </w:pPr>
      <w:r>
        <w:separator/>
      </w:r>
    </w:p>
  </w:footnote>
  <w:footnote w:type="continuationSeparator" w:id="0">
    <w:p w14:paraId="20FB86F6" w14:textId="77777777" w:rsidR="00180EA2" w:rsidRDefault="00180EA2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296E2" w14:textId="7993C4A1" w:rsidR="006F646F" w:rsidRPr="008378B1" w:rsidRDefault="006F646F" w:rsidP="00D2539B">
    <w:pPr>
      <w:pStyle w:val="Nagwek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2074/AZ/262/2023</w:t>
    </w:r>
  </w:p>
  <w:p w14:paraId="603CFF22" w14:textId="236B188E" w:rsidR="006F646F" w:rsidRDefault="006F646F" w:rsidP="007D216E">
    <w:pPr>
      <w:pStyle w:val="Nagwek"/>
      <w:jc w:val="center"/>
    </w:pPr>
  </w:p>
  <w:p w14:paraId="35D48BD4" w14:textId="77777777" w:rsidR="006F646F" w:rsidRPr="00A604E4" w:rsidRDefault="006F646F" w:rsidP="009A2030">
    <w:pPr>
      <w:pBdr>
        <w:bottom w:val="single" w:sz="4" w:space="1" w:color="auto"/>
      </w:pBdr>
      <w:spacing w:before="60" w:after="60" w:line="240" w:lineRule="auto"/>
      <w:jc w:val="center"/>
      <w:rPr>
        <w:rFonts w:eastAsia="Times New Roman" w:cs="Calibri"/>
        <w:b/>
        <w:lang w:eastAsia="pl-PL"/>
      </w:rPr>
    </w:pPr>
    <w:r w:rsidRPr="00652D1F">
      <w:rPr>
        <w:rFonts w:eastAsia="Times New Roman" w:cs="Calibri"/>
        <w:b/>
        <w:lang w:eastAsia="pl-PL"/>
      </w:rPr>
      <w:t xml:space="preserve">Uniwersytet Przyrodniczy w </w:t>
    </w:r>
    <w:r w:rsidRPr="00A604E4">
      <w:rPr>
        <w:rFonts w:eastAsia="Times New Roman" w:cs="Calibri"/>
        <w:b/>
        <w:lang w:eastAsia="pl-PL"/>
      </w:rPr>
      <w:t xml:space="preserve">Poznaniu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2346E" w14:textId="547AA004" w:rsidR="006F646F" w:rsidRPr="008378B1" w:rsidRDefault="006F646F" w:rsidP="00F143AF">
    <w:pPr>
      <w:pStyle w:val="Nagwek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2074</w:t>
    </w:r>
    <w:r w:rsidRPr="00A37562">
      <w:rPr>
        <w:rFonts w:asciiTheme="minorHAnsi" w:hAnsiTheme="minorHAnsi"/>
        <w:sz w:val="22"/>
        <w:szCs w:val="22"/>
      </w:rPr>
      <w:t>/AZ/262/202</w:t>
    </w:r>
    <w:r>
      <w:rPr>
        <w:rFonts w:asciiTheme="minorHAnsi" w:hAnsiTheme="minorHAnsi"/>
        <w:sz w:val="22"/>
        <w:szCs w:val="22"/>
      </w:rPr>
      <w:t>3</w:t>
    </w:r>
  </w:p>
  <w:p w14:paraId="35F83F60" w14:textId="1B90FC7A" w:rsidR="006F646F" w:rsidRPr="009219CD" w:rsidRDefault="006F646F" w:rsidP="00A541FA">
    <w:pPr>
      <w:pStyle w:val="Nagwek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08B1455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223CF"/>
    <w:multiLevelType w:val="hybridMultilevel"/>
    <w:tmpl w:val="CE3E9AF6"/>
    <w:lvl w:ilvl="0" w:tplc="5FA8408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975E4"/>
    <w:multiLevelType w:val="hybridMultilevel"/>
    <w:tmpl w:val="EA42AC50"/>
    <w:lvl w:ilvl="0" w:tplc="094E48F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0514"/>
    <w:multiLevelType w:val="multilevel"/>
    <w:tmpl w:val="01EC27F4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366BE5"/>
    <w:multiLevelType w:val="hybridMultilevel"/>
    <w:tmpl w:val="C5CCCB02"/>
    <w:lvl w:ilvl="0" w:tplc="BC76B57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672E1"/>
    <w:multiLevelType w:val="hybridMultilevel"/>
    <w:tmpl w:val="F57E800C"/>
    <w:lvl w:ilvl="0" w:tplc="A5CE6D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0F3D"/>
    <w:multiLevelType w:val="hybridMultilevel"/>
    <w:tmpl w:val="F6A84B86"/>
    <w:lvl w:ilvl="0" w:tplc="CC6E0D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A5A9F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A1D10"/>
    <w:multiLevelType w:val="hybridMultilevel"/>
    <w:tmpl w:val="4A74CB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403CA"/>
    <w:multiLevelType w:val="multilevel"/>
    <w:tmpl w:val="92600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914EC6"/>
    <w:multiLevelType w:val="hybridMultilevel"/>
    <w:tmpl w:val="F7E47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BD6A8C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5E260F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D2477"/>
    <w:multiLevelType w:val="hybridMultilevel"/>
    <w:tmpl w:val="3272BD26"/>
    <w:lvl w:ilvl="0" w:tplc="F49A63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C3154E"/>
    <w:multiLevelType w:val="hybridMultilevel"/>
    <w:tmpl w:val="F5462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DD17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8B5A6F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471516"/>
    <w:multiLevelType w:val="hybridMultilevel"/>
    <w:tmpl w:val="268E72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96221C"/>
    <w:multiLevelType w:val="hybridMultilevel"/>
    <w:tmpl w:val="7634119E"/>
    <w:lvl w:ilvl="0" w:tplc="939C3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01DE1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F1712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F025E"/>
    <w:multiLevelType w:val="hybridMultilevel"/>
    <w:tmpl w:val="F5462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9669D7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050BF6"/>
    <w:multiLevelType w:val="multilevel"/>
    <w:tmpl w:val="2B409EC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9" w15:restartNumberingAfterBreak="0">
    <w:nsid w:val="59B13043"/>
    <w:multiLevelType w:val="multilevel"/>
    <w:tmpl w:val="EFB2473E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814CC5"/>
    <w:multiLevelType w:val="multilevel"/>
    <w:tmpl w:val="6568E7C4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2FA69BA"/>
    <w:multiLevelType w:val="multilevel"/>
    <w:tmpl w:val="3D0A2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44A315B"/>
    <w:multiLevelType w:val="hybridMultilevel"/>
    <w:tmpl w:val="EFD20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6D1F072F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856ED"/>
    <w:multiLevelType w:val="hybridMultilevel"/>
    <w:tmpl w:val="C118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049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645A6D"/>
    <w:multiLevelType w:val="hybridMultilevel"/>
    <w:tmpl w:val="99328A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20A26E4"/>
    <w:multiLevelType w:val="hybridMultilevel"/>
    <w:tmpl w:val="22382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F8D88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891099"/>
    <w:multiLevelType w:val="multilevel"/>
    <w:tmpl w:val="EFB2473E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24"/>
  </w:num>
  <w:num w:numId="4">
    <w:abstractNumId w:val="6"/>
  </w:num>
  <w:num w:numId="5">
    <w:abstractNumId w:val="17"/>
  </w:num>
  <w:num w:numId="6">
    <w:abstractNumId w:val="25"/>
  </w:num>
  <w:num w:numId="7">
    <w:abstractNumId w:val="30"/>
  </w:num>
  <w:num w:numId="8">
    <w:abstractNumId w:val="18"/>
  </w:num>
  <w:num w:numId="9">
    <w:abstractNumId w:val="39"/>
  </w:num>
  <w:num w:numId="10">
    <w:abstractNumId w:val="8"/>
  </w:num>
  <w:num w:numId="11">
    <w:abstractNumId w:val="10"/>
  </w:num>
  <w:num w:numId="12">
    <w:abstractNumId w:val="0"/>
  </w:num>
  <w:num w:numId="13">
    <w:abstractNumId w:val="36"/>
  </w:num>
  <w:num w:numId="14">
    <w:abstractNumId w:val="34"/>
  </w:num>
  <w:num w:numId="15">
    <w:abstractNumId w:val="16"/>
  </w:num>
  <w:num w:numId="16">
    <w:abstractNumId w:val="4"/>
  </w:num>
  <w:num w:numId="17">
    <w:abstractNumId w:val="11"/>
  </w:num>
  <w:num w:numId="18">
    <w:abstractNumId w:val="21"/>
  </w:num>
  <w:num w:numId="19">
    <w:abstractNumId w:val="23"/>
  </w:num>
  <w:num w:numId="20">
    <w:abstractNumId w:val="19"/>
  </w:num>
  <w:num w:numId="21">
    <w:abstractNumId w:val="37"/>
  </w:num>
  <w:num w:numId="22">
    <w:abstractNumId w:val="28"/>
  </w:num>
  <w:num w:numId="23">
    <w:abstractNumId w:val="32"/>
  </w:num>
  <w:num w:numId="24">
    <w:abstractNumId w:val="33"/>
  </w:num>
  <w:num w:numId="25">
    <w:abstractNumId w:val="26"/>
  </w:num>
  <w:num w:numId="26">
    <w:abstractNumId w:val="14"/>
  </w:num>
  <w:num w:numId="27">
    <w:abstractNumId w:val="27"/>
  </w:num>
  <w:num w:numId="28">
    <w:abstractNumId w:val="12"/>
  </w:num>
  <w:num w:numId="29">
    <w:abstractNumId w:val="40"/>
  </w:num>
  <w:num w:numId="30">
    <w:abstractNumId w:val="9"/>
  </w:num>
  <w:num w:numId="31">
    <w:abstractNumId w:val="15"/>
  </w:num>
  <w:num w:numId="32">
    <w:abstractNumId w:val="7"/>
  </w:num>
  <w:num w:numId="33">
    <w:abstractNumId w:val="13"/>
  </w:num>
  <w:num w:numId="34">
    <w:abstractNumId w:val="35"/>
  </w:num>
  <w:num w:numId="35">
    <w:abstractNumId w:val="31"/>
  </w:num>
  <w:num w:numId="36">
    <w:abstractNumId w:val="22"/>
  </w:num>
  <w:num w:numId="37">
    <w:abstractNumId w:val="2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8"/>
  </w:num>
  <w:num w:numId="41">
    <w:abstractNumId w:val="2"/>
  </w:num>
  <w:num w:numId="42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59"/>
    <w:rsid w:val="000034E5"/>
    <w:rsid w:val="00005DDA"/>
    <w:rsid w:val="0001274F"/>
    <w:rsid w:val="000169F2"/>
    <w:rsid w:val="00016AFB"/>
    <w:rsid w:val="00022649"/>
    <w:rsid w:val="000246B4"/>
    <w:rsid w:val="000248E5"/>
    <w:rsid w:val="00025AC5"/>
    <w:rsid w:val="0002671C"/>
    <w:rsid w:val="00026CA0"/>
    <w:rsid w:val="00026E56"/>
    <w:rsid w:val="000273DE"/>
    <w:rsid w:val="00027D8B"/>
    <w:rsid w:val="00030BBF"/>
    <w:rsid w:val="00033434"/>
    <w:rsid w:val="000351F3"/>
    <w:rsid w:val="000403B0"/>
    <w:rsid w:val="00040517"/>
    <w:rsid w:val="0004057A"/>
    <w:rsid w:val="00043D33"/>
    <w:rsid w:val="00044C85"/>
    <w:rsid w:val="0004649F"/>
    <w:rsid w:val="000518B8"/>
    <w:rsid w:val="0005245A"/>
    <w:rsid w:val="00053ECE"/>
    <w:rsid w:val="0005734D"/>
    <w:rsid w:val="000576D3"/>
    <w:rsid w:val="00057978"/>
    <w:rsid w:val="00061936"/>
    <w:rsid w:val="000620E5"/>
    <w:rsid w:val="00062B3E"/>
    <w:rsid w:val="00062EA8"/>
    <w:rsid w:val="0006459C"/>
    <w:rsid w:val="000663CB"/>
    <w:rsid w:val="000668DA"/>
    <w:rsid w:val="000711F9"/>
    <w:rsid w:val="00071283"/>
    <w:rsid w:val="000724EE"/>
    <w:rsid w:val="0007376B"/>
    <w:rsid w:val="00073F43"/>
    <w:rsid w:val="00073F4E"/>
    <w:rsid w:val="00075106"/>
    <w:rsid w:val="00075415"/>
    <w:rsid w:val="0007574C"/>
    <w:rsid w:val="000822E8"/>
    <w:rsid w:val="00085C0F"/>
    <w:rsid w:val="00085FDF"/>
    <w:rsid w:val="00086E50"/>
    <w:rsid w:val="00086FC8"/>
    <w:rsid w:val="00093137"/>
    <w:rsid w:val="00094AE9"/>
    <w:rsid w:val="00095D23"/>
    <w:rsid w:val="000A065D"/>
    <w:rsid w:val="000A1D44"/>
    <w:rsid w:val="000A272F"/>
    <w:rsid w:val="000A542D"/>
    <w:rsid w:val="000B09A8"/>
    <w:rsid w:val="000B1308"/>
    <w:rsid w:val="000B1674"/>
    <w:rsid w:val="000B4EBC"/>
    <w:rsid w:val="000B5AAD"/>
    <w:rsid w:val="000B71E6"/>
    <w:rsid w:val="000B7B9C"/>
    <w:rsid w:val="000B7CB7"/>
    <w:rsid w:val="000C0D11"/>
    <w:rsid w:val="000C1618"/>
    <w:rsid w:val="000C3B1D"/>
    <w:rsid w:val="000C4A6B"/>
    <w:rsid w:val="000C713F"/>
    <w:rsid w:val="000D17A5"/>
    <w:rsid w:val="000D420F"/>
    <w:rsid w:val="000D681F"/>
    <w:rsid w:val="000D7867"/>
    <w:rsid w:val="000D7F14"/>
    <w:rsid w:val="000E0551"/>
    <w:rsid w:val="000E2276"/>
    <w:rsid w:val="000E51A3"/>
    <w:rsid w:val="000E57D4"/>
    <w:rsid w:val="000F14C2"/>
    <w:rsid w:val="000F1545"/>
    <w:rsid w:val="000F328B"/>
    <w:rsid w:val="000F39AD"/>
    <w:rsid w:val="000F4A6A"/>
    <w:rsid w:val="000F5459"/>
    <w:rsid w:val="000F5E1F"/>
    <w:rsid w:val="000F6B71"/>
    <w:rsid w:val="000F6CF7"/>
    <w:rsid w:val="00100144"/>
    <w:rsid w:val="00100FD9"/>
    <w:rsid w:val="00102104"/>
    <w:rsid w:val="00102D93"/>
    <w:rsid w:val="001030A2"/>
    <w:rsid w:val="001145D6"/>
    <w:rsid w:val="0011775F"/>
    <w:rsid w:val="0012126D"/>
    <w:rsid w:val="00122402"/>
    <w:rsid w:val="00124BB2"/>
    <w:rsid w:val="00125792"/>
    <w:rsid w:val="0012602A"/>
    <w:rsid w:val="00126635"/>
    <w:rsid w:val="00126E43"/>
    <w:rsid w:val="001301DE"/>
    <w:rsid w:val="001348B0"/>
    <w:rsid w:val="001376E8"/>
    <w:rsid w:val="00140558"/>
    <w:rsid w:val="001410C9"/>
    <w:rsid w:val="00141D2F"/>
    <w:rsid w:val="001423F6"/>
    <w:rsid w:val="00143F4B"/>
    <w:rsid w:val="00146C01"/>
    <w:rsid w:val="00146C36"/>
    <w:rsid w:val="00146F7C"/>
    <w:rsid w:val="00147A87"/>
    <w:rsid w:val="00150C1B"/>
    <w:rsid w:val="00153130"/>
    <w:rsid w:val="00153DC4"/>
    <w:rsid w:val="00154959"/>
    <w:rsid w:val="00156C2D"/>
    <w:rsid w:val="00157C8B"/>
    <w:rsid w:val="0016180B"/>
    <w:rsid w:val="00163BFD"/>
    <w:rsid w:val="001643FA"/>
    <w:rsid w:val="00164710"/>
    <w:rsid w:val="00164B82"/>
    <w:rsid w:val="001713A0"/>
    <w:rsid w:val="00172FA8"/>
    <w:rsid w:val="00173266"/>
    <w:rsid w:val="00173E51"/>
    <w:rsid w:val="00175224"/>
    <w:rsid w:val="001755CF"/>
    <w:rsid w:val="00175732"/>
    <w:rsid w:val="00180EA2"/>
    <w:rsid w:val="001815A1"/>
    <w:rsid w:val="001859E0"/>
    <w:rsid w:val="00186ABE"/>
    <w:rsid w:val="00190A56"/>
    <w:rsid w:val="0019288D"/>
    <w:rsid w:val="00195CF7"/>
    <w:rsid w:val="00196191"/>
    <w:rsid w:val="00197105"/>
    <w:rsid w:val="001971DC"/>
    <w:rsid w:val="001A263B"/>
    <w:rsid w:val="001A6C60"/>
    <w:rsid w:val="001B1EB0"/>
    <w:rsid w:val="001B2AE0"/>
    <w:rsid w:val="001B3458"/>
    <w:rsid w:val="001B45EA"/>
    <w:rsid w:val="001C02D0"/>
    <w:rsid w:val="001C04B6"/>
    <w:rsid w:val="001C0BBE"/>
    <w:rsid w:val="001D0CB6"/>
    <w:rsid w:val="001D16EC"/>
    <w:rsid w:val="001D31F6"/>
    <w:rsid w:val="001D36F7"/>
    <w:rsid w:val="001D374A"/>
    <w:rsid w:val="001D3DCF"/>
    <w:rsid w:val="001D4DA0"/>
    <w:rsid w:val="001D59D8"/>
    <w:rsid w:val="001D7D26"/>
    <w:rsid w:val="001D7F25"/>
    <w:rsid w:val="001E07D9"/>
    <w:rsid w:val="001E17C6"/>
    <w:rsid w:val="001E1820"/>
    <w:rsid w:val="001E20CF"/>
    <w:rsid w:val="001E32FF"/>
    <w:rsid w:val="001E396C"/>
    <w:rsid w:val="001E512B"/>
    <w:rsid w:val="001E5526"/>
    <w:rsid w:val="001E67EB"/>
    <w:rsid w:val="001E7A2E"/>
    <w:rsid w:val="001F041B"/>
    <w:rsid w:val="001F15F8"/>
    <w:rsid w:val="001F16D2"/>
    <w:rsid w:val="001F17D4"/>
    <w:rsid w:val="001F2C63"/>
    <w:rsid w:val="001F382B"/>
    <w:rsid w:val="001F6405"/>
    <w:rsid w:val="001F668B"/>
    <w:rsid w:val="001F6E10"/>
    <w:rsid w:val="001F720B"/>
    <w:rsid w:val="0020219D"/>
    <w:rsid w:val="002061EF"/>
    <w:rsid w:val="002106A0"/>
    <w:rsid w:val="00211839"/>
    <w:rsid w:val="00211E15"/>
    <w:rsid w:val="00213C7A"/>
    <w:rsid w:val="00213E71"/>
    <w:rsid w:val="00217006"/>
    <w:rsid w:val="00217097"/>
    <w:rsid w:val="002171F4"/>
    <w:rsid w:val="00221797"/>
    <w:rsid w:val="00222830"/>
    <w:rsid w:val="002245B0"/>
    <w:rsid w:val="00226E4E"/>
    <w:rsid w:val="00227047"/>
    <w:rsid w:val="0022798C"/>
    <w:rsid w:val="00227D92"/>
    <w:rsid w:val="00230077"/>
    <w:rsid w:val="002320BE"/>
    <w:rsid w:val="00232FD7"/>
    <w:rsid w:val="002337DC"/>
    <w:rsid w:val="00233E81"/>
    <w:rsid w:val="00234A16"/>
    <w:rsid w:val="002355BB"/>
    <w:rsid w:val="002376E4"/>
    <w:rsid w:val="0024139B"/>
    <w:rsid w:val="002419FF"/>
    <w:rsid w:val="00241F19"/>
    <w:rsid w:val="0024381C"/>
    <w:rsid w:val="00244463"/>
    <w:rsid w:val="002450D3"/>
    <w:rsid w:val="00247637"/>
    <w:rsid w:val="00252A72"/>
    <w:rsid w:val="00253C02"/>
    <w:rsid w:val="002558F1"/>
    <w:rsid w:val="00257731"/>
    <w:rsid w:val="002704B2"/>
    <w:rsid w:val="002704B8"/>
    <w:rsid w:val="00273284"/>
    <w:rsid w:val="0027414A"/>
    <w:rsid w:val="0027480D"/>
    <w:rsid w:val="00275905"/>
    <w:rsid w:val="002774AE"/>
    <w:rsid w:val="0028090F"/>
    <w:rsid w:val="00280A8B"/>
    <w:rsid w:val="0028248D"/>
    <w:rsid w:val="0028336A"/>
    <w:rsid w:val="00285A2C"/>
    <w:rsid w:val="00286100"/>
    <w:rsid w:val="002868AB"/>
    <w:rsid w:val="0029401A"/>
    <w:rsid w:val="00296FE0"/>
    <w:rsid w:val="002A1D74"/>
    <w:rsid w:val="002A33F4"/>
    <w:rsid w:val="002A3EB3"/>
    <w:rsid w:val="002A701E"/>
    <w:rsid w:val="002A72C2"/>
    <w:rsid w:val="002A79F2"/>
    <w:rsid w:val="002B004B"/>
    <w:rsid w:val="002B078D"/>
    <w:rsid w:val="002B1F38"/>
    <w:rsid w:val="002B3345"/>
    <w:rsid w:val="002B62E4"/>
    <w:rsid w:val="002B71A3"/>
    <w:rsid w:val="002C0046"/>
    <w:rsid w:val="002C0F4B"/>
    <w:rsid w:val="002C7CBC"/>
    <w:rsid w:val="002D0463"/>
    <w:rsid w:val="002D0795"/>
    <w:rsid w:val="002D1F22"/>
    <w:rsid w:val="002D2463"/>
    <w:rsid w:val="002D390C"/>
    <w:rsid w:val="002D5208"/>
    <w:rsid w:val="002D6DBE"/>
    <w:rsid w:val="002F0B87"/>
    <w:rsid w:val="00300411"/>
    <w:rsid w:val="00300DA8"/>
    <w:rsid w:val="00300F76"/>
    <w:rsid w:val="00302B9D"/>
    <w:rsid w:val="00304ACC"/>
    <w:rsid w:val="00306B9D"/>
    <w:rsid w:val="00306FFD"/>
    <w:rsid w:val="003077D1"/>
    <w:rsid w:val="003101CC"/>
    <w:rsid w:val="003109F0"/>
    <w:rsid w:val="00311139"/>
    <w:rsid w:val="0031317A"/>
    <w:rsid w:val="003135A9"/>
    <w:rsid w:val="00313834"/>
    <w:rsid w:val="00315455"/>
    <w:rsid w:val="003154CB"/>
    <w:rsid w:val="003178C0"/>
    <w:rsid w:val="003206C0"/>
    <w:rsid w:val="003239EF"/>
    <w:rsid w:val="00325238"/>
    <w:rsid w:val="00326953"/>
    <w:rsid w:val="00332AB9"/>
    <w:rsid w:val="00332F52"/>
    <w:rsid w:val="00333BB4"/>
    <w:rsid w:val="00333EBA"/>
    <w:rsid w:val="003354FB"/>
    <w:rsid w:val="00336B41"/>
    <w:rsid w:val="003370A9"/>
    <w:rsid w:val="00340341"/>
    <w:rsid w:val="00340F78"/>
    <w:rsid w:val="00342882"/>
    <w:rsid w:val="00342C4A"/>
    <w:rsid w:val="00343806"/>
    <w:rsid w:val="0034478B"/>
    <w:rsid w:val="00344DA5"/>
    <w:rsid w:val="003472FD"/>
    <w:rsid w:val="003512F6"/>
    <w:rsid w:val="00353334"/>
    <w:rsid w:val="00353571"/>
    <w:rsid w:val="003540E0"/>
    <w:rsid w:val="00356158"/>
    <w:rsid w:val="003562E6"/>
    <w:rsid w:val="00356BFF"/>
    <w:rsid w:val="00357290"/>
    <w:rsid w:val="00360CB0"/>
    <w:rsid w:val="003638A6"/>
    <w:rsid w:val="00364011"/>
    <w:rsid w:val="00370C06"/>
    <w:rsid w:val="00373A66"/>
    <w:rsid w:val="00374AC2"/>
    <w:rsid w:val="00380433"/>
    <w:rsid w:val="0038082A"/>
    <w:rsid w:val="0038102A"/>
    <w:rsid w:val="0038349F"/>
    <w:rsid w:val="003923E9"/>
    <w:rsid w:val="00393EC8"/>
    <w:rsid w:val="0039432D"/>
    <w:rsid w:val="00395D6C"/>
    <w:rsid w:val="00396C65"/>
    <w:rsid w:val="003A29C1"/>
    <w:rsid w:val="003A6766"/>
    <w:rsid w:val="003A7A0C"/>
    <w:rsid w:val="003B3256"/>
    <w:rsid w:val="003B3476"/>
    <w:rsid w:val="003B65CE"/>
    <w:rsid w:val="003B7DB2"/>
    <w:rsid w:val="003C0990"/>
    <w:rsid w:val="003C1690"/>
    <w:rsid w:val="003C484D"/>
    <w:rsid w:val="003D0010"/>
    <w:rsid w:val="003D0AAD"/>
    <w:rsid w:val="003D3B87"/>
    <w:rsid w:val="003D43AF"/>
    <w:rsid w:val="003D51C3"/>
    <w:rsid w:val="003E046B"/>
    <w:rsid w:val="003E0B53"/>
    <w:rsid w:val="003E1085"/>
    <w:rsid w:val="003E4196"/>
    <w:rsid w:val="003F031C"/>
    <w:rsid w:val="003F1049"/>
    <w:rsid w:val="003F1BD6"/>
    <w:rsid w:val="003F25DE"/>
    <w:rsid w:val="0040008F"/>
    <w:rsid w:val="00405946"/>
    <w:rsid w:val="00406DD6"/>
    <w:rsid w:val="00407063"/>
    <w:rsid w:val="004107CD"/>
    <w:rsid w:val="0041208B"/>
    <w:rsid w:val="0041507C"/>
    <w:rsid w:val="00416264"/>
    <w:rsid w:val="004179E5"/>
    <w:rsid w:val="00424688"/>
    <w:rsid w:val="00426573"/>
    <w:rsid w:val="00430577"/>
    <w:rsid w:val="00434B08"/>
    <w:rsid w:val="00437394"/>
    <w:rsid w:val="00437B4A"/>
    <w:rsid w:val="00440BC4"/>
    <w:rsid w:val="00440DC4"/>
    <w:rsid w:val="00444032"/>
    <w:rsid w:val="00444E5D"/>
    <w:rsid w:val="00444F47"/>
    <w:rsid w:val="004466B7"/>
    <w:rsid w:val="00446DC4"/>
    <w:rsid w:val="00446F75"/>
    <w:rsid w:val="00450587"/>
    <w:rsid w:val="00450E6E"/>
    <w:rsid w:val="00451826"/>
    <w:rsid w:val="0045293C"/>
    <w:rsid w:val="004547C0"/>
    <w:rsid w:val="00455E3C"/>
    <w:rsid w:val="00456CD3"/>
    <w:rsid w:val="0045776D"/>
    <w:rsid w:val="00460F21"/>
    <w:rsid w:val="00462DCE"/>
    <w:rsid w:val="00470AA2"/>
    <w:rsid w:val="00474FAC"/>
    <w:rsid w:val="00475BDC"/>
    <w:rsid w:val="0047797D"/>
    <w:rsid w:val="004809AD"/>
    <w:rsid w:val="00484C3F"/>
    <w:rsid w:val="0048506B"/>
    <w:rsid w:val="00492A5D"/>
    <w:rsid w:val="004944FE"/>
    <w:rsid w:val="00495B79"/>
    <w:rsid w:val="0049689B"/>
    <w:rsid w:val="004A3686"/>
    <w:rsid w:val="004B7F04"/>
    <w:rsid w:val="004C12A6"/>
    <w:rsid w:val="004C1D5E"/>
    <w:rsid w:val="004C23A4"/>
    <w:rsid w:val="004C3937"/>
    <w:rsid w:val="004D153D"/>
    <w:rsid w:val="004D1AA3"/>
    <w:rsid w:val="004D55B9"/>
    <w:rsid w:val="004D5F90"/>
    <w:rsid w:val="004E096F"/>
    <w:rsid w:val="004E13D6"/>
    <w:rsid w:val="004E47B3"/>
    <w:rsid w:val="004E6F8E"/>
    <w:rsid w:val="004F2AA4"/>
    <w:rsid w:val="0050204D"/>
    <w:rsid w:val="00502B52"/>
    <w:rsid w:val="005036F5"/>
    <w:rsid w:val="005079B9"/>
    <w:rsid w:val="00507D82"/>
    <w:rsid w:val="00511304"/>
    <w:rsid w:val="005136D0"/>
    <w:rsid w:val="00514ED5"/>
    <w:rsid w:val="005154A9"/>
    <w:rsid w:val="00516E82"/>
    <w:rsid w:val="00517C1E"/>
    <w:rsid w:val="005218FF"/>
    <w:rsid w:val="00521974"/>
    <w:rsid w:val="005232B9"/>
    <w:rsid w:val="0052748D"/>
    <w:rsid w:val="00530CDD"/>
    <w:rsid w:val="00532872"/>
    <w:rsid w:val="005343EC"/>
    <w:rsid w:val="00535D26"/>
    <w:rsid w:val="00540C5B"/>
    <w:rsid w:val="00542164"/>
    <w:rsid w:val="005432D6"/>
    <w:rsid w:val="005449A1"/>
    <w:rsid w:val="00545A1A"/>
    <w:rsid w:val="00552A0F"/>
    <w:rsid w:val="005555B0"/>
    <w:rsid w:val="00556C74"/>
    <w:rsid w:val="00556FD3"/>
    <w:rsid w:val="00560F9D"/>
    <w:rsid w:val="00567011"/>
    <w:rsid w:val="00574402"/>
    <w:rsid w:val="005757C9"/>
    <w:rsid w:val="005777DB"/>
    <w:rsid w:val="00577DCB"/>
    <w:rsid w:val="00580FF1"/>
    <w:rsid w:val="00583992"/>
    <w:rsid w:val="00586679"/>
    <w:rsid w:val="005868C3"/>
    <w:rsid w:val="005928ED"/>
    <w:rsid w:val="00593384"/>
    <w:rsid w:val="0059428A"/>
    <w:rsid w:val="005A1153"/>
    <w:rsid w:val="005A511B"/>
    <w:rsid w:val="005A536E"/>
    <w:rsid w:val="005A5EE8"/>
    <w:rsid w:val="005B15C2"/>
    <w:rsid w:val="005B2146"/>
    <w:rsid w:val="005B2705"/>
    <w:rsid w:val="005B2775"/>
    <w:rsid w:val="005B57B5"/>
    <w:rsid w:val="005B5C13"/>
    <w:rsid w:val="005C1DD0"/>
    <w:rsid w:val="005C1FB4"/>
    <w:rsid w:val="005C23EA"/>
    <w:rsid w:val="005C3C58"/>
    <w:rsid w:val="005C3EE4"/>
    <w:rsid w:val="005D1473"/>
    <w:rsid w:val="005D1557"/>
    <w:rsid w:val="005D1A25"/>
    <w:rsid w:val="005D1A84"/>
    <w:rsid w:val="005D301C"/>
    <w:rsid w:val="005D3B74"/>
    <w:rsid w:val="005D3F47"/>
    <w:rsid w:val="005D74C5"/>
    <w:rsid w:val="005E0B4C"/>
    <w:rsid w:val="005E217E"/>
    <w:rsid w:val="005E347D"/>
    <w:rsid w:val="005E43E5"/>
    <w:rsid w:val="005E4C75"/>
    <w:rsid w:val="005E6085"/>
    <w:rsid w:val="005E6312"/>
    <w:rsid w:val="005F0B3E"/>
    <w:rsid w:val="005F0BF7"/>
    <w:rsid w:val="005F1A4A"/>
    <w:rsid w:val="005F3520"/>
    <w:rsid w:val="005F5C18"/>
    <w:rsid w:val="005F7BEB"/>
    <w:rsid w:val="00600830"/>
    <w:rsid w:val="00602B47"/>
    <w:rsid w:val="006101E4"/>
    <w:rsid w:val="00611CA5"/>
    <w:rsid w:val="00611CE4"/>
    <w:rsid w:val="00613354"/>
    <w:rsid w:val="00613800"/>
    <w:rsid w:val="00620DFF"/>
    <w:rsid w:val="0062404C"/>
    <w:rsid w:val="00624201"/>
    <w:rsid w:val="00627315"/>
    <w:rsid w:val="00631C4F"/>
    <w:rsid w:val="00635084"/>
    <w:rsid w:val="00635720"/>
    <w:rsid w:val="00636520"/>
    <w:rsid w:val="00641AFC"/>
    <w:rsid w:val="006423D4"/>
    <w:rsid w:val="00645E16"/>
    <w:rsid w:val="006462A0"/>
    <w:rsid w:val="00646ECE"/>
    <w:rsid w:val="006527A1"/>
    <w:rsid w:val="00653871"/>
    <w:rsid w:val="006538E2"/>
    <w:rsid w:val="006567B3"/>
    <w:rsid w:val="00656B50"/>
    <w:rsid w:val="00657B0C"/>
    <w:rsid w:val="00660CDE"/>
    <w:rsid w:val="00662A4D"/>
    <w:rsid w:val="00662BB9"/>
    <w:rsid w:val="00664AC3"/>
    <w:rsid w:val="00664EB1"/>
    <w:rsid w:val="0066648F"/>
    <w:rsid w:val="0067024D"/>
    <w:rsid w:val="00670FF4"/>
    <w:rsid w:val="00674007"/>
    <w:rsid w:val="00674287"/>
    <w:rsid w:val="0067503F"/>
    <w:rsid w:val="006752A7"/>
    <w:rsid w:val="00675A04"/>
    <w:rsid w:val="00676E6A"/>
    <w:rsid w:val="00676EC4"/>
    <w:rsid w:val="0067758F"/>
    <w:rsid w:val="00682E6F"/>
    <w:rsid w:val="0068395D"/>
    <w:rsid w:val="00684E15"/>
    <w:rsid w:val="0068506D"/>
    <w:rsid w:val="00695EBF"/>
    <w:rsid w:val="00696FF4"/>
    <w:rsid w:val="00697F96"/>
    <w:rsid w:val="006A0E36"/>
    <w:rsid w:val="006A0F64"/>
    <w:rsid w:val="006A3930"/>
    <w:rsid w:val="006A65D7"/>
    <w:rsid w:val="006B03A7"/>
    <w:rsid w:val="006B05F7"/>
    <w:rsid w:val="006B1119"/>
    <w:rsid w:val="006B28DE"/>
    <w:rsid w:val="006B42D9"/>
    <w:rsid w:val="006B76A1"/>
    <w:rsid w:val="006C3D6E"/>
    <w:rsid w:val="006D39DD"/>
    <w:rsid w:val="006D41EA"/>
    <w:rsid w:val="006D427D"/>
    <w:rsid w:val="006D50D9"/>
    <w:rsid w:val="006E0E5C"/>
    <w:rsid w:val="006E24FE"/>
    <w:rsid w:val="006E7D15"/>
    <w:rsid w:val="006F3B02"/>
    <w:rsid w:val="006F4806"/>
    <w:rsid w:val="006F646F"/>
    <w:rsid w:val="006F747E"/>
    <w:rsid w:val="00703635"/>
    <w:rsid w:val="007045DB"/>
    <w:rsid w:val="007051D8"/>
    <w:rsid w:val="00707460"/>
    <w:rsid w:val="00707BB9"/>
    <w:rsid w:val="00707D0E"/>
    <w:rsid w:val="007112E5"/>
    <w:rsid w:val="0071132C"/>
    <w:rsid w:val="007133DA"/>
    <w:rsid w:val="00716C9F"/>
    <w:rsid w:val="00717360"/>
    <w:rsid w:val="00723559"/>
    <w:rsid w:val="007235AC"/>
    <w:rsid w:val="007268E8"/>
    <w:rsid w:val="00727672"/>
    <w:rsid w:val="00727989"/>
    <w:rsid w:val="00732E7F"/>
    <w:rsid w:val="00734A6A"/>
    <w:rsid w:val="00735C8E"/>
    <w:rsid w:val="00743443"/>
    <w:rsid w:val="007458E7"/>
    <w:rsid w:val="00750B02"/>
    <w:rsid w:val="007579CF"/>
    <w:rsid w:val="00757FD6"/>
    <w:rsid w:val="00761148"/>
    <w:rsid w:val="00761DB2"/>
    <w:rsid w:val="0076320A"/>
    <w:rsid w:val="00763744"/>
    <w:rsid w:val="00763D8E"/>
    <w:rsid w:val="00764180"/>
    <w:rsid w:val="0076557F"/>
    <w:rsid w:val="00765EE1"/>
    <w:rsid w:val="00766E89"/>
    <w:rsid w:val="0077032A"/>
    <w:rsid w:val="00770A1F"/>
    <w:rsid w:val="00771F92"/>
    <w:rsid w:val="007721FE"/>
    <w:rsid w:val="00772262"/>
    <w:rsid w:val="0078148E"/>
    <w:rsid w:val="00782B64"/>
    <w:rsid w:val="00787DA4"/>
    <w:rsid w:val="00790D88"/>
    <w:rsid w:val="00792538"/>
    <w:rsid w:val="00792F8E"/>
    <w:rsid w:val="007A185F"/>
    <w:rsid w:val="007A1FE6"/>
    <w:rsid w:val="007A2052"/>
    <w:rsid w:val="007A4B35"/>
    <w:rsid w:val="007A53AD"/>
    <w:rsid w:val="007A628F"/>
    <w:rsid w:val="007A633B"/>
    <w:rsid w:val="007B1228"/>
    <w:rsid w:val="007B4578"/>
    <w:rsid w:val="007B4697"/>
    <w:rsid w:val="007C560B"/>
    <w:rsid w:val="007C5FDD"/>
    <w:rsid w:val="007C7EA9"/>
    <w:rsid w:val="007D0605"/>
    <w:rsid w:val="007D1630"/>
    <w:rsid w:val="007D216E"/>
    <w:rsid w:val="007D4B20"/>
    <w:rsid w:val="007D5384"/>
    <w:rsid w:val="007D5737"/>
    <w:rsid w:val="007D65DC"/>
    <w:rsid w:val="007D755B"/>
    <w:rsid w:val="007E5379"/>
    <w:rsid w:val="007E547C"/>
    <w:rsid w:val="007E5CAE"/>
    <w:rsid w:val="007E6E3B"/>
    <w:rsid w:val="007E767C"/>
    <w:rsid w:val="007E77E3"/>
    <w:rsid w:val="007F33E2"/>
    <w:rsid w:val="007F44D3"/>
    <w:rsid w:val="00800414"/>
    <w:rsid w:val="00800486"/>
    <w:rsid w:val="008026A8"/>
    <w:rsid w:val="008027BC"/>
    <w:rsid w:val="00803884"/>
    <w:rsid w:val="008049E2"/>
    <w:rsid w:val="00805C0D"/>
    <w:rsid w:val="00806AFE"/>
    <w:rsid w:val="00807E2F"/>
    <w:rsid w:val="00810AF2"/>
    <w:rsid w:val="0081129E"/>
    <w:rsid w:val="00812C09"/>
    <w:rsid w:val="008134D5"/>
    <w:rsid w:val="008136AD"/>
    <w:rsid w:val="0081493C"/>
    <w:rsid w:val="00815088"/>
    <w:rsid w:val="00820EB2"/>
    <w:rsid w:val="00821206"/>
    <w:rsid w:val="0082337B"/>
    <w:rsid w:val="0082478B"/>
    <w:rsid w:val="008303E0"/>
    <w:rsid w:val="008305D7"/>
    <w:rsid w:val="00830D77"/>
    <w:rsid w:val="00833FEB"/>
    <w:rsid w:val="008350B9"/>
    <w:rsid w:val="0083613B"/>
    <w:rsid w:val="008378B1"/>
    <w:rsid w:val="008410DF"/>
    <w:rsid w:val="008411A7"/>
    <w:rsid w:val="00842F4C"/>
    <w:rsid w:val="0084456F"/>
    <w:rsid w:val="008445E6"/>
    <w:rsid w:val="008463C1"/>
    <w:rsid w:val="00847872"/>
    <w:rsid w:val="00847BFD"/>
    <w:rsid w:val="00850A52"/>
    <w:rsid w:val="00852401"/>
    <w:rsid w:val="0085295F"/>
    <w:rsid w:val="00852A14"/>
    <w:rsid w:val="00853B0C"/>
    <w:rsid w:val="00853BEF"/>
    <w:rsid w:val="008542E1"/>
    <w:rsid w:val="008555D7"/>
    <w:rsid w:val="00857309"/>
    <w:rsid w:val="00860F4F"/>
    <w:rsid w:val="00862819"/>
    <w:rsid w:val="00862EDB"/>
    <w:rsid w:val="00863A6A"/>
    <w:rsid w:val="00864A3E"/>
    <w:rsid w:val="0087104E"/>
    <w:rsid w:val="008711BC"/>
    <w:rsid w:val="00872A49"/>
    <w:rsid w:val="008759FE"/>
    <w:rsid w:val="00876DE9"/>
    <w:rsid w:val="008808DE"/>
    <w:rsid w:val="00881AB2"/>
    <w:rsid w:val="008822D8"/>
    <w:rsid w:val="0088356D"/>
    <w:rsid w:val="008869FF"/>
    <w:rsid w:val="0089290B"/>
    <w:rsid w:val="00893845"/>
    <w:rsid w:val="00895554"/>
    <w:rsid w:val="00896DB0"/>
    <w:rsid w:val="008A0435"/>
    <w:rsid w:val="008A2107"/>
    <w:rsid w:val="008A21AB"/>
    <w:rsid w:val="008A4AE9"/>
    <w:rsid w:val="008A4FD7"/>
    <w:rsid w:val="008A51AC"/>
    <w:rsid w:val="008A63A2"/>
    <w:rsid w:val="008A6CAA"/>
    <w:rsid w:val="008B00CD"/>
    <w:rsid w:val="008B0D3F"/>
    <w:rsid w:val="008B11B6"/>
    <w:rsid w:val="008B24E3"/>
    <w:rsid w:val="008B3C60"/>
    <w:rsid w:val="008B3DF1"/>
    <w:rsid w:val="008B5AD7"/>
    <w:rsid w:val="008B5CAF"/>
    <w:rsid w:val="008B6CEE"/>
    <w:rsid w:val="008C0EBE"/>
    <w:rsid w:val="008C2073"/>
    <w:rsid w:val="008D0668"/>
    <w:rsid w:val="008D4D17"/>
    <w:rsid w:val="008D5988"/>
    <w:rsid w:val="008D5F1B"/>
    <w:rsid w:val="008D7522"/>
    <w:rsid w:val="008D7E6B"/>
    <w:rsid w:val="008E0C11"/>
    <w:rsid w:val="008E2D25"/>
    <w:rsid w:val="008E326C"/>
    <w:rsid w:val="008F2014"/>
    <w:rsid w:val="008F5D92"/>
    <w:rsid w:val="0090054A"/>
    <w:rsid w:val="00900D5D"/>
    <w:rsid w:val="00903D94"/>
    <w:rsid w:val="00904DE6"/>
    <w:rsid w:val="00905166"/>
    <w:rsid w:val="009055FD"/>
    <w:rsid w:val="00906D6C"/>
    <w:rsid w:val="009076A8"/>
    <w:rsid w:val="00911169"/>
    <w:rsid w:val="00912A02"/>
    <w:rsid w:val="00912C0D"/>
    <w:rsid w:val="00914A44"/>
    <w:rsid w:val="00914F4E"/>
    <w:rsid w:val="0091509F"/>
    <w:rsid w:val="00915A32"/>
    <w:rsid w:val="009214E2"/>
    <w:rsid w:val="00921639"/>
    <w:rsid w:val="009219CD"/>
    <w:rsid w:val="0092384D"/>
    <w:rsid w:val="009242D5"/>
    <w:rsid w:val="00925B49"/>
    <w:rsid w:val="00927783"/>
    <w:rsid w:val="00935011"/>
    <w:rsid w:val="00936076"/>
    <w:rsid w:val="009367AC"/>
    <w:rsid w:val="00937343"/>
    <w:rsid w:val="00942D36"/>
    <w:rsid w:val="00943F85"/>
    <w:rsid w:val="00943FE2"/>
    <w:rsid w:val="009454C9"/>
    <w:rsid w:val="0094575C"/>
    <w:rsid w:val="00947A0B"/>
    <w:rsid w:val="00947C8D"/>
    <w:rsid w:val="00950974"/>
    <w:rsid w:val="00951041"/>
    <w:rsid w:val="009524AC"/>
    <w:rsid w:val="00952DB5"/>
    <w:rsid w:val="00953EB0"/>
    <w:rsid w:val="009563D2"/>
    <w:rsid w:val="009600DF"/>
    <w:rsid w:val="00961FD4"/>
    <w:rsid w:val="00962CCF"/>
    <w:rsid w:val="00963A8F"/>
    <w:rsid w:val="00965283"/>
    <w:rsid w:val="00971D4E"/>
    <w:rsid w:val="0097284F"/>
    <w:rsid w:val="0097369D"/>
    <w:rsid w:val="009739C5"/>
    <w:rsid w:val="00974AF6"/>
    <w:rsid w:val="00974B1A"/>
    <w:rsid w:val="0097662E"/>
    <w:rsid w:val="00980FFB"/>
    <w:rsid w:val="00983BC8"/>
    <w:rsid w:val="00985418"/>
    <w:rsid w:val="00991E6E"/>
    <w:rsid w:val="00993B49"/>
    <w:rsid w:val="00997C71"/>
    <w:rsid w:val="009A2030"/>
    <w:rsid w:val="009A253E"/>
    <w:rsid w:val="009A3822"/>
    <w:rsid w:val="009A3B88"/>
    <w:rsid w:val="009A5C2C"/>
    <w:rsid w:val="009A69A8"/>
    <w:rsid w:val="009A6E69"/>
    <w:rsid w:val="009A7978"/>
    <w:rsid w:val="009B0DA2"/>
    <w:rsid w:val="009B0F8F"/>
    <w:rsid w:val="009B456B"/>
    <w:rsid w:val="009B557E"/>
    <w:rsid w:val="009B700A"/>
    <w:rsid w:val="009C0557"/>
    <w:rsid w:val="009C4E6E"/>
    <w:rsid w:val="009C6586"/>
    <w:rsid w:val="009D0DB7"/>
    <w:rsid w:val="009E1041"/>
    <w:rsid w:val="009E12F2"/>
    <w:rsid w:val="009E1939"/>
    <w:rsid w:val="009E23E6"/>
    <w:rsid w:val="009E2F6D"/>
    <w:rsid w:val="009E693C"/>
    <w:rsid w:val="009E7BB1"/>
    <w:rsid w:val="009F0E9A"/>
    <w:rsid w:val="009F2080"/>
    <w:rsid w:val="009F3857"/>
    <w:rsid w:val="009F504A"/>
    <w:rsid w:val="009F794E"/>
    <w:rsid w:val="00A025DD"/>
    <w:rsid w:val="00A026D4"/>
    <w:rsid w:val="00A038DB"/>
    <w:rsid w:val="00A0457E"/>
    <w:rsid w:val="00A10B19"/>
    <w:rsid w:val="00A11459"/>
    <w:rsid w:val="00A166A0"/>
    <w:rsid w:val="00A166B4"/>
    <w:rsid w:val="00A16F47"/>
    <w:rsid w:val="00A17B45"/>
    <w:rsid w:val="00A17F39"/>
    <w:rsid w:val="00A22642"/>
    <w:rsid w:val="00A24069"/>
    <w:rsid w:val="00A24C06"/>
    <w:rsid w:val="00A25CB5"/>
    <w:rsid w:val="00A278DC"/>
    <w:rsid w:val="00A312F5"/>
    <w:rsid w:val="00A31810"/>
    <w:rsid w:val="00A33328"/>
    <w:rsid w:val="00A34620"/>
    <w:rsid w:val="00A35866"/>
    <w:rsid w:val="00A3657F"/>
    <w:rsid w:val="00A36C51"/>
    <w:rsid w:val="00A37562"/>
    <w:rsid w:val="00A37790"/>
    <w:rsid w:val="00A44E8F"/>
    <w:rsid w:val="00A45654"/>
    <w:rsid w:val="00A47117"/>
    <w:rsid w:val="00A513DF"/>
    <w:rsid w:val="00A517B8"/>
    <w:rsid w:val="00A52730"/>
    <w:rsid w:val="00A5319B"/>
    <w:rsid w:val="00A53E71"/>
    <w:rsid w:val="00A541FA"/>
    <w:rsid w:val="00A62B47"/>
    <w:rsid w:val="00A6514F"/>
    <w:rsid w:val="00A66FB1"/>
    <w:rsid w:val="00A67A11"/>
    <w:rsid w:val="00A70CDA"/>
    <w:rsid w:val="00A71ED8"/>
    <w:rsid w:val="00A817C4"/>
    <w:rsid w:val="00A82071"/>
    <w:rsid w:val="00A82497"/>
    <w:rsid w:val="00A835E2"/>
    <w:rsid w:val="00A8461D"/>
    <w:rsid w:val="00A85C2A"/>
    <w:rsid w:val="00A868A6"/>
    <w:rsid w:val="00A86B16"/>
    <w:rsid w:val="00A87D0B"/>
    <w:rsid w:val="00A87DD0"/>
    <w:rsid w:val="00A9051A"/>
    <w:rsid w:val="00A91BC8"/>
    <w:rsid w:val="00A93831"/>
    <w:rsid w:val="00A945BD"/>
    <w:rsid w:val="00A94AF1"/>
    <w:rsid w:val="00A96E79"/>
    <w:rsid w:val="00AA0C71"/>
    <w:rsid w:val="00AA12B5"/>
    <w:rsid w:val="00AB0947"/>
    <w:rsid w:val="00AB12DD"/>
    <w:rsid w:val="00AB2A97"/>
    <w:rsid w:val="00AB3F76"/>
    <w:rsid w:val="00AB5288"/>
    <w:rsid w:val="00AB63A4"/>
    <w:rsid w:val="00AC0511"/>
    <w:rsid w:val="00AC28C9"/>
    <w:rsid w:val="00AC30F4"/>
    <w:rsid w:val="00AC5AF2"/>
    <w:rsid w:val="00AC5F74"/>
    <w:rsid w:val="00AC736A"/>
    <w:rsid w:val="00AC7B50"/>
    <w:rsid w:val="00AD2DA0"/>
    <w:rsid w:val="00AD35B7"/>
    <w:rsid w:val="00AD3FCB"/>
    <w:rsid w:val="00AD45EB"/>
    <w:rsid w:val="00AD6167"/>
    <w:rsid w:val="00AE01F1"/>
    <w:rsid w:val="00AE0ABF"/>
    <w:rsid w:val="00AE1E0C"/>
    <w:rsid w:val="00AE2F34"/>
    <w:rsid w:val="00AE5986"/>
    <w:rsid w:val="00AE6BF6"/>
    <w:rsid w:val="00AF0468"/>
    <w:rsid w:val="00AF0BDB"/>
    <w:rsid w:val="00AF0C8A"/>
    <w:rsid w:val="00AF327D"/>
    <w:rsid w:val="00AF41AA"/>
    <w:rsid w:val="00AF5162"/>
    <w:rsid w:val="00AF59B2"/>
    <w:rsid w:val="00AF6AA2"/>
    <w:rsid w:val="00B02ADD"/>
    <w:rsid w:val="00B03031"/>
    <w:rsid w:val="00B03685"/>
    <w:rsid w:val="00B050D6"/>
    <w:rsid w:val="00B1168F"/>
    <w:rsid w:val="00B12FAB"/>
    <w:rsid w:val="00B1376F"/>
    <w:rsid w:val="00B1390F"/>
    <w:rsid w:val="00B1599B"/>
    <w:rsid w:val="00B163C8"/>
    <w:rsid w:val="00B166C3"/>
    <w:rsid w:val="00B175F1"/>
    <w:rsid w:val="00B21966"/>
    <w:rsid w:val="00B24AC5"/>
    <w:rsid w:val="00B27515"/>
    <w:rsid w:val="00B30E51"/>
    <w:rsid w:val="00B31AD8"/>
    <w:rsid w:val="00B32A42"/>
    <w:rsid w:val="00B33E57"/>
    <w:rsid w:val="00B404F8"/>
    <w:rsid w:val="00B4105C"/>
    <w:rsid w:val="00B42436"/>
    <w:rsid w:val="00B449CD"/>
    <w:rsid w:val="00B45897"/>
    <w:rsid w:val="00B45CA9"/>
    <w:rsid w:val="00B50BB7"/>
    <w:rsid w:val="00B52EBB"/>
    <w:rsid w:val="00B53172"/>
    <w:rsid w:val="00B55532"/>
    <w:rsid w:val="00B62955"/>
    <w:rsid w:val="00B6426B"/>
    <w:rsid w:val="00B66382"/>
    <w:rsid w:val="00B6758A"/>
    <w:rsid w:val="00B707CE"/>
    <w:rsid w:val="00B71AF7"/>
    <w:rsid w:val="00B758A0"/>
    <w:rsid w:val="00B7619A"/>
    <w:rsid w:val="00B773BF"/>
    <w:rsid w:val="00B803B7"/>
    <w:rsid w:val="00B80B63"/>
    <w:rsid w:val="00B828D5"/>
    <w:rsid w:val="00B82DCC"/>
    <w:rsid w:val="00B86677"/>
    <w:rsid w:val="00B86A2C"/>
    <w:rsid w:val="00B86E8E"/>
    <w:rsid w:val="00B92F03"/>
    <w:rsid w:val="00B93429"/>
    <w:rsid w:val="00B94A55"/>
    <w:rsid w:val="00B95AAD"/>
    <w:rsid w:val="00BA3BAA"/>
    <w:rsid w:val="00BA4523"/>
    <w:rsid w:val="00BB09C4"/>
    <w:rsid w:val="00BB1D08"/>
    <w:rsid w:val="00BB3EDC"/>
    <w:rsid w:val="00BB4E21"/>
    <w:rsid w:val="00BB633E"/>
    <w:rsid w:val="00BB65F6"/>
    <w:rsid w:val="00BB67B1"/>
    <w:rsid w:val="00BB7D26"/>
    <w:rsid w:val="00BB7E17"/>
    <w:rsid w:val="00BC24EC"/>
    <w:rsid w:val="00BC6BC9"/>
    <w:rsid w:val="00BD0C5C"/>
    <w:rsid w:val="00BD3613"/>
    <w:rsid w:val="00BD6208"/>
    <w:rsid w:val="00BE0DC5"/>
    <w:rsid w:val="00BE1FD0"/>
    <w:rsid w:val="00BE2E88"/>
    <w:rsid w:val="00BE40FB"/>
    <w:rsid w:val="00BE4668"/>
    <w:rsid w:val="00BE4D0D"/>
    <w:rsid w:val="00BE53F7"/>
    <w:rsid w:val="00BE5574"/>
    <w:rsid w:val="00BE5979"/>
    <w:rsid w:val="00BE74EC"/>
    <w:rsid w:val="00BE7ED4"/>
    <w:rsid w:val="00BF0071"/>
    <w:rsid w:val="00BF5090"/>
    <w:rsid w:val="00BF5ABD"/>
    <w:rsid w:val="00BF60D0"/>
    <w:rsid w:val="00C03CD8"/>
    <w:rsid w:val="00C03E62"/>
    <w:rsid w:val="00C110EA"/>
    <w:rsid w:val="00C133EA"/>
    <w:rsid w:val="00C135C1"/>
    <w:rsid w:val="00C14492"/>
    <w:rsid w:val="00C1597A"/>
    <w:rsid w:val="00C20516"/>
    <w:rsid w:val="00C225A4"/>
    <w:rsid w:val="00C22AE0"/>
    <w:rsid w:val="00C2669E"/>
    <w:rsid w:val="00C26C97"/>
    <w:rsid w:val="00C35766"/>
    <w:rsid w:val="00C35A9C"/>
    <w:rsid w:val="00C35CBC"/>
    <w:rsid w:val="00C36631"/>
    <w:rsid w:val="00C36830"/>
    <w:rsid w:val="00C36EEF"/>
    <w:rsid w:val="00C40395"/>
    <w:rsid w:val="00C40E03"/>
    <w:rsid w:val="00C42025"/>
    <w:rsid w:val="00C42423"/>
    <w:rsid w:val="00C47620"/>
    <w:rsid w:val="00C52C76"/>
    <w:rsid w:val="00C550AE"/>
    <w:rsid w:val="00C64939"/>
    <w:rsid w:val="00C65EFB"/>
    <w:rsid w:val="00C66093"/>
    <w:rsid w:val="00C725D7"/>
    <w:rsid w:val="00C75399"/>
    <w:rsid w:val="00C753E7"/>
    <w:rsid w:val="00C77164"/>
    <w:rsid w:val="00C81FB7"/>
    <w:rsid w:val="00C820FD"/>
    <w:rsid w:val="00C86B62"/>
    <w:rsid w:val="00C9154B"/>
    <w:rsid w:val="00C95514"/>
    <w:rsid w:val="00C963C8"/>
    <w:rsid w:val="00C97E09"/>
    <w:rsid w:val="00CA1CE6"/>
    <w:rsid w:val="00CA2086"/>
    <w:rsid w:val="00CA2269"/>
    <w:rsid w:val="00CA37ED"/>
    <w:rsid w:val="00CB2913"/>
    <w:rsid w:val="00CB72B7"/>
    <w:rsid w:val="00CB7B4C"/>
    <w:rsid w:val="00CC1F12"/>
    <w:rsid w:val="00CC24B6"/>
    <w:rsid w:val="00CC447F"/>
    <w:rsid w:val="00CD0171"/>
    <w:rsid w:val="00CD1722"/>
    <w:rsid w:val="00CD23A6"/>
    <w:rsid w:val="00CD3EBB"/>
    <w:rsid w:val="00CD4DF2"/>
    <w:rsid w:val="00CD5702"/>
    <w:rsid w:val="00CD6466"/>
    <w:rsid w:val="00CD71FC"/>
    <w:rsid w:val="00CE14EC"/>
    <w:rsid w:val="00CE2441"/>
    <w:rsid w:val="00CE597A"/>
    <w:rsid w:val="00CE7A6D"/>
    <w:rsid w:val="00CE7A7C"/>
    <w:rsid w:val="00CE7CA5"/>
    <w:rsid w:val="00CE7CFD"/>
    <w:rsid w:val="00CF0376"/>
    <w:rsid w:val="00CF3303"/>
    <w:rsid w:val="00CF34CD"/>
    <w:rsid w:val="00CF45B3"/>
    <w:rsid w:val="00CF56F3"/>
    <w:rsid w:val="00CF7B9F"/>
    <w:rsid w:val="00CF7F6F"/>
    <w:rsid w:val="00D004C2"/>
    <w:rsid w:val="00D02551"/>
    <w:rsid w:val="00D025EF"/>
    <w:rsid w:val="00D04DCD"/>
    <w:rsid w:val="00D062A3"/>
    <w:rsid w:val="00D10602"/>
    <w:rsid w:val="00D11819"/>
    <w:rsid w:val="00D13B99"/>
    <w:rsid w:val="00D21F21"/>
    <w:rsid w:val="00D24114"/>
    <w:rsid w:val="00D2539B"/>
    <w:rsid w:val="00D40E8A"/>
    <w:rsid w:val="00D4203F"/>
    <w:rsid w:val="00D4629D"/>
    <w:rsid w:val="00D47E85"/>
    <w:rsid w:val="00D5145D"/>
    <w:rsid w:val="00D51979"/>
    <w:rsid w:val="00D52EAE"/>
    <w:rsid w:val="00D5465C"/>
    <w:rsid w:val="00D54ECE"/>
    <w:rsid w:val="00D54FAC"/>
    <w:rsid w:val="00D56F8F"/>
    <w:rsid w:val="00D579A3"/>
    <w:rsid w:val="00D6113E"/>
    <w:rsid w:val="00D62F61"/>
    <w:rsid w:val="00D6327C"/>
    <w:rsid w:val="00D664F0"/>
    <w:rsid w:val="00D66653"/>
    <w:rsid w:val="00D7014D"/>
    <w:rsid w:val="00D7393A"/>
    <w:rsid w:val="00D8060C"/>
    <w:rsid w:val="00D80EFB"/>
    <w:rsid w:val="00D816F6"/>
    <w:rsid w:val="00D87981"/>
    <w:rsid w:val="00D93007"/>
    <w:rsid w:val="00D97DBE"/>
    <w:rsid w:val="00DA076C"/>
    <w:rsid w:val="00DA3786"/>
    <w:rsid w:val="00DA5507"/>
    <w:rsid w:val="00DA6A0B"/>
    <w:rsid w:val="00DA7512"/>
    <w:rsid w:val="00DB0BFD"/>
    <w:rsid w:val="00DB16F1"/>
    <w:rsid w:val="00DB3777"/>
    <w:rsid w:val="00DB5DB7"/>
    <w:rsid w:val="00DB5F58"/>
    <w:rsid w:val="00DB62F3"/>
    <w:rsid w:val="00DB640D"/>
    <w:rsid w:val="00DB7664"/>
    <w:rsid w:val="00DC0174"/>
    <w:rsid w:val="00DC1929"/>
    <w:rsid w:val="00DC1A60"/>
    <w:rsid w:val="00DC1BCC"/>
    <w:rsid w:val="00DC39F3"/>
    <w:rsid w:val="00DC3D8A"/>
    <w:rsid w:val="00DC4A78"/>
    <w:rsid w:val="00DC77FE"/>
    <w:rsid w:val="00DC7FA3"/>
    <w:rsid w:val="00DD54B8"/>
    <w:rsid w:val="00DE12E8"/>
    <w:rsid w:val="00DE39AC"/>
    <w:rsid w:val="00DE4A66"/>
    <w:rsid w:val="00DE54D2"/>
    <w:rsid w:val="00DE598A"/>
    <w:rsid w:val="00DE655A"/>
    <w:rsid w:val="00DE6FD8"/>
    <w:rsid w:val="00DE755D"/>
    <w:rsid w:val="00DF1740"/>
    <w:rsid w:val="00DF3677"/>
    <w:rsid w:val="00DF3C11"/>
    <w:rsid w:val="00E005B1"/>
    <w:rsid w:val="00E008F1"/>
    <w:rsid w:val="00E01A60"/>
    <w:rsid w:val="00E01B3A"/>
    <w:rsid w:val="00E05610"/>
    <w:rsid w:val="00E16140"/>
    <w:rsid w:val="00E201E2"/>
    <w:rsid w:val="00E22C79"/>
    <w:rsid w:val="00E27AB1"/>
    <w:rsid w:val="00E30C5D"/>
    <w:rsid w:val="00E322C6"/>
    <w:rsid w:val="00E325ED"/>
    <w:rsid w:val="00E34AD8"/>
    <w:rsid w:val="00E35324"/>
    <w:rsid w:val="00E360DF"/>
    <w:rsid w:val="00E41BF5"/>
    <w:rsid w:val="00E43FC4"/>
    <w:rsid w:val="00E45379"/>
    <w:rsid w:val="00E4618E"/>
    <w:rsid w:val="00E52DB3"/>
    <w:rsid w:val="00E56479"/>
    <w:rsid w:val="00E56717"/>
    <w:rsid w:val="00E63908"/>
    <w:rsid w:val="00E66747"/>
    <w:rsid w:val="00E71BB6"/>
    <w:rsid w:val="00E72E68"/>
    <w:rsid w:val="00E7352D"/>
    <w:rsid w:val="00E73F31"/>
    <w:rsid w:val="00E745EE"/>
    <w:rsid w:val="00E748A2"/>
    <w:rsid w:val="00E768ED"/>
    <w:rsid w:val="00E80E84"/>
    <w:rsid w:val="00E852A7"/>
    <w:rsid w:val="00E87479"/>
    <w:rsid w:val="00E87B4F"/>
    <w:rsid w:val="00E925EC"/>
    <w:rsid w:val="00E935AA"/>
    <w:rsid w:val="00E937B5"/>
    <w:rsid w:val="00E97887"/>
    <w:rsid w:val="00EA3C73"/>
    <w:rsid w:val="00EA4894"/>
    <w:rsid w:val="00EB03EB"/>
    <w:rsid w:val="00EB2E01"/>
    <w:rsid w:val="00EC07EF"/>
    <w:rsid w:val="00EC1056"/>
    <w:rsid w:val="00EC6476"/>
    <w:rsid w:val="00ED1603"/>
    <w:rsid w:val="00ED3A06"/>
    <w:rsid w:val="00ED54F5"/>
    <w:rsid w:val="00EE0A71"/>
    <w:rsid w:val="00EE1F60"/>
    <w:rsid w:val="00EE345A"/>
    <w:rsid w:val="00EE3F15"/>
    <w:rsid w:val="00EE518D"/>
    <w:rsid w:val="00EE6A33"/>
    <w:rsid w:val="00EF1868"/>
    <w:rsid w:val="00EF1E3D"/>
    <w:rsid w:val="00EF2ECD"/>
    <w:rsid w:val="00EF3915"/>
    <w:rsid w:val="00EF47B0"/>
    <w:rsid w:val="00EF4E75"/>
    <w:rsid w:val="00EF78D3"/>
    <w:rsid w:val="00F00B59"/>
    <w:rsid w:val="00F01967"/>
    <w:rsid w:val="00F03838"/>
    <w:rsid w:val="00F06045"/>
    <w:rsid w:val="00F07B1F"/>
    <w:rsid w:val="00F102DF"/>
    <w:rsid w:val="00F13B4E"/>
    <w:rsid w:val="00F143AF"/>
    <w:rsid w:val="00F14F16"/>
    <w:rsid w:val="00F16771"/>
    <w:rsid w:val="00F16DE2"/>
    <w:rsid w:val="00F272B1"/>
    <w:rsid w:val="00F30EDE"/>
    <w:rsid w:val="00F32C58"/>
    <w:rsid w:val="00F363D9"/>
    <w:rsid w:val="00F40E73"/>
    <w:rsid w:val="00F4122B"/>
    <w:rsid w:val="00F42C9F"/>
    <w:rsid w:val="00F44119"/>
    <w:rsid w:val="00F462B2"/>
    <w:rsid w:val="00F462B3"/>
    <w:rsid w:val="00F46EE7"/>
    <w:rsid w:val="00F519C0"/>
    <w:rsid w:val="00F51E6D"/>
    <w:rsid w:val="00F5277C"/>
    <w:rsid w:val="00F53016"/>
    <w:rsid w:val="00F53EA7"/>
    <w:rsid w:val="00F55DB1"/>
    <w:rsid w:val="00F62C16"/>
    <w:rsid w:val="00F6392C"/>
    <w:rsid w:val="00F64767"/>
    <w:rsid w:val="00F671B9"/>
    <w:rsid w:val="00F6779F"/>
    <w:rsid w:val="00F67B19"/>
    <w:rsid w:val="00F7038D"/>
    <w:rsid w:val="00F7342E"/>
    <w:rsid w:val="00F737AB"/>
    <w:rsid w:val="00F75E53"/>
    <w:rsid w:val="00F76290"/>
    <w:rsid w:val="00F8068A"/>
    <w:rsid w:val="00F81A9D"/>
    <w:rsid w:val="00F84120"/>
    <w:rsid w:val="00F84744"/>
    <w:rsid w:val="00F850D7"/>
    <w:rsid w:val="00F85C8B"/>
    <w:rsid w:val="00F85CB3"/>
    <w:rsid w:val="00F869A3"/>
    <w:rsid w:val="00F86D91"/>
    <w:rsid w:val="00F875B9"/>
    <w:rsid w:val="00F877FB"/>
    <w:rsid w:val="00F87C05"/>
    <w:rsid w:val="00F9136D"/>
    <w:rsid w:val="00F91B66"/>
    <w:rsid w:val="00F92142"/>
    <w:rsid w:val="00F94B41"/>
    <w:rsid w:val="00F955E8"/>
    <w:rsid w:val="00F96F94"/>
    <w:rsid w:val="00F97CF5"/>
    <w:rsid w:val="00FA0121"/>
    <w:rsid w:val="00FA0381"/>
    <w:rsid w:val="00FA03F2"/>
    <w:rsid w:val="00FA1131"/>
    <w:rsid w:val="00FA1AE1"/>
    <w:rsid w:val="00FA349F"/>
    <w:rsid w:val="00FA6761"/>
    <w:rsid w:val="00FA79D0"/>
    <w:rsid w:val="00FB0302"/>
    <w:rsid w:val="00FB2158"/>
    <w:rsid w:val="00FB28B6"/>
    <w:rsid w:val="00FB2BDB"/>
    <w:rsid w:val="00FB3088"/>
    <w:rsid w:val="00FB3848"/>
    <w:rsid w:val="00FB6CD6"/>
    <w:rsid w:val="00FB7180"/>
    <w:rsid w:val="00FB7470"/>
    <w:rsid w:val="00FB7E6C"/>
    <w:rsid w:val="00FC10C5"/>
    <w:rsid w:val="00FC2930"/>
    <w:rsid w:val="00FC2A99"/>
    <w:rsid w:val="00FC6EE0"/>
    <w:rsid w:val="00FD1F6D"/>
    <w:rsid w:val="00FD31BA"/>
    <w:rsid w:val="00FD4DFA"/>
    <w:rsid w:val="00FD54F7"/>
    <w:rsid w:val="00FD5A2D"/>
    <w:rsid w:val="00FD7CA1"/>
    <w:rsid w:val="00FE0497"/>
    <w:rsid w:val="00FE04FF"/>
    <w:rsid w:val="00FE1058"/>
    <w:rsid w:val="00FE1420"/>
    <w:rsid w:val="00FE5DA7"/>
    <w:rsid w:val="00FE7AD3"/>
    <w:rsid w:val="00FF040D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882B9"/>
  <w15:chartTrackingRefBased/>
  <w15:docId w15:val="{02759097-9045-45F8-B7C4-41AEAAE7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72F"/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1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5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uiPriority w:val="39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3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3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73"/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rsid w:val="00915A32"/>
    <w:pPr>
      <w:numPr>
        <w:ilvl w:val="2"/>
        <w:numId w:val="12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CharChar1">
    <w:name w:val="Char Char1"/>
    <w:basedOn w:val="Normalny"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8D"/>
    <w:rPr>
      <w:color w:val="605E5C"/>
      <w:shd w:val="clear" w:color="auto" w:fill="E1DFDD"/>
    </w:rPr>
  </w:style>
  <w:style w:type="paragraph" w:customStyle="1" w:styleId="Normalny1">
    <w:name w:val="Normalny1"/>
    <w:rsid w:val="00253C02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55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7D755B"/>
    <w:rPr>
      <w:b/>
      <w:bCs/>
    </w:rPr>
  </w:style>
  <w:style w:type="paragraph" w:styleId="NormalnyWeb">
    <w:name w:val="Normal (Web)"/>
    <w:basedOn w:val="Normalny"/>
    <w:uiPriority w:val="99"/>
    <w:unhideWhenUsed/>
    <w:rsid w:val="007D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4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47E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850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link w:val="DefaultZnak"/>
    <w:rsid w:val="009A3B8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TreSIWZ">
    <w:name w:val="Treść SIWZ"/>
    <w:basedOn w:val="Normalny"/>
    <w:rsid w:val="00F03838"/>
    <w:pPr>
      <w:widowControl w:val="0"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B4E2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B4E21"/>
    <w:rPr>
      <w:rFonts w:ascii="Times New Roman" w:eastAsia="Times New Roman" w:hAnsi="Times New Roman" w:cs="Times New Roman"/>
      <w:b/>
      <w:bCs/>
      <w:kern w:val="28"/>
      <w:sz w:val="28"/>
      <w:szCs w:val="28"/>
      <w:lang w:eastAsia="pl-PL"/>
    </w:rPr>
  </w:style>
  <w:style w:type="character" w:customStyle="1" w:styleId="DefaultZnak">
    <w:name w:val="Default Znak"/>
    <w:link w:val="Default"/>
    <w:locked/>
    <w:rsid w:val="00BB4E21"/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E53F7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0990"/>
    <w:rPr>
      <w:color w:val="605E5C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uiPriority w:val="39"/>
    <w:rsid w:val="003A2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67503F"/>
    <w:pPr>
      <w:suppressAutoHyphens/>
      <w:spacing w:after="0" w:line="240" w:lineRule="auto"/>
    </w:pPr>
    <w:rPr>
      <w:rFonts w:ascii="Tahoma" w:eastAsia="Times New Roman" w:hAnsi="Tahoma" w:cs="Tahoma"/>
    </w:rPr>
  </w:style>
  <w:style w:type="character" w:customStyle="1" w:styleId="BezodstpwZnak">
    <w:name w:val="Bez odstępów Znak"/>
    <w:basedOn w:val="Domylnaczcionkaakapitu"/>
    <w:link w:val="Bezodstpw"/>
    <w:rsid w:val="0067503F"/>
    <w:rPr>
      <w:rFonts w:ascii="Tahoma" w:eastAsia="Times New Roman" w:hAnsi="Tahoma" w:cs="Tahoma"/>
    </w:rPr>
  </w:style>
  <w:style w:type="table" w:customStyle="1" w:styleId="Tabela-Siatka5">
    <w:name w:val="Tabela - Siatka5"/>
    <w:basedOn w:val="Standardowy"/>
    <w:next w:val="Tabela-Siatka"/>
    <w:uiPriority w:val="39"/>
    <w:rsid w:val="00353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www.gov.pl/web/uzp/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gnieszka.bartkowiak@up.poznan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ls.edu.pl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tomasz.napierala@up.poznan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2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2" ma:contentTypeDescription="Utwórz nowy dokument." ma:contentTypeScope="" ma:versionID="b42ccd44e3c8bce31641a36802ce26f9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00b87deca143006384fd10ae0698d78e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4854-432D-409C-852F-6567B7D7A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F952A-0AAC-4DE4-AD9C-31FB29514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59E87-35D0-490B-B35F-26B75A838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BFB67-6D21-4B10-A7B0-E36B598D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16</Pages>
  <Words>6238</Words>
  <Characters>37428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Bartkowiak</cp:lastModifiedBy>
  <cp:revision>74</cp:revision>
  <cp:lastPrinted>2023-05-23T11:51:00Z</cp:lastPrinted>
  <dcterms:created xsi:type="dcterms:W3CDTF">2023-05-25T10:19:00Z</dcterms:created>
  <dcterms:modified xsi:type="dcterms:W3CDTF">2023-07-20T14:34:00Z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