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68311266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F27297">
        <w:rPr>
          <w:rFonts w:ascii="Arial" w:hAnsi="Arial" w:cs="Arial"/>
          <w:b/>
          <w:sz w:val="21"/>
          <w:szCs w:val="21"/>
        </w:rPr>
        <w:t>3</w:t>
      </w:r>
      <w:r w:rsidR="00B30785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D09342A" w14:textId="2C5890D0" w:rsidR="003628BF" w:rsidRDefault="00B30785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B30785">
        <w:rPr>
          <w:rFonts w:ascii="Arial" w:hAnsi="Arial" w:cs="Arial"/>
          <w:b/>
          <w:bCs/>
          <w:sz w:val="21"/>
          <w:szCs w:val="21"/>
        </w:rPr>
        <w:t>Budowa gminnego przedszkola publicznego z oddziałem żłobkowym w Mostach przy ul. Gdyńskiej, gm. Kosakowo wraz z zagospodarowaniem terenu i infrastrukturą towarzyszącą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212195"/>
    <w:rsid w:val="002B69DB"/>
    <w:rsid w:val="003628BF"/>
    <w:rsid w:val="00811CAF"/>
    <w:rsid w:val="00A2058C"/>
    <w:rsid w:val="00A61CA4"/>
    <w:rsid w:val="00B30785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2021-10-25T11:24:00Z</dcterms:created>
  <dcterms:modified xsi:type="dcterms:W3CDTF">2021-10-25T11:24:00Z</dcterms:modified>
</cp:coreProperties>
</file>