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4184809E" w:rsidR="007E4908" w:rsidRPr="004F3682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</w:rPr>
      </w:pPr>
      <w:r w:rsidRPr="004F3682">
        <w:rPr>
          <w:rFonts w:asciiTheme="minorHAnsi" w:eastAsia="Arial" w:hAnsiTheme="minorHAnsi" w:cstheme="minorHAnsi"/>
          <w:color w:val="0000CC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618CAB4" w14:textId="3B64F1B7" w:rsidR="00C96FC9" w:rsidRPr="00C96FC9" w:rsidRDefault="007E4908" w:rsidP="008558C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bookmarkStart w:id="3" w:name="_Hlk133568676"/>
      <w:bookmarkEnd w:id="1"/>
      <w:bookmarkEnd w:id="2"/>
      <w:r w:rsidR="008558C3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  <w:r w:rsidR="0056547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3"/>
      <w:r w:rsidR="004C4C6B">
        <w:rPr>
          <w:rFonts w:asciiTheme="minorHAnsi" w:hAnsiTheme="minorHAnsi" w:cstheme="minorHAnsi"/>
          <w:b/>
          <w:bCs/>
          <w:sz w:val="22"/>
          <w:szCs w:val="22"/>
        </w:rPr>
        <w:t xml:space="preserve">Projekt 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b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>udow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drogi gminnej </w:t>
      </w:r>
      <w:r w:rsidR="008558C3">
        <w:rPr>
          <w:rStyle w:val="Pogrubienie"/>
          <w:rFonts w:asciiTheme="minorHAnsi" w:hAnsiTheme="minorHAnsi" w:cstheme="minorHAnsi"/>
          <w:sz w:val="22"/>
          <w:szCs w:val="22"/>
        </w:rPr>
        <w:t>Smolice – Anielin Swędowski wraz z infrastrukturą techniczną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>”</w:t>
      </w:r>
    </w:p>
    <w:p w14:paraId="7DEA4333" w14:textId="606995B9" w:rsidR="007E4908" w:rsidRPr="00C96FC9" w:rsidRDefault="007E4908" w:rsidP="008558C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26184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558C3">
        <w:rPr>
          <w:rFonts w:asciiTheme="minorHAnsi" w:hAnsiTheme="minorHAnsi" w:cstheme="minorHAnsi"/>
          <w:b/>
          <w:bCs/>
          <w:sz w:val="22"/>
          <w:szCs w:val="22"/>
        </w:rPr>
        <w:t>AF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09DB0052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30D7F3C5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  <w:r w:rsidR="004864A0">
        <w:rPr>
          <w:rFonts w:asciiTheme="minorHAnsi" w:eastAsia="Arial" w:hAnsiTheme="minorHAnsi" w:cstheme="minorHAnsi"/>
          <w:sz w:val="22"/>
          <w:szCs w:val="22"/>
          <w:lang w:val="de-DE"/>
        </w:rPr>
        <w:t>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51C7B438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</w:t>
      </w:r>
      <w:r w:rsidR="004864A0">
        <w:rPr>
          <w:rFonts w:asciiTheme="minorHAnsi" w:eastAsia="Arial" w:hAnsiTheme="minorHAnsi" w:cstheme="minorHAnsi"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36B5FBEE" w:rsidR="007E4908" w:rsidRPr="00C96FC9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>ć przedmiot zamówienia pn.</w:t>
      </w:r>
      <w:r w:rsidR="00DE3AFF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Projekt budowy drogi gminnej </w:t>
      </w:r>
      <w:r w:rsidR="00226184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                                   </w:t>
      </w:r>
      <w:r w:rsidR="008558C3">
        <w:rPr>
          <w:rFonts w:asciiTheme="minorHAnsi" w:eastAsia="Courier New" w:hAnsiTheme="minorHAnsi" w:cstheme="minorHAnsi"/>
          <w:b/>
          <w:bCs/>
          <w:sz w:val="22"/>
          <w:szCs w:val="22"/>
        </w:rPr>
        <w:t>Smolice</w:t>
      </w:r>
      <w:r w:rsidR="00226184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</w:t>
      </w:r>
      <w:r w:rsidR="008558C3">
        <w:rPr>
          <w:rFonts w:asciiTheme="minorHAnsi" w:eastAsia="Courier New" w:hAnsiTheme="minorHAnsi" w:cstheme="minorHAnsi"/>
          <w:b/>
          <w:bCs/>
          <w:sz w:val="22"/>
          <w:szCs w:val="22"/>
        </w:rPr>
        <w:t>– Anielin Swędowski wraz z infrastrukturą techniczną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4864A0">
        <w:rPr>
          <w:rFonts w:asciiTheme="minorHAnsi" w:hAnsiTheme="minorHAnsi" w:cstheme="minorHAnsi"/>
          <w:sz w:val="22"/>
          <w:szCs w:val="22"/>
        </w:rPr>
        <w:t xml:space="preserve"> 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6671033C" w14:textId="77777777" w:rsidR="00822E88" w:rsidRPr="00C96FC9" w:rsidRDefault="00822E88" w:rsidP="00C96FC9">
      <w:p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0BCA99DD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będzie prowadzić do powstania u Zamawiającego obowiązku podatkowego.</w:t>
      </w:r>
    </w:p>
    <w:p w14:paraId="0CB66B60" w14:textId="2A9D2F5A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</w:t>
      </w:r>
      <w:r w:rsidR="008558C3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                                      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006FB74C" w:rsidR="00A866C7" w:rsidRPr="004864A0" w:rsidRDefault="0073575B" w:rsidP="004864A0">
      <w:pPr>
        <w:pStyle w:val="Akapitzlist"/>
        <w:widowControl/>
        <w:numPr>
          <w:ilvl w:val="0"/>
          <w:numId w:val="21"/>
        </w:numPr>
        <w:suppressAutoHyphens w:val="0"/>
        <w:spacing w:after="120"/>
        <w:ind w:left="426" w:hanging="426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4864A0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 w:rsidRPr="004864A0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4864A0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="00A866C7" w:rsidRPr="004864A0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5B223BDF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54A089C9" w:rsidR="00B07BF4" w:rsidRDefault="004864A0" w:rsidP="008558C3">
      <w:pPr>
        <w:suppressAutoHyphens w:val="0"/>
        <w:spacing w:line="276" w:lineRule="auto"/>
        <w:ind w:left="1134" w:hanging="1134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19A3F333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4057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 w:rsidR="00B07BF4">
        <w:rPr>
          <w:rFonts w:ascii="Arial" w:eastAsia="Times New Roman" w:hAnsi="Arial" w:cs="Arial"/>
          <w:b/>
          <w:lang w:bidi="ar-SA"/>
        </w:rPr>
        <w:t xml:space="preserve"> </w:t>
      </w:r>
      <w:bookmarkStart w:id="4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A4A2E">
        <w:rPr>
          <w:rFonts w:ascii="Calibri" w:eastAsia="Calibri" w:hAnsi="Calibri" w:cs="Calibri"/>
          <w:sz w:val="22"/>
          <w:szCs w:val="22"/>
          <w:lang w:eastAsia="en-US"/>
        </w:rPr>
        <w:t>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4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99FCF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A4A2E">
        <w:rPr>
          <w:rFonts w:ascii="Calibri" w:eastAsia="Calibri" w:hAnsi="Calibri" w:cs="Calibri"/>
          <w:sz w:val="22"/>
          <w:szCs w:val="22"/>
          <w:lang w:eastAsia="en-US"/>
        </w:rPr>
        <w:t>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2B654C16" w:rsidR="00B45787" w:rsidRDefault="00B45787" w:rsidP="008558C3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A4A2E">
        <w:rPr>
          <w:rFonts w:ascii="Calibri" w:eastAsia="Calibri" w:hAnsi="Calibri" w:cs="Calibri"/>
          <w:sz w:val="22"/>
          <w:szCs w:val="22"/>
          <w:lang w:eastAsia="en-US"/>
        </w:rPr>
        <w:t>ZRID</w:t>
      </w:r>
      <w:r w:rsidR="008558C3">
        <w:rPr>
          <w:rFonts w:ascii="Arial" w:eastAsia="Times New Roman" w:hAnsi="Arial" w:cs="Arial"/>
          <w:b/>
          <w:lang w:bidi="ar-SA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60A7133F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Na potwierdzenie posiadanego doświadczenia głównego projektanta (posiadającego uprawnienia budowlane </w:t>
            </w:r>
            <w:r w:rsidR="00855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3575B" w:rsidRPr="00DC7C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r w:rsidR="002A4A2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</w:t>
            </w:r>
            <w:r w:rsidRPr="0056547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3FCA5CF9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A4A2E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17D51C40" w:rsidR="00A866C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="004864A0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                                    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</w:t>
      </w:r>
      <w:r w:rsidR="004864A0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</w:t>
      </w:r>
      <w:r w:rsidR="004864A0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 xml:space="preserve">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7D96892A" w14:textId="77777777" w:rsidR="003A3B60" w:rsidRPr="00167B97" w:rsidRDefault="003A3B60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</w:p>
    <w:p w14:paraId="29B21A7B" w14:textId="3E9776A7" w:rsidR="00214CAC" w:rsidRDefault="00A70054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Wskazanie jednego</w:t>
      </w:r>
      <w:r w:rsidR="003A3B60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                 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5CF9116C" w14:textId="77777777" w:rsidR="004C4C6B" w:rsidRPr="004C4C6B" w:rsidRDefault="004C4C6B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</w:p>
    <w:p w14:paraId="772D4469" w14:textId="3AA5B7C3" w:rsidR="00272DB7" w:rsidRDefault="007E4908" w:rsidP="004864A0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4864A0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4864A0">
        <w:rPr>
          <w:rFonts w:ascii="Calibri" w:hAnsi="Calibri" w:cs="Calibri"/>
          <w:b/>
          <w:bCs/>
          <w:sz w:val="22"/>
          <w:szCs w:val="22"/>
        </w:rPr>
        <w:t xml:space="preserve">11 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>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</w:t>
      </w:r>
      <w:r w:rsidR="004864A0">
        <w:rPr>
          <w:rFonts w:ascii="Calibri" w:hAnsi="Calibri" w:cs="Calibri"/>
          <w:b/>
          <w:bCs/>
          <w:sz w:val="22"/>
          <w:szCs w:val="22"/>
        </w:rPr>
        <w:t>.</w:t>
      </w:r>
    </w:p>
    <w:p w14:paraId="24AA8895" w14:textId="77777777" w:rsidR="005A25B4" w:rsidRPr="00432E1A" w:rsidRDefault="005A25B4" w:rsidP="005A25B4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29DAEF61" w14:textId="5144F336" w:rsidR="004975B3" w:rsidRDefault="00621D1A" w:rsidP="004864A0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15203AB9" w:rsidR="007E4908" w:rsidRPr="004864A0" w:rsidRDefault="007E4908" w:rsidP="004864A0">
      <w:pPr>
        <w:tabs>
          <w:tab w:val="left" w:pos="426"/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864A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4864A0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4864A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864A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dla ww. zamówienia niniejszym jako Wykonawca </w:t>
      </w:r>
      <w:r w:rsidR="00E417AA" w:rsidRPr="004864A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4864A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77DB0F1A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26184">
        <w:rPr>
          <w:rFonts w:asciiTheme="minorHAnsi" w:hAnsiTheme="minorHAnsi" w:cstheme="minorHAnsi"/>
          <w:b/>
          <w:bCs/>
          <w:color w:val="0000CC"/>
          <w:sz w:val="22"/>
          <w:szCs w:val="22"/>
        </w:rPr>
        <w:t>40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4864A0">
        <w:rPr>
          <w:rFonts w:asciiTheme="minorHAnsi" w:hAnsiTheme="minorHAnsi" w:cstheme="minorHAnsi"/>
          <w:b/>
          <w:bCs/>
          <w:color w:val="0000CC"/>
          <w:sz w:val="22"/>
          <w:szCs w:val="22"/>
        </w:rPr>
        <w:t>AF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 toku postępowania. Oświadczam, że w przypadku wyboru mojej oferty, w pełni i bez żadnych zastrzeżeń będę przestrzegał wszystkich postanowień SWZ przez cały okres realizacji zamówienia 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4A6F3356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              </w:t>
      </w:r>
      <w:r w:rsidR="00226184">
        <w:rPr>
          <w:rFonts w:asciiTheme="minorHAnsi" w:eastAsia="Arial" w:hAnsiTheme="minorHAnsi" w:cstheme="minorHAnsi"/>
          <w:b/>
          <w:bCs/>
          <w:sz w:val="22"/>
          <w:szCs w:val="22"/>
        </w:rPr>
        <w:t>07</w:t>
      </w:r>
      <w:r w:rsidR="00565472" w:rsidRPr="00565472">
        <w:rPr>
          <w:rFonts w:asciiTheme="minorHAnsi" w:eastAsia="Arial" w:hAnsiTheme="minorHAnsi" w:cstheme="minorHAnsi"/>
          <w:b/>
          <w:bCs/>
          <w:sz w:val="22"/>
          <w:szCs w:val="22"/>
        </w:rPr>
        <w:t>.0</w:t>
      </w:r>
      <w:r w:rsidR="00226184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565472" w:rsidRPr="00565472">
        <w:rPr>
          <w:rFonts w:asciiTheme="minorHAnsi" w:eastAsia="Arial" w:hAnsiTheme="minorHAnsi" w:cstheme="minorHAnsi"/>
          <w:b/>
          <w:bCs/>
          <w:sz w:val="22"/>
          <w:szCs w:val="22"/>
        </w:rPr>
        <w:t>.2024</w:t>
      </w:r>
      <w:r w:rsidR="001B6DAB" w:rsidRPr="0056547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565472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51737E63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 xml:space="preserve">Oświadczam, iż wszystkie informacje zamieszczone w naszej ofercie i załącznikach do oferty 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                            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4864A0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6DE9A592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 xml:space="preserve">warunków udziału </w:t>
      </w:r>
      <w:r w:rsidR="004864A0">
        <w:rPr>
          <w:rFonts w:asciiTheme="minorHAnsi" w:eastAsia="Arial" w:hAnsiTheme="minorHAnsi" w:cstheme="minorHAnsi"/>
          <w:sz w:val="22"/>
          <w:szCs w:val="22"/>
          <w:u w:val="single"/>
        </w:rPr>
        <w:t xml:space="preserve">                                              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, o których mowa w §</w:t>
      </w:r>
      <w:r w:rsidR="004864A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09E99E2B" w:rsidR="00874F56" w:rsidRDefault="007E4908" w:rsidP="004864A0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EA25D" w14:textId="77777777" w:rsidR="004864A0" w:rsidRPr="004C4C6B" w:rsidRDefault="004864A0" w:rsidP="004864A0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62657FDC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305C9AB" w14:textId="77777777" w:rsidR="004864A0" w:rsidRDefault="004864A0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693CBE9B" w14:textId="77777777" w:rsidR="004864A0" w:rsidRDefault="004864A0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334D1284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64A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07DABA80">
                <wp:simplePos x="0" y="0"/>
                <wp:positionH relativeFrom="margin">
                  <wp:posOffset>3110230</wp:posOffset>
                </wp:positionH>
                <wp:positionV relativeFrom="paragraph">
                  <wp:posOffset>149860</wp:posOffset>
                </wp:positionV>
                <wp:extent cx="2857500" cy="1152525"/>
                <wp:effectExtent l="38100" t="209550" r="209550" b="47625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46DF948A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</w:t>
                            </w:r>
                            <w:r w:rsidR="004864A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4.9pt;margin-top:11.8pt;width:225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">
                <o:extrusion v:ext="view" color="white" on="t"/>
                <v:textbox>
                  <w:txbxContent>
                    <w:p w14:paraId="4C3746F8" w14:textId="46DF948A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</w:t>
                      </w:r>
                      <w:r w:rsidR="004864A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1B7F5937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, które znajdują </w:t>
      </w:r>
      <w:r w:rsidR="004864A0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              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z dnia 23 grudnia 2020</w:t>
      </w:r>
      <w:r w:rsidR="004864A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</w:t>
      </w:r>
      <w:r w:rsidR="004864A0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0F4EFFF4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z dnia 23 grudnia 2020</w:t>
      </w:r>
      <w:r w:rsidR="004864A0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 xml:space="preserve">podmiotowych środków dowodowych oraz innych dokumentów </w:t>
      </w:r>
      <w:r w:rsidR="004864A0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 xml:space="preserve">                           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znajdują się w posiadaniu Zamawiającego, w</w:t>
      </w:r>
      <w:r w:rsidR="004864A0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5FE0" w14:textId="77777777" w:rsidR="00580B75" w:rsidRDefault="00580B75" w:rsidP="007E4908">
      <w:r>
        <w:separator/>
      </w:r>
    </w:p>
  </w:endnote>
  <w:endnote w:type="continuationSeparator" w:id="0">
    <w:p w14:paraId="204A88B4" w14:textId="77777777" w:rsidR="00580B75" w:rsidRDefault="00580B75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49A1" w14:textId="77777777" w:rsidR="00580B75" w:rsidRDefault="00580B75" w:rsidP="007E4908">
      <w:r>
        <w:separator/>
      </w:r>
    </w:p>
  </w:footnote>
  <w:footnote w:type="continuationSeparator" w:id="0">
    <w:p w14:paraId="77C8B07D" w14:textId="77777777" w:rsidR="00580B75" w:rsidRDefault="00580B75" w:rsidP="007E4908">
      <w:r>
        <w:continuationSeparator/>
      </w:r>
    </w:p>
  </w:footnote>
  <w:footnote w:id="1">
    <w:p w14:paraId="1955DD32" w14:textId="53E2176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</w:t>
      </w:r>
      <w:r w:rsidR="008558C3">
        <w:rPr>
          <w:rFonts w:asciiTheme="minorHAnsi" w:hAnsiTheme="minorHAnsi" w:cs="Times New Roman"/>
          <w:sz w:val="16"/>
          <w:szCs w:val="16"/>
        </w:rPr>
        <w:t xml:space="preserve">  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 xml:space="preserve">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</w:t>
      </w:r>
      <w:r w:rsidR="008558C3">
        <w:rPr>
          <w:rFonts w:asciiTheme="minorHAnsi" w:hAnsiTheme="minorHAnsi" w:cs="Times New Roman"/>
          <w:sz w:val="16"/>
          <w:szCs w:val="16"/>
        </w:rPr>
        <w:t xml:space="preserve">  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>o podatku od towarów i usług (Dz.U. z 202</w:t>
      </w:r>
      <w:r w:rsidR="008558C3">
        <w:rPr>
          <w:rFonts w:asciiTheme="minorHAnsi" w:hAnsiTheme="minorHAnsi" w:cs="Times New Roman"/>
          <w:sz w:val="16"/>
          <w:szCs w:val="16"/>
        </w:rPr>
        <w:t>3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 w:rsidR="008558C3">
        <w:rPr>
          <w:rFonts w:asciiTheme="minorHAnsi" w:hAnsiTheme="minorHAnsi" w:cs="Times New Roman"/>
          <w:sz w:val="16"/>
          <w:szCs w:val="16"/>
        </w:rPr>
        <w:t>1570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  <w:r w:rsidR="008558C3">
        <w:rPr>
          <w:rFonts w:asciiTheme="minorHAnsi" w:hAnsiTheme="minorHAnsi" w:cs="Times New Roman"/>
          <w:sz w:val="16"/>
          <w:szCs w:val="16"/>
        </w:rPr>
        <w:t xml:space="preserve">                         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45E25013" w:rsidR="008D646B" w:rsidRPr="00E66536" w:rsidRDefault="008D646B" w:rsidP="008558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</w:t>
      </w:r>
      <w:r w:rsidR="008558C3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Pr="00E66536">
        <w:rPr>
          <w:rFonts w:asciiTheme="minorHAnsi" w:hAnsiTheme="minorHAnsi" w:cstheme="minorHAnsi"/>
          <w:sz w:val="16"/>
          <w:szCs w:val="16"/>
        </w:rPr>
        <w:t xml:space="preserve"> (Dz.U. z 202</w:t>
      </w:r>
      <w:r w:rsidR="008558C3">
        <w:rPr>
          <w:rFonts w:asciiTheme="minorHAnsi" w:hAnsiTheme="minorHAnsi" w:cstheme="minorHAnsi"/>
          <w:sz w:val="16"/>
          <w:szCs w:val="16"/>
        </w:rPr>
        <w:t>3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8558C3">
        <w:rPr>
          <w:rFonts w:asciiTheme="minorHAnsi" w:hAnsiTheme="minorHAnsi" w:cstheme="minorHAnsi"/>
          <w:sz w:val="16"/>
          <w:szCs w:val="16"/>
        </w:rPr>
        <w:t>1570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652D2E50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</w:t>
      </w:r>
      <w:r w:rsidR="004864A0">
        <w:rPr>
          <w:rFonts w:asciiTheme="minorHAnsi" w:hAnsiTheme="minorHAnsi" w:cstheme="minorHAnsi"/>
          <w:sz w:val="16"/>
          <w:szCs w:val="16"/>
        </w:rPr>
        <w:t>3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</w:t>
      </w:r>
      <w:r w:rsidR="004864A0">
        <w:rPr>
          <w:rFonts w:asciiTheme="minorHAnsi" w:hAnsiTheme="minorHAnsi" w:cstheme="minorHAnsi"/>
          <w:sz w:val="16"/>
          <w:szCs w:val="16"/>
        </w:rPr>
        <w:t>221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666F6195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</w:t>
      </w:r>
      <w:r w:rsidR="004864A0"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F26974">
        <w:rPr>
          <w:rFonts w:asciiTheme="minorHAnsi" w:hAnsiTheme="minorHAnsi" w:cstheme="minorHAnsi"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5" w:name="_Hlk40108313"/>
    <w:bookmarkStart w:id="6" w:name="_Hlk133571331"/>
    <w:bookmarkStart w:id="7" w:name="_Hlk133571332"/>
    <w:bookmarkStart w:id="8" w:name="_Hlk133571483"/>
    <w:bookmarkStart w:id="9" w:name="_Hlk133571484"/>
    <w:bookmarkStart w:id="10" w:name="_Hlk133571963"/>
    <w:bookmarkStart w:id="11" w:name="_Hlk133571964"/>
    <w:bookmarkStart w:id="12" w:name="_Hlk133572056"/>
    <w:bookmarkStart w:id="13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5"/>
  <w:p w14:paraId="315237A8" w14:textId="5EB50B2A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226184">
      <w:rPr>
        <w:rFonts w:ascii="Calibri" w:eastAsia="Calibri" w:hAnsi="Calibri" w:cs="Calibri"/>
        <w:b/>
        <w:noProof/>
        <w:color w:val="0000CC"/>
        <w:sz w:val="22"/>
        <w:szCs w:val="22"/>
      </w:rPr>
      <w:t>40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</w:t>
    </w:r>
    <w:r w:rsidR="008558C3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1BE2"/>
    <w:multiLevelType w:val="hybridMultilevel"/>
    <w:tmpl w:val="5D529650"/>
    <w:lvl w:ilvl="0" w:tplc="1C4E52C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2067"/>
    <w:multiLevelType w:val="hybridMultilevel"/>
    <w:tmpl w:val="93886CB0"/>
    <w:lvl w:ilvl="0" w:tplc="AB2A0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6AE4"/>
    <w:multiLevelType w:val="hybridMultilevel"/>
    <w:tmpl w:val="C596BD12"/>
    <w:lvl w:ilvl="0" w:tplc="B8182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6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4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20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5"/>
  </w:num>
  <w:num w:numId="19" w16cid:durableId="1415083830">
    <w:abstractNumId w:val="19"/>
  </w:num>
  <w:num w:numId="20" w16cid:durableId="772439892">
    <w:abstractNumId w:val="17"/>
  </w:num>
  <w:num w:numId="21" w16cid:durableId="772823268">
    <w:abstractNumId w:val="18"/>
  </w:num>
  <w:num w:numId="22" w16cid:durableId="835194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54575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184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A4A2E"/>
    <w:rsid w:val="002B0055"/>
    <w:rsid w:val="002B2A89"/>
    <w:rsid w:val="002B30A5"/>
    <w:rsid w:val="002C5B68"/>
    <w:rsid w:val="002C6A29"/>
    <w:rsid w:val="002C7B6E"/>
    <w:rsid w:val="002D2B68"/>
    <w:rsid w:val="002E202E"/>
    <w:rsid w:val="002E6286"/>
    <w:rsid w:val="002F3F01"/>
    <w:rsid w:val="002F73C1"/>
    <w:rsid w:val="0030115E"/>
    <w:rsid w:val="0030288D"/>
    <w:rsid w:val="0030774B"/>
    <w:rsid w:val="0031089C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A0E2B"/>
    <w:rsid w:val="003A3B60"/>
    <w:rsid w:val="003B0C86"/>
    <w:rsid w:val="003C01E1"/>
    <w:rsid w:val="003C190D"/>
    <w:rsid w:val="003C2697"/>
    <w:rsid w:val="003C38DF"/>
    <w:rsid w:val="003C3EB7"/>
    <w:rsid w:val="003C6839"/>
    <w:rsid w:val="003D4FEC"/>
    <w:rsid w:val="003E1677"/>
    <w:rsid w:val="003E1A52"/>
    <w:rsid w:val="003E4F29"/>
    <w:rsid w:val="003F17A2"/>
    <w:rsid w:val="003F1B78"/>
    <w:rsid w:val="003F2DC4"/>
    <w:rsid w:val="003F5622"/>
    <w:rsid w:val="00421DFD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864A0"/>
    <w:rsid w:val="0049522F"/>
    <w:rsid w:val="00497501"/>
    <w:rsid w:val="004975B3"/>
    <w:rsid w:val="004A0FAD"/>
    <w:rsid w:val="004A15FA"/>
    <w:rsid w:val="004B0EF6"/>
    <w:rsid w:val="004B6138"/>
    <w:rsid w:val="004C4C6B"/>
    <w:rsid w:val="004C776F"/>
    <w:rsid w:val="004D172A"/>
    <w:rsid w:val="004D72CC"/>
    <w:rsid w:val="004F029A"/>
    <w:rsid w:val="004F3682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65472"/>
    <w:rsid w:val="00571183"/>
    <w:rsid w:val="00573BF5"/>
    <w:rsid w:val="00580B75"/>
    <w:rsid w:val="00586E13"/>
    <w:rsid w:val="005A25B4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1375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23F0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558C3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37AB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B5A0A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B33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5C97"/>
    <w:rsid w:val="00CC6286"/>
    <w:rsid w:val="00CD52E1"/>
    <w:rsid w:val="00CD7E15"/>
    <w:rsid w:val="00CE16D5"/>
    <w:rsid w:val="00CE7C4F"/>
    <w:rsid w:val="00CF2A54"/>
    <w:rsid w:val="00D05A97"/>
    <w:rsid w:val="00D0605D"/>
    <w:rsid w:val="00D42AE1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3D4F"/>
    <w:rsid w:val="00DC6004"/>
    <w:rsid w:val="00DC7C86"/>
    <w:rsid w:val="00DD275C"/>
    <w:rsid w:val="00DD2A6A"/>
    <w:rsid w:val="00DD61B0"/>
    <w:rsid w:val="00DE088B"/>
    <w:rsid w:val="00DE3AFF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6A2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 Kołodziejczyk</cp:lastModifiedBy>
  <cp:revision>25</cp:revision>
  <cp:lastPrinted>2023-06-15T13:14:00Z</cp:lastPrinted>
  <dcterms:created xsi:type="dcterms:W3CDTF">2023-06-29T11:58:00Z</dcterms:created>
  <dcterms:modified xsi:type="dcterms:W3CDTF">2023-12-28T11:30:00Z</dcterms:modified>
</cp:coreProperties>
</file>