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3DC9B412" w14:textId="4214B5B0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76103D">
        <w:rPr>
          <w:rFonts w:ascii="Cambria" w:hAnsi="Cambria"/>
          <w:color w:val="000000" w:themeColor="text1"/>
          <w:sz w:val="24"/>
          <w:szCs w:val="24"/>
        </w:rPr>
        <w:t>Wymian</w:t>
      </w:r>
      <w:r w:rsidR="00F55D1B">
        <w:rPr>
          <w:rFonts w:ascii="Cambria" w:hAnsi="Cambria"/>
          <w:color w:val="000000" w:themeColor="text1"/>
          <w:sz w:val="24"/>
          <w:szCs w:val="24"/>
        </w:rPr>
        <w:t>a</w:t>
      </w:r>
      <w:r w:rsidR="0076103D">
        <w:rPr>
          <w:rFonts w:ascii="Cambria" w:hAnsi="Cambria"/>
          <w:color w:val="000000" w:themeColor="text1"/>
          <w:sz w:val="24"/>
          <w:szCs w:val="24"/>
        </w:rPr>
        <w:t xml:space="preserve"> pokrycia dachowego budynku </w:t>
      </w:r>
      <w:r w:rsidR="00FC764A">
        <w:rPr>
          <w:rFonts w:ascii="Cambria" w:hAnsi="Cambria"/>
          <w:color w:val="000000" w:themeColor="text1"/>
          <w:sz w:val="24"/>
          <w:szCs w:val="24"/>
        </w:rPr>
        <w:t>Kamiennogórska 7 w Chełmsku Śląskim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66E7916" w14:textId="77777777" w:rsidR="00132F7C" w:rsidRDefault="00132F7C" w:rsidP="00132F7C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. Dz. U. 2022 r, poz. 1710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30736350" w14:textId="2C30D49E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Przedmiotem zamówienia jest wykonanie robót budowlanych – kompleksowego remontu </w:t>
      </w:r>
      <w:r w:rsidR="0076103D">
        <w:rPr>
          <w:rFonts w:ascii="Cambria" w:hAnsi="Cambria"/>
          <w:snapToGrid w:val="0"/>
          <w:color w:val="000000" w:themeColor="text1"/>
        </w:rPr>
        <w:t xml:space="preserve">pokrycia dachowego budynku </w:t>
      </w:r>
      <w:bookmarkStart w:id="0" w:name="_Hlk127270979"/>
      <w:r w:rsidR="00132F7C">
        <w:rPr>
          <w:rFonts w:ascii="Cambria" w:hAnsi="Cambria"/>
          <w:snapToGrid w:val="0"/>
          <w:color w:val="000000" w:themeColor="text1"/>
        </w:rPr>
        <w:t>położonego w Chełmsku Śląskim, przy ul. Kamiennogórskiej 7</w:t>
      </w:r>
      <w:bookmarkEnd w:id="0"/>
      <w:r>
        <w:rPr>
          <w:rFonts w:ascii="Cambria" w:hAnsi="Cambria"/>
          <w:snapToGrid w:val="0"/>
          <w:color w:val="000000" w:themeColor="text1"/>
        </w:rPr>
        <w:t>.</w:t>
      </w:r>
    </w:p>
    <w:p w14:paraId="6AB4D86F" w14:textId="77777777" w:rsidR="0076103D" w:rsidRDefault="0076103D" w:rsidP="0076103D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49C25FED" w14:textId="77777777" w:rsidR="00C16773" w:rsidRDefault="00C16773" w:rsidP="00C1677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bookmarkStart w:id="1" w:name="_Hlk127270938"/>
      <w:r>
        <w:rPr>
          <w:rFonts w:asciiTheme="majorHAnsi" w:hAnsiTheme="majorHAnsi"/>
          <w:snapToGrid w:val="0"/>
          <w:color w:val="000000" w:themeColor="text1"/>
        </w:rPr>
        <w:t>rozebranie pokrycia dachowego z papy i utylizacja odpadów,</w:t>
      </w:r>
    </w:p>
    <w:p w14:paraId="40E6D686" w14:textId="77777777" w:rsidR="00C16773" w:rsidRDefault="00C16773" w:rsidP="00C1677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części deskowania (25 %),</w:t>
      </w:r>
    </w:p>
    <w:p w14:paraId="72C09AD5" w14:textId="4F9F7AEA" w:rsidR="00C16773" w:rsidRDefault="00C16773" w:rsidP="00C1677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ułożenie na całej powierzchni dachu płyty OSB 18 mm,</w:t>
      </w:r>
    </w:p>
    <w:p w14:paraId="2AC84704" w14:textId="7DF7B821" w:rsidR="0089710A" w:rsidRDefault="0089710A" w:rsidP="0089710A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ułożenie </w:t>
      </w:r>
      <w:r>
        <w:rPr>
          <w:rFonts w:asciiTheme="majorHAnsi" w:hAnsiTheme="majorHAnsi"/>
          <w:snapToGrid w:val="0"/>
          <w:color w:val="000000" w:themeColor="text1"/>
        </w:rPr>
        <w:t>1</w:t>
      </w:r>
      <w:r>
        <w:rPr>
          <w:rFonts w:asciiTheme="majorHAnsi" w:hAnsiTheme="majorHAnsi"/>
          <w:snapToGrid w:val="0"/>
          <w:color w:val="000000" w:themeColor="text1"/>
        </w:rPr>
        <w:t xml:space="preserve"> warstw</w:t>
      </w:r>
      <w:r>
        <w:rPr>
          <w:rFonts w:asciiTheme="majorHAnsi" w:hAnsiTheme="majorHAnsi"/>
          <w:snapToGrid w:val="0"/>
          <w:color w:val="000000" w:themeColor="text1"/>
        </w:rPr>
        <w:t>y</w:t>
      </w:r>
      <w:r>
        <w:rPr>
          <w:rFonts w:asciiTheme="majorHAnsi" w:hAnsiTheme="majorHAnsi"/>
          <w:snapToGrid w:val="0"/>
          <w:color w:val="000000" w:themeColor="text1"/>
        </w:rPr>
        <w:t xml:space="preserve"> papy </w:t>
      </w:r>
      <w:r>
        <w:rPr>
          <w:rFonts w:asciiTheme="majorHAnsi" w:hAnsiTheme="majorHAnsi"/>
          <w:snapToGrid w:val="0"/>
          <w:color w:val="000000" w:themeColor="text1"/>
        </w:rPr>
        <w:t>podkładowej tradycyjnej</w:t>
      </w:r>
      <w:r>
        <w:rPr>
          <w:rFonts w:asciiTheme="majorHAnsi" w:hAnsiTheme="majorHAnsi"/>
          <w:snapToGrid w:val="0"/>
          <w:color w:val="000000" w:themeColor="text1"/>
        </w:rPr>
        <w:t>,</w:t>
      </w:r>
    </w:p>
    <w:p w14:paraId="6200DA82" w14:textId="5ABE3FB9" w:rsidR="00C16773" w:rsidRDefault="00C16773" w:rsidP="00C1677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ułożenie pokrycia dachowego z </w:t>
      </w:r>
      <w:r w:rsidR="0089710A">
        <w:rPr>
          <w:rFonts w:asciiTheme="majorHAnsi" w:hAnsiTheme="majorHAnsi"/>
          <w:snapToGrid w:val="0"/>
          <w:color w:val="000000" w:themeColor="text1"/>
        </w:rPr>
        <w:t xml:space="preserve">2 warstw </w:t>
      </w:r>
      <w:r>
        <w:rPr>
          <w:rFonts w:asciiTheme="majorHAnsi" w:hAnsiTheme="majorHAnsi"/>
          <w:snapToGrid w:val="0"/>
          <w:color w:val="000000" w:themeColor="text1"/>
        </w:rPr>
        <w:t>papy termozgrzewalnej o łącznej gr. układu 7,9 mm,</w:t>
      </w:r>
    </w:p>
    <w:p w14:paraId="55CB9441" w14:textId="77777777" w:rsidR="00C16773" w:rsidRDefault="00C16773" w:rsidP="00C1677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wymiana obróbek blacharskich z blachy stalowej ocynkowanej, </w:t>
      </w:r>
    </w:p>
    <w:p w14:paraId="7E035215" w14:textId="2A6FA77C" w:rsidR="00C16773" w:rsidRDefault="00C16773" w:rsidP="00C1677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rynien (śr. 15 cm) z blachy stalowej ocynkowanej,</w:t>
      </w:r>
    </w:p>
    <w:p w14:paraId="6070F2FA" w14:textId="6E18B033" w:rsidR="00C16773" w:rsidRDefault="00C16773" w:rsidP="00C1677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przemurowanie </w:t>
      </w:r>
      <w:r w:rsidR="0089710A">
        <w:rPr>
          <w:rFonts w:asciiTheme="majorHAnsi" w:hAnsiTheme="majorHAnsi"/>
          <w:snapToGrid w:val="0"/>
          <w:color w:val="000000" w:themeColor="text1"/>
        </w:rPr>
        <w:t xml:space="preserve">2 </w:t>
      </w:r>
      <w:r>
        <w:rPr>
          <w:rFonts w:asciiTheme="majorHAnsi" w:hAnsiTheme="majorHAnsi"/>
          <w:snapToGrid w:val="0"/>
          <w:color w:val="000000" w:themeColor="text1"/>
        </w:rPr>
        <w:t>kominów z cegły klinkierowej,</w:t>
      </w:r>
    </w:p>
    <w:p w14:paraId="68264AB1" w14:textId="77777777" w:rsidR="00C16773" w:rsidRDefault="00C16773" w:rsidP="00C1677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wyłazu dachowego na wyłaz z kopułą z tworzywa sztucznego na siłownikach pneumatycznych.</w:t>
      </w:r>
    </w:p>
    <w:bookmarkEnd w:id="1"/>
    <w:p w14:paraId="1C2B1144" w14:textId="7B9B2117" w:rsidR="0076103D" w:rsidRDefault="0076103D" w:rsidP="0076103D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Przedmiar robót stanowi Załącznik nr 5 do niniejszego zapytania.</w:t>
      </w:r>
    </w:p>
    <w:p w14:paraId="15BC74E0" w14:textId="7F2813DF" w:rsidR="00694FAA" w:rsidRDefault="00694FA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informuje, że na wykonanie robót objętych zapytaniem Wspólnota Mieszkaniowa zaciągnie kredyt bankowy. Podpisanie umowy na wykonanie robót będzie zależało od udzielenia decyzji przez bank.</w:t>
      </w:r>
    </w:p>
    <w:p w14:paraId="07D1649C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</w:t>
      </w:r>
      <w:r>
        <w:rPr>
          <w:rFonts w:ascii="Cambria" w:hAnsi="Cambria" w:cs="Arial"/>
          <w:color w:val="000000" w:themeColor="text1"/>
        </w:rPr>
        <w:lastRenderedPageBreak/>
        <w:t>zatwierdzony przez przedstawiciela Zamawiającego.</w:t>
      </w:r>
    </w:p>
    <w:p w14:paraId="070D7C3B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B63A8D2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7618652A" w14:textId="266A8DCC" w:rsidR="00FE23E8" w:rsidRPr="00FE23E8" w:rsidRDefault="0064580A" w:rsidP="00FE23E8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7823531B" w14:textId="4885B1A4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Termin wykonania zamówienia:</w:t>
      </w:r>
      <w:r w:rsidRPr="00694FAA">
        <w:rPr>
          <w:rFonts w:ascii="Cambria" w:hAnsi="Cambria"/>
          <w:b/>
          <w:bCs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bCs/>
          <w:snapToGrid w:val="0"/>
          <w:color w:val="000000" w:themeColor="text1"/>
        </w:rPr>
        <w:t>do dnia 31.</w:t>
      </w:r>
      <w:r w:rsidR="00132F7C">
        <w:rPr>
          <w:rFonts w:ascii="Cambria" w:hAnsi="Cambria"/>
          <w:b/>
          <w:bCs/>
          <w:snapToGrid w:val="0"/>
          <w:color w:val="000000" w:themeColor="text1"/>
        </w:rPr>
        <w:t>08</w:t>
      </w:r>
      <w:r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694FAA">
        <w:rPr>
          <w:rFonts w:ascii="Cambria" w:hAnsi="Cambria"/>
          <w:b/>
          <w:bCs/>
          <w:snapToGrid w:val="0"/>
          <w:color w:val="000000" w:themeColor="text1"/>
        </w:rPr>
        <w:t>3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 r</w:t>
      </w:r>
    </w:p>
    <w:p w14:paraId="7E383D59" w14:textId="3FFABE88" w:rsidR="00984330" w:rsidRPr="00FE23E8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b/>
          <w:bCs/>
          <w:snapToGrid w:val="0"/>
          <w:color w:val="000000" w:themeColor="text1"/>
        </w:rPr>
        <w:t xml:space="preserve">Rozpoczęcie prac nie wcześniej niż w miesiącu </w:t>
      </w:r>
      <w:r w:rsidR="00132F7C">
        <w:rPr>
          <w:rFonts w:ascii="Cambria" w:hAnsi="Cambria"/>
          <w:b/>
          <w:bCs/>
          <w:snapToGrid w:val="0"/>
          <w:color w:val="000000" w:themeColor="text1"/>
        </w:rPr>
        <w:t>kwietniu</w:t>
      </w:r>
      <w:r w:rsidR="00FE23E8">
        <w:rPr>
          <w:rFonts w:ascii="Cambria" w:hAnsi="Cambria"/>
          <w:b/>
          <w:bCs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bCs/>
          <w:snapToGrid w:val="0"/>
          <w:color w:val="000000" w:themeColor="text1"/>
        </w:rPr>
        <w:t>202</w:t>
      </w:r>
      <w:r w:rsidR="00694FAA">
        <w:rPr>
          <w:rFonts w:ascii="Cambria" w:hAnsi="Cambria"/>
          <w:b/>
          <w:bCs/>
          <w:snapToGrid w:val="0"/>
          <w:color w:val="000000" w:themeColor="text1"/>
        </w:rPr>
        <w:t>3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E9679FD" w14:textId="77777777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7DD2C615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FDCEB9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19466003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3BDE255D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544C2532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083BC2CA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77AC67C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2C15C6BC" w14:textId="4362E5C0" w:rsidR="00984330" w:rsidRDefault="0064580A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lastRenderedPageBreak/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przedmiaru</w:t>
      </w:r>
    </w:p>
    <w:p w14:paraId="4414DCBA" w14:textId="77777777" w:rsidR="008D64DE" w:rsidRPr="008D64DE" w:rsidRDefault="008D64DE" w:rsidP="008D64DE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8D64DE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A8E777A" w14:textId="267B182B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E00508">
        <w:rPr>
          <w:rFonts w:ascii="Cambria" w:hAnsi="Cambria"/>
          <w:b/>
          <w:color w:val="000000" w:themeColor="text1"/>
        </w:rPr>
        <w:t>2</w:t>
      </w:r>
      <w:r w:rsidR="00694FAA">
        <w:rPr>
          <w:rFonts w:ascii="Cambria" w:hAnsi="Cambria"/>
          <w:b/>
          <w:color w:val="000000" w:themeColor="text1"/>
        </w:rPr>
        <w:t>8</w:t>
      </w:r>
      <w:r w:rsidR="00E00508">
        <w:rPr>
          <w:rFonts w:ascii="Cambria" w:hAnsi="Cambria"/>
          <w:b/>
          <w:color w:val="000000" w:themeColor="text1"/>
        </w:rPr>
        <w:t>.0</w:t>
      </w:r>
      <w:r w:rsidR="00694FAA">
        <w:rPr>
          <w:rFonts w:ascii="Cambria" w:hAnsi="Cambria"/>
          <w:b/>
          <w:color w:val="000000" w:themeColor="text1"/>
        </w:rPr>
        <w:t>2</w:t>
      </w:r>
      <w:r>
        <w:rPr>
          <w:rFonts w:ascii="Cambria" w:hAnsi="Cambria"/>
          <w:b/>
          <w:color w:val="000000" w:themeColor="text1"/>
        </w:rPr>
        <w:t>.202</w:t>
      </w:r>
      <w:r w:rsidR="00694FAA">
        <w:rPr>
          <w:rFonts w:ascii="Cambria" w:hAnsi="Cambria"/>
          <w:b/>
          <w:color w:val="000000" w:themeColor="text1"/>
        </w:rPr>
        <w:t>3</w:t>
      </w:r>
      <w:r>
        <w:rPr>
          <w:rFonts w:ascii="Cambria" w:hAnsi="Cambria"/>
          <w:b/>
          <w:color w:val="000000" w:themeColor="text1"/>
        </w:rPr>
        <w:t xml:space="preserve">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 xml:space="preserve">do godziny </w:t>
      </w:r>
      <w:r w:rsidR="00E00508">
        <w:rPr>
          <w:rFonts w:ascii="Cambria" w:hAnsi="Cambria"/>
          <w:b/>
          <w:color w:val="000000" w:themeColor="text1"/>
        </w:rPr>
        <w:t>12</w:t>
      </w:r>
      <w:r>
        <w:rPr>
          <w:rFonts w:ascii="Cambria" w:hAnsi="Cambria"/>
          <w:b/>
          <w:color w:val="000000" w:themeColor="text1"/>
        </w:rPr>
        <w:t>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</w:t>
      </w:r>
      <w:proofErr w:type="spellStart"/>
      <w:r>
        <w:rPr>
          <w:rFonts w:ascii="Cambria" w:hAnsi="Cambria"/>
          <w:color w:val="000000" w:themeColor="text1"/>
        </w:rPr>
        <w:t>Kosal</w:t>
      </w:r>
      <w:proofErr w:type="spellEnd"/>
      <w:r>
        <w:rPr>
          <w:rFonts w:ascii="Cambria" w:hAnsi="Cambria"/>
          <w:color w:val="000000" w:themeColor="text1"/>
        </w:rPr>
        <w:t xml:space="preserve">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6A438C7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75230421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przyznania Wspólnocie Mieszkaniowej kredytu na wykonanie prac.</w:t>
      </w:r>
    </w:p>
    <w:p w14:paraId="5B625E06" w14:textId="77777777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67BDE5B8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6A2978DA" w14:textId="551D1785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7D9673F0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694FAA">
        <w:rPr>
          <w:rFonts w:ascii="Cambria" w:hAnsi="Cambria"/>
          <w:snapToGrid w:val="0"/>
          <w:color w:val="000000" w:themeColor="text1"/>
        </w:rPr>
        <w:t>08.02.2023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9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8"/>
  </w:num>
  <w:num w:numId="7" w16cid:durableId="1319765261">
    <w:abstractNumId w:val="10"/>
  </w:num>
  <w:num w:numId="8" w16cid:durableId="81267332">
    <w:abstractNumId w:val="6"/>
  </w:num>
  <w:num w:numId="9" w16cid:durableId="62793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3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7"/>
  </w:num>
  <w:num w:numId="14" w16cid:durableId="136143841">
    <w:abstractNumId w:val="14"/>
  </w:num>
  <w:num w:numId="15" w16cid:durableId="2040666067">
    <w:abstractNumId w:val="15"/>
  </w:num>
  <w:num w:numId="16" w16cid:durableId="10712694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31597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5334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710A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92304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259</cp:revision>
  <cp:lastPrinted>2019-02-14T08:39:00Z</cp:lastPrinted>
  <dcterms:created xsi:type="dcterms:W3CDTF">2019-02-11T19:01:00Z</dcterms:created>
  <dcterms:modified xsi:type="dcterms:W3CDTF">2023-02-14T11:44:00Z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