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D96C3E6" w14:textId="77777777" w:rsidR="0093716D" w:rsidRDefault="003E06F4" w:rsidP="0093716D">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w:t>
      </w:r>
      <w:r w:rsidR="0093716D">
        <w:rPr>
          <w:rFonts w:ascii="CIDFont+F3" w:eastAsia="Calibri" w:hAnsi="CIDFont+F3" w:cs="CIDFont+F3"/>
          <w:color w:val="000000"/>
          <w:sz w:val="36"/>
          <w:szCs w:val="36"/>
        </w:rPr>
        <w:t xml:space="preserve">Modernizacja drogi dojazdowej do gruntów rolnych </w:t>
      </w:r>
    </w:p>
    <w:p w14:paraId="31CB2772" w14:textId="3DCB5C0A" w:rsidR="003E06F4" w:rsidRPr="003E06F4" w:rsidRDefault="0093716D" w:rsidP="0093716D">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 xml:space="preserve"> Sadłuki-</w:t>
      </w:r>
      <w:proofErr w:type="spellStart"/>
      <w:r>
        <w:rPr>
          <w:rFonts w:ascii="CIDFont+F3" w:eastAsia="Calibri" w:hAnsi="CIDFont+F3" w:cs="CIDFont+F3"/>
          <w:color w:val="000000"/>
          <w:sz w:val="36"/>
          <w:szCs w:val="36"/>
        </w:rPr>
        <w:t>Ramzy</w:t>
      </w:r>
      <w:proofErr w:type="spellEnd"/>
      <w:r>
        <w:rPr>
          <w:rFonts w:ascii="CIDFont+F3" w:eastAsia="Calibri" w:hAnsi="CIDFont+F3" w:cs="CIDFont+F3"/>
          <w:color w:val="000000"/>
          <w:sz w:val="36"/>
          <w:szCs w:val="36"/>
        </w:rPr>
        <w:t>”</w:t>
      </w:r>
      <w:r w:rsidR="00FB70F1">
        <w:rPr>
          <w:rFonts w:ascii="CIDFont+F3" w:eastAsia="Calibri" w:hAnsi="CIDFont+F3" w:cs="CIDFont+F3"/>
          <w:color w:val="000000"/>
          <w:sz w:val="36"/>
          <w:szCs w:val="36"/>
        </w:rPr>
        <w:t xml:space="preserve"> </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02830E4F" w:rsidR="003E06F4" w:rsidRDefault="003E06F4" w:rsidP="003E06F4">
      <w:pPr>
        <w:autoSpaceDE w:val="0"/>
        <w:autoSpaceDN w:val="0"/>
        <w:adjustRightInd w:val="0"/>
        <w:rPr>
          <w:rFonts w:ascii="CIDFont+F2" w:eastAsia="Calibri" w:hAnsi="CIDFont+F2" w:cs="CIDFont+F2"/>
          <w:color w:val="000000"/>
          <w:sz w:val="22"/>
          <w:szCs w:val="22"/>
        </w:rPr>
      </w:pP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5B952214" w:rsidR="003E06F4" w:rsidRDefault="00C74F81"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Mikołajki Pomorskie, 2021-0</w:t>
      </w:r>
      <w:r w:rsidR="00FB70F1">
        <w:rPr>
          <w:rFonts w:ascii="CIDFont+F2" w:eastAsia="Calibri" w:hAnsi="CIDFont+F2" w:cs="CIDFont+F2"/>
          <w:color w:val="000000"/>
          <w:sz w:val="22"/>
          <w:szCs w:val="22"/>
        </w:rPr>
        <w:t>7-15</w:t>
      </w:r>
    </w:p>
    <w:p w14:paraId="403DD330" w14:textId="1B357CAF"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5FDC3DF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D76F14">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06F4">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7EDA009C" w:rsidR="003E06F4" w:rsidRDefault="00CF003A"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 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Pr>
          <w:rFonts w:ascii="CIDFont+F2" w:eastAsia="Calibri" w:hAnsi="CIDFont+F2" w:cs="CIDFont+F2"/>
          <w:color w:val="000081"/>
          <w:sz w:val="22"/>
          <w:szCs w:val="22"/>
        </w:rPr>
        <w:t xml:space="preserve"> </w:t>
      </w:r>
    </w:p>
    <w:p w14:paraId="74074B1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AD7C3C"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lastRenderedPageBreak/>
        <w:t>3. OZNACZENIE POSTĘPOWANIA</w:t>
      </w:r>
    </w:p>
    <w:p w14:paraId="500EDC10" w14:textId="2E2E36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FB70F1">
        <w:rPr>
          <w:rFonts w:ascii="CIDFont+F2" w:eastAsia="Calibri" w:hAnsi="CIDFont+F2" w:cs="CIDFont+F2"/>
          <w:b/>
          <w:bCs/>
          <w:color w:val="000000"/>
          <w:sz w:val="22"/>
          <w:szCs w:val="22"/>
        </w:rPr>
        <w:t>5</w:t>
      </w:r>
      <w:r w:rsidR="00CF003A" w:rsidRPr="00554D90">
        <w:rPr>
          <w:rFonts w:ascii="CIDFont+F2" w:eastAsia="Calibri" w:hAnsi="CIDFont+F2" w:cs="CIDFont+F2"/>
          <w:b/>
          <w:bCs/>
          <w:color w:val="000000"/>
          <w:sz w:val="22"/>
          <w:szCs w:val="22"/>
        </w:rPr>
        <w:t>.2021.BP</w:t>
      </w:r>
    </w:p>
    <w:p w14:paraId="651D30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6467A0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275 pkt 1 ustawy z</w:t>
      </w:r>
      <w:r w:rsidR="00D76F14">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6363C7F5" w14:textId="5AB0B2C1"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BF1763">
        <w:rPr>
          <w:rFonts w:ascii="CIDFont+F2" w:eastAsia="Calibri" w:hAnsi="CIDFont+F2" w:cs="CIDFont+F2"/>
          <w:color w:val="000000"/>
          <w:sz w:val="22"/>
          <w:szCs w:val="22"/>
        </w:rPr>
        <w:t xml:space="preserve"> remont drogi na odcinku Sadłuki-</w:t>
      </w:r>
      <w:proofErr w:type="spellStart"/>
      <w:r w:rsidR="00BF1763">
        <w:rPr>
          <w:rFonts w:ascii="CIDFont+F2" w:eastAsia="Calibri" w:hAnsi="CIDFont+F2" w:cs="CIDFont+F2"/>
          <w:color w:val="000000"/>
          <w:sz w:val="22"/>
          <w:szCs w:val="22"/>
        </w:rPr>
        <w:t>Ramzy</w:t>
      </w:r>
      <w:proofErr w:type="spellEnd"/>
      <w:r w:rsidR="00BF1763">
        <w:rPr>
          <w:rFonts w:ascii="CIDFont+F2" w:eastAsia="Calibri" w:hAnsi="CIDFont+F2" w:cs="CIDFont+F2"/>
          <w:color w:val="000000"/>
          <w:sz w:val="22"/>
          <w:szCs w:val="22"/>
        </w:rPr>
        <w:t xml:space="preserve"> na działkach nr 55/1 i 94 obręb geodezyjny Sadłuki. W ramach inwestycji przewiduje się:</w:t>
      </w:r>
    </w:p>
    <w:p w14:paraId="1D8F35EE" w14:textId="5ADCD27D" w:rsidR="00BF1763" w:rsidRDefault="00BF1763"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 Remont nawierzchni z płyt </w:t>
      </w:r>
      <w:proofErr w:type="spellStart"/>
      <w:r>
        <w:rPr>
          <w:rFonts w:ascii="CIDFont+F2" w:eastAsia="Calibri" w:hAnsi="CIDFont+F2" w:cs="CIDFont+F2"/>
          <w:color w:val="000000"/>
          <w:sz w:val="22"/>
          <w:szCs w:val="22"/>
        </w:rPr>
        <w:t>yomb</w:t>
      </w:r>
      <w:proofErr w:type="spellEnd"/>
      <w:r>
        <w:rPr>
          <w:rFonts w:ascii="CIDFont+F2" w:eastAsia="Calibri" w:hAnsi="CIDFont+F2" w:cs="CIDFont+F2"/>
          <w:color w:val="000000"/>
          <w:sz w:val="22"/>
          <w:szCs w:val="22"/>
        </w:rPr>
        <w:t>,</w:t>
      </w:r>
    </w:p>
    <w:p w14:paraId="6EE470FB" w14:textId="580C6091" w:rsidR="00BF1763" w:rsidRDefault="00BF1763"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Poprawę parametrów  geometrycznych drogi poprzez korektę łuków pionowych, poziomych oraz skrzyżowań,</w:t>
      </w:r>
    </w:p>
    <w:p w14:paraId="02A3BAD9" w14:textId="526D0BBA" w:rsidR="00BF1763" w:rsidRDefault="00BF1763"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Poprawę geometrii istniejących zjazdów oraz budowę nowych,</w:t>
      </w:r>
    </w:p>
    <w:p w14:paraId="5A6D4F0D" w14:textId="79BBA7E4" w:rsidR="00BF1763" w:rsidRDefault="00BF1763"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 Remont odwodnienia drogi oraz profilowanie skarp,</w:t>
      </w:r>
    </w:p>
    <w:p w14:paraId="273D33AF" w14:textId="192D3D71" w:rsidR="00BF1763" w:rsidRPr="00CF003A" w:rsidRDefault="00BF1763"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 Zagospodarowanie zieleni.</w:t>
      </w:r>
    </w:p>
    <w:p w14:paraId="05FAFD0A" w14:textId="2886DD84"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473A285A" w14:textId="0FC7C988" w:rsidR="000B4E9D" w:rsidRDefault="000B4E9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15223F8E" w14:textId="205A6750" w:rsidR="000B4E9D"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45111000-8- Roboty w</w:t>
      </w:r>
      <w:r w:rsidR="00AC213D">
        <w:rPr>
          <w:rFonts w:ascii="CIDFont+F2" w:eastAsia="Calibri" w:hAnsi="CIDFont+F2" w:cs="CIDFont+F2"/>
          <w:color w:val="000000"/>
          <w:sz w:val="22"/>
          <w:szCs w:val="22"/>
        </w:rPr>
        <w:t xml:space="preserve"> zakresie  nawierzchni dróg</w:t>
      </w:r>
    </w:p>
    <w:p w14:paraId="68184481" w14:textId="487287B1"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08591F1E" w14:textId="7481A7FF" w:rsidR="003E06F4" w:rsidRP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12E745F3" w14:textId="2684F296" w:rsidR="003E06F4" w:rsidRPr="008C68FB" w:rsidRDefault="003E06F4" w:rsidP="003E06F4">
      <w:pPr>
        <w:autoSpaceDE w:val="0"/>
        <w:autoSpaceDN w:val="0"/>
        <w:adjustRightInd w:val="0"/>
        <w:rPr>
          <w:rFonts w:ascii="CIDFont+F2" w:eastAsia="Calibri" w:hAnsi="CIDFont+F2" w:cs="CIDFont+F2"/>
          <w:color w:val="000000"/>
          <w:sz w:val="16"/>
          <w:szCs w:val="16"/>
        </w:rPr>
      </w:pPr>
    </w:p>
    <w:p w14:paraId="4D733D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5FBADFAE"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p>
    <w:p w14:paraId="236E5798" w14:textId="454EDFC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p>
    <w:p w14:paraId="5B233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3E06F4">
      <w:pPr>
        <w:autoSpaceDE w:val="0"/>
        <w:autoSpaceDN w:val="0"/>
        <w:adjustRightInd w:val="0"/>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1B2D9D9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do </w:t>
      </w:r>
      <w:r w:rsidR="0093716D">
        <w:rPr>
          <w:rFonts w:ascii="CIDFont+F2" w:eastAsia="Calibri" w:hAnsi="CIDFont+F2" w:cs="CIDFont+F2"/>
          <w:color w:val="000000"/>
          <w:sz w:val="22"/>
          <w:szCs w:val="22"/>
        </w:rPr>
        <w:t xml:space="preserve">15 </w:t>
      </w:r>
      <w:r w:rsidR="004565BA">
        <w:rPr>
          <w:rFonts w:ascii="CIDFont+F2" w:eastAsia="Calibri" w:hAnsi="CIDFont+F2" w:cs="CIDFont+F2"/>
          <w:color w:val="000000"/>
          <w:sz w:val="22"/>
          <w:szCs w:val="22"/>
        </w:rPr>
        <w:t>października 2021</w:t>
      </w:r>
      <w:r w:rsidR="00C911F7">
        <w:rPr>
          <w:rFonts w:ascii="CIDFont+F2" w:eastAsia="Calibri" w:hAnsi="CIDFont+F2" w:cs="CIDFont+F2"/>
          <w:color w:val="000000"/>
          <w:sz w:val="22"/>
          <w:szCs w:val="22"/>
        </w:rPr>
        <w:t xml:space="preserve">r. </w:t>
      </w:r>
    </w:p>
    <w:p w14:paraId="0C995EEE" w14:textId="0CCE750F" w:rsidR="003E06F4" w:rsidRPr="00C81A66" w:rsidRDefault="008C68FB"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lastRenderedPageBreak/>
        <w:t>technicznej lub zawodowej</w:t>
      </w:r>
      <w:r>
        <w:rPr>
          <w:rFonts w:ascii="CIDFont+F2" w:eastAsia="Calibri" w:hAnsi="CIDFont+F2" w:cs="CIDFont+F2"/>
          <w:color w:val="000000"/>
          <w:sz w:val="22"/>
          <w:szCs w:val="22"/>
        </w:rPr>
        <w:t>:</w:t>
      </w:r>
    </w:p>
    <w:p w14:paraId="4B3159C8"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B383FE9" w14:textId="01A0AB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krótszy - w tym okresie,</w:t>
      </w:r>
      <w:r w:rsidR="008C68FB">
        <w:rPr>
          <w:rFonts w:ascii="CIDFont+F2" w:eastAsia="Calibri" w:hAnsi="CIDFont+F2" w:cs="CIDFont+F2"/>
          <w:color w:val="000000"/>
          <w:sz w:val="22"/>
          <w:szCs w:val="22"/>
        </w:rPr>
        <w:t xml:space="preserve"> co najmniej jednej roboty budowlanej obejmującej  </w:t>
      </w:r>
      <w:r w:rsidR="000B4E9D">
        <w:rPr>
          <w:rFonts w:ascii="CIDFont+F2" w:eastAsia="Calibri" w:hAnsi="CIDFont+F2" w:cs="CIDFont+F2"/>
          <w:color w:val="000000"/>
          <w:sz w:val="22"/>
          <w:szCs w:val="22"/>
        </w:rPr>
        <w:t>budowę/przebudowę lub</w:t>
      </w:r>
      <w:r w:rsidR="009B1391">
        <w:rPr>
          <w:rFonts w:ascii="CIDFont+F2" w:eastAsia="Calibri" w:hAnsi="CIDFont+F2" w:cs="CIDFont+F2"/>
          <w:color w:val="000000"/>
          <w:sz w:val="22"/>
          <w:szCs w:val="22"/>
        </w:rPr>
        <w:t xml:space="preserve"> </w:t>
      </w:r>
      <w:r w:rsidR="000B4E9D">
        <w:rPr>
          <w:rFonts w:ascii="CIDFont+F2" w:eastAsia="Calibri" w:hAnsi="CIDFont+F2" w:cs="CIDFont+F2"/>
          <w:color w:val="000000"/>
          <w:sz w:val="22"/>
          <w:szCs w:val="22"/>
        </w:rPr>
        <w:t>i</w:t>
      </w:r>
      <w:r w:rsidR="009B1391">
        <w:rPr>
          <w:rFonts w:ascii="CIDFont+F2" w:eastAsia="Calibri" w:hAnsi="CIDFont+F2" w:cs="CIDFont+F2"/>
          <w:color w:val="000000"/>
          <w:sz w:val="22"/>
          <w:szCs w:val="22"/>
        </w:rPr>
        <w:t xml:space="preserve"> </w:t>
      </w:r>
      <w:r w:rsidR="000B4E9D">
        <w:rPr>
          <w:rFonts w:ascii="CIDFont+F2" w:eastAsia="Calibri" w:hAnsi="CIDFont+F2" w:cs="CIDFont+F2"/>
          <w:color w:val="000000"/>
          <w:sz w:val="22"/>
          <w:szCs w:val="22"/>
        </w:rPr>
        <w:t xml:space="preserve">wymianę nawierzchni z  płyt </w:t>
      </w:r>
      <w:proofErr w:type="spellStart"/>
      <w:r w:rsidR="000B4E9D">
        <w:rPr>
          <w:rFonts w:ascii="CIDFont+F2" w:eastAsia="Calibri" w:hAnsi="CIDFont+F2" w:cs="CIDFont+F2"/>
          <w:color w:val="000000"/>
          <w:sz w:val="22"/>
          <w:szCs w:val="22"/>
        </w:rPr>
        <w:t>yomb</w:t>
      </w:r>
      <w:proofErr w:type="spellEnd"/>
      <w:r w:rsidR="000B4E9D">
        <w:rPr>
          <w:rFonts w:ascii="CIDFont+F2" w:eastAsia="Calibri" w:hAnsi="CIDFont+F2" w:cs="CIDFont+F2"/>
          <w:color w:val="000000"/>
          <w:sz w:val="22"/>
          <w:szCs w:val="22"/>
        </w:rPr>
        <w:t xml:space="preserve">  </w:t>
      </w:r>
      <w:r w:rsidR="008C68FB">
        <w:rPr>
          <w:rFonts w:ascii="CIDFont+F2" w:eastAsia="Calibri" w:hAnsi="CIDFont+F2" w:cs="CIDFont+F2"/>
          <w:color w:val="000000"/>
          <w:sz w:val="22"/>
          <w:szCs w:val="22"/>
        </w:rPr>
        <w:t xml:space="preserve">o wartości minimum </w:t>
      </w:r>
      <w:r w:rsidR="004565BA">
        <w:rPr>
          <w:rFonts w:ascii="CIDFont+F2" w:eastAsia="Calibri" w:hAnsi="CIDFont+F2" w:cs="CIDFont+F2"/>
          <w:color w:val="000000"/>
          <w:sz w:val="22"/>
          <w:szCs w:val="22"/>
        </w:rPr>
        <w:t>150</w:t>
      </w:r>
      <w:r w:rsidR="008C68FB">
        <w:rPr>
          <w:rFonts w:ascii="CIDFont+F2" w:eastAsia="Calibri" w:hAnsi="CIDFont+F2" w:cs="CIDFont+F2"/>
          <w:color w:val="000000"/>
          <w:sz w:val="22"/>
          <w:szCs w:val="22"/>
        </w:rPr>
        <w:t xml:space="preserve"> tys. </w:t>
      </w:r>
      <w:r w:rsidR="00C74F81">
        <w:rPr>
          <w:rFonts w:ascii="CIDFont+F2" w:eastAsia="Calibri" w:hAnsi="CIDFont+F2" w:cs="CIDFont+F2"/>
          <w:color w:val="000000"/>
          <w:sz w:val="22"/>
          <w:szCs w:val="22"/>
        </w:rPr>
        <w:t>zł</w:t>
      </w:r>
      <w:r w:rsidR="008C68FB">
        <w:rPr>
          <w:rFonts w:ascii="CIDFont+F2" w:eastAsia="Calibri" w:hAnsi="CIDFont+F2" w:cs="CIDFont+F2"/>
          <w:color w:val="000000"/>
          <w:sz w:val="22"/>
          <w:szCs w:val="22"/>
        </w:rPr>
        <w:t>. brutto.</w:t>
      </w:r>
    </w:p>
    <w:p w14:paraId="47F8AA8E" w14:textId="680FDB95" w:rsidR="003E06F4" w:rsidRDefault="003E06F4" w:rsidP="003E06F4">
      <w:pPr>
        <w:autoSpaceDE w:val="0"/>
        <w:autoSpaceDN w:val="0"/>
        <w:adjustRightInd w:val="0"/>
        <w:rPr>
          <w:rFonts w:ascii="CIDFont+F3" w:eastAsia="Calibri" w:hAnsi="CIDFont+F3" w:cs="CIDFont+F3"/>
          <w:color w:val="000000"/>
          <w:sz w:val="22"/>
          <w:szCs w:val="22"/>
        </w:rPr>
      </w:pPr>
    </w:p>
    <w:p w14:paraId="29B3EC6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3E06F4">
      <w:pPr>
        <w:autoSpaceDE w:val="0"/>
        <w:autoSpaceDN w:val="0"/>
        <w:adjustRightInd w:val="0"/>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3E06F4">
      <w:pPr>
        <w:autoSpaceDE w:val="0"/>
        <w:autoSpaceDN w:val="0"/>
        <w:adjustRightInd w:val="0"/>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6E5FAC51" w14:textId="18143518"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b) Osoba do pełnienia funkcji Kierownika robót </w:t>
      </w:r>
      <w:r w:rsidR="003E4316">
        <w:rPr>
          <w:rFonts w:asciiTheme="minorHAnsi" w:eastAsia="Calibri" w:hAnsiTheme="minorHAnsi" w:cstheme="minorHAnsi"/>
          <w:color w:val="000000"/>
        </w:rPr>
        <w:t>drogowych</w:t>
      </w:r>
      <w:r w:rsidRPr="006171A1">
        <w:rPr>
          <w:rFonts w:asciiTheme="minorHAnsi" w:eastAsia="Calibri" w:hAnsiTheme="minorHAnsi" w:cstheme="minorHAnsi"/>
          <w:color w:val="000000"/>
        </w:rPr>
        <w:t>:</w:t>
      </w:r>
    </w:p>
    <w:p w14:paraId="67628840" w14:textId="2983A868" w:rsidR="003E06F4" w:rsidRDefault="001B787A" w:rsidP="003E06F4">
      <w:pPr>
        <w:autoSpaceDE w:val="0"/>
        <w:autoSpaceDN w:val="0"/>
        <w:adjustRightInd w:val="0"/>
        <w:rPr>
          <w:rFonts w:asciiTheme="minorHAnsi" w:eastAsia="Calibri" w:hAnsiTheme="minorHAnsi" w:cstheme="minorHAnsi"/>
          <w:color w:val="000000"/>
        </w:rPr>
      </w:pPr>
      <w:r>
        <w:rPr>
          <w:rFonts w:asciiTheme="minorHAnsi" w:eastAsia="CIDFont+F7" w:hAnsiTheme="minorHAnsi" w:cstheme="minorHAnsi"/>
          <w:color w:val="000000"/>
        </w:rPr>
        <w:t xml:space="preserve"> -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0A1FB95A" w:rsidR="00C2189B" w:rsidRPr="006171A1" w:rsidRDefault="00C2189B" w:rsidP="003E06F4">
      <w:p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 kwalifikacje zawodowe: uprawnienia budowlane ( wymagane  ustawą  z dnia 7 lipca 1994r. Prawo budowlane lub odpowiadające im inne ważne uprawnienia budowlane wydane na mocy obowiązujących przepisów) di kierowana robotami budowlanymi w specjalności drogowej.</w:t>
      </w:r>
    </w:p>
    <w:p w14:paraId="6E760A9D" w14:textId="181032B9" w:rsidR="003E06F4"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3E06F4">
      <w:pPr>
        <w:autoSpaceDE w:val="0"/>
        <w:autoSpaceDN w:val="0"/>
        <w:adjustRightInd w:val="0"/>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3E06F4">
      <w:pPr>
        <w:autoSpaceDE w:val="0"/>
        <w:autoSpaceDN w:val="0"/>
        <w:adjustRightInd w:val="0"/>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3E06F4">
      <w:pPr>
        <w:autoSpaceDE w:val="0"/>
        <w:autoSpaceDN w:val="0"/>
        <w:adjustRightInd w:val="0"/>
        <w:rPr>
          <w:rFonts w:ascii="CIDFont+F2" w:eastAsia="Calibri" w:hAnsi="CIDFont+F2" w:cs="CIDFont+F2"/>
          <w:color w:val="000000"/>
          <w:sz w:val="22"/>
          <w:szCs w:val="22"/>
        </w:rPr>
      </w:pPr>
    </w:p>
    <w:p w14:paraId="587F4D0D" w14:textId="414D438C" w:rsidR="003E06F4" w:rsidRPr="00C81A66" w:rsidRDefault="00436B2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lastRenderedPageBreak/>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3E06F4">
      <w:pPr>
        <w:autoSpaceDE w:val="0"/>
        <w:autoSpaceDN w:val="0"/>
        <w:adjustRightInd w:val="0"/>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3E06F4">
      <w:pPr>
        <w:autoSpaceDE w:val="0"/>
        <w:autoSpaceDN w:val="0"/>
        <w:adjustRightInd w:val="0"/>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54B0F008" w14:textId="55544B61" w:rsidR="003E06F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w:t>
      </w:r>
      <w:r>
        <w:rPr>
          <w:rFonts w:ascii="CIDFont+F2" w:eastAsia="Calibri" w:hAnsi="CIDFont+F2" w:cs="CIDFont+F2"/>
          <w:color w:val="000000"/>
          <w:sz w:val="22"/>
          <w:szCs w:val="22"/>
        </w:rPr>
        <w:lastRenderedPageBreak/>
        <w:t>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3E06F4">
      <w:pPr>
        <w:autoSpaceDE w:val="0"/>
        <w:autoSpaceDN w:val="0"/>
        <w:adjustRightInd w:val="0"/>
        <w:rPr>
          <w:rFonts w:ascii="CIDFont+F2" w:eastAsia="Calibri" w:hAnsi="CIDFont+F2" w:cs="CIDFont+F2"/>
          <w:color w:val="000000"/>
          <w:sz w:val="22"/>
          <w:szCs w:val="22"/>
        </w:rPr>
      </w:pPr>
    </w:p>
    <w:p w14:paraId="0D56E41F" w14:textId="23A9BD7E"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lastRenderedPageBreak/>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skompresowanych plików.</w:t>
      </w:r>
    </w:p>
    <w:p w14:paraId="473C18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007313">
        <w:rPr>
          <w:rFonts w:ascii="CIDFont+F3" w:eastAsia="Calibri" w:hAnsi="CIDFont+F3" w:cs="CIDFont+F3"/>
          <w:color w:val="000000"/>
          <w:sz w:val="22"/>
          <w:szCs w:val="22"/>
        </w:rPr>
        <w:t>4</w:t>
      </w:r>
      <w:r>
        <w:rPr>
          <w:rFonts w:ascii="CIDFont+F3" w:eastAsia="Calibri" w:hAnsi="CIDFont+F3" w:cs="CIDFont+F3"/>
          <w:color w:val="000000"/>
          <w:sz w:val="22"/>
          <w:szCs w:val="22"/>
        </w:rPr>
        <w:t>. UDZIELANIE WYJAŚNIEŃ TREŚCI S</w:t>
      </w:r>
      <w:r w:rsidR="00007313">
        <w:rPr>
          <w:rFonts w:ascii="CIDFont+F3" w:eastAsia="Calibri" w:hAnsi="CIDFont+F3" w:cs="CIDFont+F3"/>
          <w:color w:val="000000"/>
          <w:sz w:val="22"/>
          <w:szCs w:val="22"/>
        </w:rPr>
        <w:t>WZ</w:t>
      </w:r>
    </w:p>
    <w:p w14:paraId="6BA7DE98" w14:textId="7A57D2B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lastRenderedPageBreak/>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3E06F4">
      <w:pPr>
        <w:autoSpaceDE w:val="0"/>
        <w:autoSpaceDN w:val="0"/>
        <w:adjustRightInd w:val="0"/>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4) Odwzorowanie cyfrowe pełnomocnictwa, o którym mowa w pkt. 3) powyżej powinno potwierdzać</w:t>
      </w:r>
    </w:p>
    <w:p w14:paraId="7FC5479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3E06F4">
      <w:pPr>
        <w:autoSpaceDE w:val="0"/>
        <w:autoSpaceDN w:val="0"/>
        <w:adjustRightInd w:val="0"/>
        <w:rPr>
          <w:rFonts w:ascii="CIDFont+F2" w:eastAsia="Calibri" w:hAnsi="CIDFont+F2" w:cs="CIDFont+F2"/>
          <w:color w:val="000000"/>
          <w:sz w:val="22"/>
          <w:szCs w:val="22"/>
        </w:rPr>
      </w:pPr>
    </w:p>
    <w:p w14:paraId="1F6CC3AE" w14:textId="5E2CF21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67EE09E5" w:rsidR="003E06F4" w:rsidRPr="005C35D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005C35D8">
        <w:rPr>
          <w:rFonts w:ascii="CIDFont+F2" w:eastAsia="Calibri" w:hAnsi="CIDFont+F2" w:cs="CIDFont+F2"/>
          <w:color w:val="000000"/>
          <w:sz w:val="22"/>
          <w:szCs w:val="22"/>
        </w:rPr>
        <w:t xml:space="preserve"> </w:t>
      </w:r>
      <w:r w:rsidR="009B1391">
        <w:rPr>
          <w:rFonts w:ascii="CIDFont+F2" w:eastAsia="Calibri" w:hAnsi="CIDFont+F2" w:cs="CIDFont+F2"/>
          <w:color w:val="000000"/>
          <w:sz w:val="22"/>
          <w:szCs w:val="22"/>
        </w:rPr>
        <w:t xml:space="preserve"> </w:t>
      </w:r>
      <w:r w:rsidR="002A5B77">
        <w:rPr>
          <w:rFonts w:ascii="CIDFont+F2" w:eastAsia="Calibri" w:hAnsi="CIDFont+F2" w:cs="CIDFont+F2"/>
          <w:color w:val="000000"/>
          <w:sz w:val="22"/>
          <w:szCs w:val="22"/>
        </w:rPr>
        <w:t>3 4</w:t>
      </w:r>
      <w:r w:rsidR="004565BA">
        <w:rPr>
          <w:rFonts w:ascii="CIDFont+F2" w:eastAsia="Calibri" w:hAnsi="CIDFont+F2" w:cs="CIDFont+F2"/>
          <w:color w:val="000000"/>
          <w:sz w:val="22"/>
          <w:szCs w:val="22"/>
        </w:rPr>
        <w:t xml:space="preserve">00 </w:t>
      </w:r>
      <w:r w:rsidR="00543DF2">
        <w:rPr>
          <w:rFonts w:ascii="CIDFont+F2" w:eastAsia="Calibri" w:hAnsi="CIDFont+F2" w:cs="CIDFont+F2"/>
          <w:color w:val="000000"/>
          <w:sz w:val="22"/>
          <w:szCs w:val="22"/>
        </w:rPr>
        <w:t xml:space="preserve"> zł</w:t>
      </w:r>
      <w:r w:rsidR="005C35D8">
        <w:rPr>
          <w:rFonts w:ascii="CIDFont+F2" w:eastAsia="Calibri" w:hAnsi="CIDFont+F2" w:cs="CIDFont+F2"/>
          <w:color w:val="000000"/>
          <w:sz w:val="22"/>
          <w:szCs w:val="22"/>
        </w:rPr>
        <w:t xml:space="preserve"> słownie: </w:t>
      </w:r>
      <w:r w:rsidR="009B1391">
        <w:rPr>
          <w:rFonts w:ascii="CIDFont+F2" w:eastAsia="Calibri" w:hAnsi="CIDFont+F2" w:cs="CIDFont+F2"/>
          <w:color w:val="000000"/>
          <w:sz w:val="22"/>
          <w:szCs w:val="22"/>
        </w:rPr>
        <w:t xml:space="preserve"> </w:t>
      </w:r>
      <w:r w:rsidR="002A5B77">
        <w:rPr>
          <w:rFonts w:ascii="CIDFont+F2" w:eastAsia="Calibri" w:hAnsi="CIDFont+F2" w:cs="CIDFont+F2"/>
          <w:color w:val="000000"/>
          <w:sz w:val="22"/>
          <w:szCs w:val="22"/>
        </w:rPr>
        <w:t>trzy tysiące  czterysta</w:t>
      </w:r>
      <w:r w:rsidR="00543DF2">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 złotych)</w:t>
      </w:r>
    </w:p>
    <w:p w14:paraId="49DBB46E" w14:textId="202B46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543DF2">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35D5A8C3"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6260B7">
        <w:rPr>
          <w:rFonts w:ascii="CIDFont+F2" w:eastAsia="Calibri" w:hAnsi="CIDFont+F2" w:cs="CIDFont+F2"/>
          <w:color w:val="000000"/>
          <w:sz w:val="22"/>
          <w:szCs w:val="22"/>
        </w:rPr>
        <w:t>5</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30CD558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do  dnia </w:t>
      </w:r>
      <w:r w:rsidR="00543DF2">
        <w:rPr>
          <w:rFonts w:ascii="CIDFont+F2" w:eastAsia="Calibri" w:hAnsi="CIDFont+F2" w:cs="CIDFont+F2"/>
          <w:color w:val="000000"/>
          <w:sz w:val="22"/>
          <w:szCs w:val="22"/>
        </w:rPr>
        <w:t xml:space="preserve"> </w:t>
      </w:r>
      <w:r w:rsidR="00BF1763">
        <w:rPr>
          <w:rFonts w:ascii="CIDFont+F2" w:eastAsia="Calibri" w:hAnsi="CIDFont+F2" w:cs="CIDFont+F2"/>
          <w:color w:val="000000"/>
          <w:sz w:val="22"/>
          <w:szCs w:val="22"/>
        </w:rPr>
        <w:t xml:space="preserve">09 sierpnia </w:t>
      </w:r>
      <w:r w:rsidR="00543DF2">
        <w:rPr>
          <w:rFonts w:ascii="CIDFont+F2" w:eastAsia="Calibri" w:hAnsi="CIDFont+F2" w:cs="CIDFont+F2"/>
          <w:color w:val="000000"/>
          <w:sz w:val="22"/>
          <w:szCs w:val="22"/>
        </w:rPr>
        <w:t xml:space="preserve"> 2021r.  </w:t>
      </w:r>
      <w:r w:rsidR="00AC5D1A">
        <w:rPr>
          <w:rFonts w:ascii="CIDFont+F2" w:eastAsia="Calibri" w:hAnsi="CIDFont+F2" w:cs="CIDFont+F2"/>
          <w:color w:val="000000"/>
          <w:sz w:val="22"/>
          <w:szCs w:val="22"/>
        </w:rPr>
        <w:t xml:space="preserve">do godz. </w:t>
      </w:r>
      <w:r w:rsidR="00543DF2">
        <w:rPr>
          <w:rFonts w:ascii="CIDFont+F2" w:eastAsia="Calibri" w:hAnsi="CIDFont+F2" w:cs="CIDFont+F2"/>
          <w:color w:val="000000"/>
          <w:sz w:val="22"/>
          <w:szCs w:val="22"/>
        </w:rPr>
        <w:t>1</w:t>
      </w:r>
      <w:r w:rsidR="001B787A">
        <w:rPr>
          <w:rFonts w:ascii="CIDFont+F2" w:eastAsia="Calibri" w:hAnsi="CIDFont+F2" w:cs="CIDFont+F2"/>
          <w:color w:val="000000"/>
          <w:sz w:val="22"/>
          <w:szCs w:val="22"/>
        </w:rPr>
        <w:t>2</w:t>
      </w:r>
      <w:r w:rsidR="00543DF2">
        <w:rPr>
          <w:rFonts w:ascii="CIDFont+F2" w:eastAsia="Calibri" w:hAnsi="CIDFont+F2" w:cs="CIDFont+F2"/>
          <w:color w:val="000000"/>
          <w:sz w:val="22"/>
          <w:szCs w:val="22"/>
        </w:rPr>
        <w:t>:00</w:t>
      </w:r>
    </w:p>
    <w:p w14:paraId="5B322470" w14:textId="798198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2B1603F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w dniu</w:t>
      </w:r>
      <w:r w:rsidR="005E38CE">
        <w:rPr>
          <w:rFonts w:ascii="CIDFont+F3" w:eastAsia="Calibri" w:hAnsi="CIDFont+F3" w:cs="CIDFont+F3"/>
          <w:color w:val="000000"/>
          <w:sz w:val="22"/>
          <w:szCs w:val="22"/>
        </w:rPr>
        <w:t xml:space="preserve"> </w:t>
      </w:r>
      <w:r w:rsidR="001B787A">
        <w:rPr>
          <w:rFonts w:ascii="CIDFont+F3" w:eastAsia="Calibri" w:hAnsi="CIDFont+F3" w:cs="CIDFont+F3"/>
          <w:color w:val="000000"/>
          <w:sz w:val="22"/>
          <w:szCs w:val="22"/>
        </w:rPr>
        <w:t>25</w:t>
      </w:r>
      <w:r w:rsidR="00360F1C">
        <w:rPr>
          <w:rFonts w:ascii="CIDFont+F3" w:eastAsia="Calibri" w:hAnsi="CIDFont+F3" w:cs="CIDFont+F3"/>
          <w:color w:val="000000"/>
          <w:sz w:val="22"/>
          <w:szCs w:val="22"/>
        </w:rPr>
        <w:t xml:space="preserve"> </w:t>
      </w:r>
      <w:r w:rsidR="00543DF2">
        <w:rPr>
          <w:rFonts w:ascii="CIDFont+F3" w:eastAsia="Calibri" w:hAnsi="CIDFont+F3" w:cs="CIDFont+F3"/>
          <w:color w:val="000000"/>
          <w:sz w:val="22"/>
          <w:szCs w:val="22"/>
        </w:rPr>
        <w:t xml:space="preserve">czerwca 2021r. </w:t>
      </w:r>
      <w:r w:rsidR="005E38CE">
        <w:rPr>
          <w:rFonts w:ascii="CIDFont+F3" w:eastAsia="Calibri" w:hAnsi="CIDFont+F3" w:cs="CIDFont+F3"/>
          <w:color w:val="000000"/>
          <w:sz w:val="22"/>
          <w:szCs w:val="22"/>
        </w:rPr>
        <w:t xml:space="preserve">o godz. </w:t>
      </w:r>
      <w:r w:rsidR="00543DF2">
        <w:rPr>
          <w:rFonts w:ascii="CIDFont+F3" w:eastAsia="Calibri" w:hAnsi="CIDFont+F3" w:cs="CIDFont+F3"/>
          <w:color w:val="000000"/>
          <w:sz w:val="22"/>
          <w:szCs w:val="22"/>
        </w:rPr>
        <w:t xml:space="preserve"> 1</w:t>
      </w:r>
      <w:r w:rsidR="001B787A">
        <w:rPr>
          <w:rFonts w:ascii="CIDFont+F3" w:eastAsia="Calibri" w:hAnsi="CIDFont+F3" w:cs="CIDFont+F3"/>
          <w:color w:val="000000"/>
          <w:sz w:val="22"/>
          <w:szCs w:val="22"/>
        </w:rPr>
        <w:t>2</w:t>
      </w:r>
      <w:r w:rsidR="00543DF2">
        <w:rPr>
          <w:rFonts w:ascii="CIDFont+F3" w:eastAsia="Calibri" w:hAnsi="CIDFont+F3" w:cs="CIDFont+F3"/>
          <w:color w:val="000000"/>
          <w:sz w:val="22"/>
          <w:szCs w:val="22"/>
        </w:rPr>
        <w:t xml:space="preserve">:15 </w:t>
      </w:r>
      <w:r w:rsidR="005E38CE">
        <w:rPr>
          <w:rFonts w:ascii="CIDFont+F3" w:eastAsia="Calibri" w:hAnsi="CIDFont+F3" w:cs="CIDFont+F3"/>
          <w:color w:val="000000"/>
          <w:sz w:val="22"/>
          <w:szCs w:val="22"/>
        </w:rPr>
        <w:t xml:space="preserve">za pośrednictwem Platformy. </w:t>
      </w:r>
    </w:p>
    <w:p w14:paraId="1A37F630" w14:textId="1F3D49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29EB521E"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do dnia </w:t>
      </w:r>
      <w:r w:rsidR="00A53AA0">
        <w:rPr>
          <w:rFonts w:ascii="CIDFont+F2" w:eastAsia="Calibri" w:hAnsi="CIDFont+F2" w:cs="CIDFont+F2"/>
          <w:color w:val="000000"/>
          <w:sz w:val="22"/>
          <w:szCs w:val="22"/>
        </w:rPr>
        <w:t xml:space="preserve"> </w:t>
      </w:r>
      <w:r w:rsidR="006260B7">
        <w:rPr>
          <w:rFonts w:ascii="CIDFont+F2" w:eastAsia="Calibri" w:hAnsi="CIDFont+F2" w:cs="CIDFont+F2"/>
          <w:color w:val="000000"/>
          <w:sz w:val="22"/>
          <w:szCs w:val="22"/>
        </w:rPr>
        <w:t>08.09.</w:t>
      </w:r>
      <w:r w:rsidR="00543DF2">
        <w:rPr>
          <w:rFonts w:ascii="CIDFont+F2" w:eastAsia="Calibri" w:hAnsi="CIDFont+F2" w:cs="CIDFont+F2"/>
          <w:color w:val="000000"/>
          <w:sz w:val="22"/>
          <w:szCs w:val="22"/>
        </w:rPr>
        <w:t xml:space="preserve">2021r. </w:t>
      </w:r>
    </w:p>
    <w:p w14:paraId="6BC977D6" w14:textId="1877533A"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3E06F4">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3E06F4">
      <w:pPr>
        <w:autoSpaceDE w:val="0"/>
        <w:autoSpaceDN w:val="0"/>
        <w:adjustRightInd w:val="0"/>
        <w:rPr>
          <w:rFonts w:ascii="CIDFont+F2" w:eastAsia="Calibri" w:hAnsi="CIDFont+F2" w:cs="CIDFont+F2"/>
          <w:color w:val="000000"/>
          <w:sz w:val="22"/>
          <w:szCs w:val="22"/>
        </w:rPr>
      </w:pPr>
    </w:p>
    <w:p w14:paraId="3E8F9A5D" w14:textId="77777777" w:rsidR="00095DBF" w:rsidRPr="00C81A66" w:rsidRDefault="003E06F4" w:rsidP="00095DBF">
      <w:pPr>
        <w:jc w:val="center"/>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095DBF">
      <w:pPr>
        <w:jc w:val="center"/>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38371F">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1D87036E"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w:t>
            </w:r>
            <w:r w:rsidR="00C8557F">
              <w:rPr>
                <w:rFonts w:asciiTheme="minorHAnsi" w:hAnsiTheme="minorHAnsi" w:cstheme="minorHAnsi"/>
              </w:rPr>
              <w:t>Przebudowa drogi gminnej Pierzchowice - Mirowice</w:t>
            </w:r>
            <w:r w:rsidR="006171A1">
              <w:rPr>
                <w:rFonts w:asciiTheme="minorHAnsi" w:hAnsiTheme="minorHAnsi" w:cstheme="minorHAnsi"/>
              </w:rPr>
              <w:t>”</w:t>
            </w:r>
          </w:p>
          <w:p w14:paraId="5EA569AA"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095DBF">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095DBF">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095DBF">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38371F">
            <w:pPr>
              <w:spacing w:before="100" w:beforeAutospacing="1" w:after="100" w:afterAutospacing="1"/>
              <w:rPr>
                <w:rFonts w:asciiTheme="minorHAnsi" w:hAnsiTheme="minorHAnsi" w:cstheme="minorHAnsi"/>
              </w:rPr>
            </w:pPr>
          </w:p>
          <w:p w14:paraId="122E7FA8" w14:textId="77777777" w:rsidR="00095DBF" w:rsidRPr="006171A1" w:rsidRDefault="00095DBF" w:rsidP="0038371F">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2"/>
              <w:gridCol w:w="260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38371F">
                  <w:pPr>
                    <w:rPr>
                      <w:rFonts w:asciiTheme="minorHAnsi" w:hAnsiTheme="minorHAnsi" w:cstheme="minorHAnsi"/>
                    </w:rPr>
                  </w:pPr>
                </w:p>
              </w:tc>
              <w:tc>
                <w:tcPr>
                  <w:tcW w:w="0" w:type="auto"/>
                  <w:vAlign w:val="center"/>
                </w:tcPr>
                <w:p w14:paraId="757540B8" w14:textId="77777777" w:rsidR="00095DBF" w:rsidRPr="006171A1" w:rsidRDefault="00095DBF" w:rsidP="0038371F">
                  <w:pPr>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38371F">
                  <w:pPr>
                    <w:rPr>
                      <w:rFonts w:asciiTheme="minorHAnsi" w:hAnsiTheme="minorHAnsi" w:cstheme="minorHAnsi"/>
                    </w:rPr>
                  </w:pPr>
                </w:p>
              </w:tc>
              <w:tc>
                <w:tcPr>
                  <w:tcW w:w="0" w:type="auto"/>
                  <w:vAlign w:val="center"/>
                </w:tcPr>
                <w:p w14:paraId="600C2E11" w14:textId="77777777" w:rsidR="00095DBF" w:rsidRPr="006171A1" w:rsidRDefault="00095DBF" w:rsidP="0038371F">
                  <w:pPr>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38371F">
                  <w:pPr>
                    <w:rPr>
                      <w:rFonts w:asciiTheme="minorHAnsi" w:hAnsiTheme="minorHAnsi" w:cstheme="minorHAnsi"/>
                    </w:rPr>
                  </w:pPr>
                </w:p>
              </w:tc>
              <w:tc>
                <w:tcPr>
                  <w:tcW w:w="0" w:type="auto"/>
                  <w:vAlign w:val="center"/>
                </w:tcPr>
                <w:p w14:paraId="70022785" w14:textId="77777777" w:rsidR="00095DBF" w:rsidRPr="006171A1" w:rsidRDefault="00095DBF" w:rsidP="0038371F">
                  <w:pPr>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38371F">
                  <w:pPr>
                    <w:rPr>
                      <w:rFonts w:asciiTheme="minorHAnsi" w:hAnsiTheme="minorHAnsi" w:cstheme="minorHAnsi"/>
                    </w:rPr>
                  </w:pPr>
                </w:p>
              </w:tc>
              <w:tc>
                <w:tcPr>
                  <w:tcW w:w="0" w:type="auto"/>
                  <w:vAlign w:val="center"/>
                </w:tcPr>
                <w:p w14:paraId="0894A984" w14:textId="77777777" w:rsidR="00095DBF" w:rsidRPr="006171A1" w:rsidRDefault="00095DBF" w:rsidP="0038371F">
                  <w:pPr>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38371F">
                  <w:pPr>
                    <w:rPr>
                      <w:rFonts w:asciiTheme="minorHAnsi" w:hAnsiTheme="minorHAnsi" w:cstheme="minorHAnsi"/>
                    </w:rPr>
                  </w:pPr>
                </w:p>
                <w:p w14:paraId="5B93458F" w14:textId="77777777" w:rsidR="00921848" w:rsidRPr="006171A1" w:rsidRDefault="00921848" w:rsidP="0038371F">
                  <w:pPr>
                    <w:rPr>
                      <w:rFonts w:asciiTheme="minorHAnsi" w:hAnsiTheme="minorHAnsi" w:cstheme="minorHAnsi"/>
                    </w:rPr>
                  </w:pPr>
                </w:p>
                <w:p w14:paraId="2BBA8C87" w14:textId="77777777" w:rsidR="00921848" w:rsidRPr="006171A1" w:rsidRDefault="00921848" w:rsidP="0038371F">
                  <w:pPr>
                    <w:rPr>
                      <w:rFonts w:asciiTheme="minorHAnsi" w:hAnsiTheme="minorHAnsi" w:cstheme="minorHAnsi"/>
                    </w:rPr>
                  </w:pPr>
                </w:p>
                <w:p w14:paraId="5E026DAF" w14:textId="77777777" w:rsidR="00921848" w:rsidRPr="006171A1" w:rsidRDefault="00921848" w:rsidP="0038371F">
                  <w:pPr>
                    <w:rPr>
                      <w:rFonts w:asciiTheme="minorHAnsi" w:hAnsiTheme="minorHAnsi" w:cstheme="minorHAnsi"/>
                    </w:rPr>
                  </w:pPr>
                </w:p>
                <w:p w14:paraId="33364809" w14:textId="77777777" w:rsidR="00921848" w:rsidRPr="006171A1" w:rsidRDefault="00921848" w:rsidP="0038371F">
                  <w:pPr>
                    <w:rPr>
                      <w:rFonts w:asciiTheme="minorHAnsi" w:hAnsiTheme="minorHAnsi" w:cstheme="minorHAnsi"/>
                    </w:rPr>
                  </w:pPr>
                </w:p>
                <w:p w14:paraId="07172673" w14:textId="77777777" w:rsidR="00921848" w:rsidRPr="006171A1" w:rsidRDefault="00921848" w:rsidP="0038371F">
                  <w:pPr>
                    <w:rPr>
                      <w:rFonts w:asciiTheme="minorHAnsi" w:hAnsiTheme="minorHAnsi" w:cstheme="minorHAnsi"/>
                    </w:rPr>
                  </w:pPr>
                </w:p>
                <w:p w14:paraId="67CDE23E" w14:textId="77777777" w:rsidR="00921848" w:rsidRPr="006171A1" w:rsidRDefault="00921848" w:rsidP="0038371F">
                  <w:pPr>
                    <w:rPr>
                      <w:rFonts w:asciiTheme="minorHAnsi" w:hAnsiTheme="minorHAnsi" w:cstheme="minorHAnsi"/>
                    </w:rPr>
                  </w:pPr>
                </w:p>
                <w:p w14:paraId="5CCC2C14" w14:textId="1E2AB77C" w:rsidR="00921848" w:rsidRPr="006171A1" w:rsidRDefault="00921848" w:rsidP="0038371F">
                  <w:pPr>
                    <w:rPr>
                      <w:rFonts w:asciiTheme="minorHAnsi" w:hAnsiTheme="minorHAnsi" w:cstheme="minorHAnsi"/>
                    </w:rPr>
                  </w:pPr>
                </w:p>
              </w:tc>
              <w:tc>
                <w:tcPr>
                  <w:tcW w:w="0" w:type="auto"/>
                  <w:vAlign w:val="center"/>
                </w:tcPr>
                <w:p w14:paraId="1FC3EFEE" w14:textId="77777777" w:rsidR="00095DBF" w:rsidRPr="006171A1" w:rsidRDefault="00095DBF" w:rsidP="0038371F">
                  <w:pPr>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503A5884" w14:textId="202D35BF" w:rsidR="00C81A66" w:rsidRPr="006171A1" w:rsidRDefault="00C81A66" w:rsidP="0038371F">
                  <w:pPr>
                    <w:rPr>
                      <w:rFonts w:asciiTheme="minorHAnsi" w:hAnsiTheme="minorHAnsi" w:cstheme="minorHAnsi"/>
                    </w:rPr>
                  </w:pPr>
                </w:p>
              </w:tc>
              <w:tc>
                <w:tcPr>
                  <w:tcW w:w="0" w:type="auto"/>
                  <w:vAlign w:val="center"/>
                </w:tcPr>
                <w:p w14:paraId="69629F56" w14:textId="77777777" w:rsidR="00C81A66" w:rsidRPr="006171A1" w:rsidRDefault="00C81A66" w:rsidP="0038371F">
                  <w:pPr>
                    <w:rPr>
                      <w:rFonts w:asciiTheme="minorHAnsi" w:hAnsiTheme="minorHAnsi" w:cstheme="minorHAnsi"/>
                    </w:rPr>
                  </w:pPr>
                </w:p>
              </w:tc>
            </w:tr>
          </w:tbl>
          <w:p w14:paraId="75E7ADA2" w14:textId="77777777" w:rsidR="0038371F" w:rsidRPr="006171A1" w:rsidRDefault="0038371F" w:rsidP="0038371F">
            <w:pPr>
              <w:jc w:val="right"/>
              <w:rPr>
                <w:rFonts w:asciiTheme="minorHAnsi" w:hAnsiTheme="minorHAnsi" w:cstheme="minorHAnsi"/>
              </w:rPr>
            </w:pPr>
          </w:p>
          <w:p w14:paraId="0883A396" w14:textId="1F4C205E" w:rsidR="00095DBF" w:rsidRPr="006171A1" w:rsidRDefault="0038371F" w:rsidP="0038371F">
            <w:pPr>
              <w:rPr>
                <w:rFonts w:asciiTheme="minorHAnsi" w:hAnsiTheme="minorHAnsi" w:cstheme="minorHAnsi"/>
              </w:rPr>
            </w:pPr>
            <w:r w:rsidRPr="006171A1">
              <w:rPr>
                <w:rFonts w:asciiTheme="minorHAnsi" w:hAnsiTheme="minorHAnsi" w:cstheme="minorHAnsi"/>
              </w:rPr>
              <w:t xml:space="preserve">                                                                                                           Załącznik nr 1 do SWZ</w:t>
            </w:r>
          </w:p>
        </w:tc>
        <w:tc>
          <w:tcPr>
            <w:tcW w:w="395" w:type="dxa"/>
            <w:vAlign w:val="center"/>
            <w:hideMark/>
          </w:tcPr>
          <w:p w14:paraId="3D275F0D" w14:textId="77777777" w:rsidR="00095DBF" w:rsidRPr="006171A1" w:rsidRDefault="00095DBF" w:rsidP="0038371F">
            <w:pPr>
              <w:rPr>
                <w:rFonts w:asciiTheme="minorHAnsi" w:hAnsiTheme="minorHAnsi" w:cstheme="minorHAnsi"/>
              </w:rPr>
            </w:pPr>
          </w:p>
        </w:tc>
      </w:tr>
    </w:tbl>
    <w:p w14:paraId="3C544791" w14:textId="46827803" w:rsidR="003E06F4" w:rsidRDefault="003E06F4"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0B790F47" w:rsidR="0038371F" w:rsidRDefault="0038371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realizacje zadania pn. „ </w:t>
      </w:r>
      <w:r w:rsidR="0093716D">
        <w:rPr>
          <w:rFonts w:ascii="CIDFont+F2" w:eastAsia="Calibri" w:hAnsi="CIDFont+F2" w:cs="CIDFont+F2"/>
          <w:color w:val="000000"/>
          <w:sz w:val="22"/>
          <w:szCs w:val="22"/>
        </w:rPr>
        <w:t>Modernizacja drogi dojazdowej do gruntów rolnych Sadłuki-</w:t>
      </w:r>
      <w:proofErr w:type="spellStart"/>
      <w:r w:rsidR="0093716D">
        <w:rPr>
          <w:rFonts w:ascii="CIDFont+F2" w:eastAsia="Calibri" w:hAnsi="CIDFont+F2" w:cs="CIDFont+F2"/>
          <w:color w:val="000000"/>
          <w:sz w:val="22"/>
          <w:szCs w:val="22"/>
        </w:rPr>
        <w:t>Ramzy</w:t>
      </w:r>
      <w:proofErr w:type="spellEnd"/>
      <w:r w:rsidR="00D8575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lastRenderedPageBreak/>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7777777" w:rsidR="007B2817" w:rsidRDefault="007B2817" w:rsidP="003E06F4">
      <w:pPr>
        <w:autoSpaceDE w:val="0"/>
        <w:autoSpaceDN w:val="0"/>
        <w:adjustRightInd w:val="0"/>
        <w:rPr>
          <w:rFonts w:ascii="CIDFont+F2" w:eastAsia="Calibri" w:hAnsi="CIDFont+F2" w:cs="CIDFont+F2"/>
          <w:color w:val="000000"/>
          <w:sz w:val="22"/>
          <w:szCs w:val="22"/>
        </w:rPr>
      </w:pPr>
    </w:p>
    <w:p w14:paraId="04367369" w14:textId="0F7D50A5" w:rsidR="007B2817" w:rsidRDefault="007B2817"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58E5C511"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E666EB">
        <w:rPr>
          <w:rFonts w:ascii="CIDFont+F2" w:eastAsia="Calibri" w:hAnsi="CIDFont+F2" w:cs="CIDFont+F2"/>
          <w:color w:val="000000"/>
          <w:sz w:val="22"/>
          <w:szCs w:val="22"/>
        </w:rPr>
        <w:t>„</w:t>
      </w:r>
      <w:r w:rsidR="0093716D">
        <w:rPr>
          <w:rFonts w:ascii="CIDFont+F2" w:eastAsia="Calibri" w:hAnsi="CIDFont+F2" w:cs="CIDFont+F2"/>
          <w:color w:val="000000"/>
          <w:sz w:val="22"/>
          <w:szCs w:val="22"/>
        </w:rPr>
        <w:t>Modernizacja drogi dojazdowej do gruntów rolnych Sadłuki-</w:t>
      </w:r>
      <w:proofErr w:type="spellStart"/>
      <w:r w:rsidR="0093716D">
        <w:rPr>
          <w:rFonts w:ascii="CIDFont+F2" w:eastAsia="Calibri" w:hAnsi="CIDFont+F2" w:cs="CIDFont+F2"/>
          <w:color w:val="000000"/>
          <w:sz w:val="22"/>
          <w:szCs w:val="22"/>
        </w:rPr>
        <w:t>Ramzy</w:t>
      </w:r>
      <w:proofErr w:type="spellEnd"/>
      <w:r w:rsidR="0093716D">
        <w:rPr>
          <w:rFonts w:ascii="CIDFont+F2" w:eastAsia="Calibri" w:hAnsi="CIDFont+F2" w:cs="CIDFont+F2"/>
          <w:color w:val="000000"/>
          <w:sz w:val="22"/>
          <w:szCs w:val="22"/>
        </w:rPr>
        <w:t>”</w:t>
      </w:r>
      <w:r w:rsidR="00360F1C">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E666EB">
        <w:rPr>
          <w:rFonts w:ascii="CIDFont+F2" w:eastAsia="Calibri" w:hAnsi="CIDFont+F2" w:cs="CIDFont+F2"/>
          <w:color w:val="000000"/>
          <w:sz w:val="22"/>
          <w:szCs w:val="22"/>
        </w:rPr>
        <w:t>5</w:t>
      </w:r>
      <w:r w:rsidR="00360F1C">
        <w:rPr>
          <w:rFonts w:ascii="CIDFont+F2" w:eastAsia="Calibri" w:hAnsi="CIDFont+F2" w:cs="CIDFont+F2"/>
          <w:color w:val="000000"/>
          <w:sz w:val="22"/>
          <w:szCs w:val="22"/>
        </w:rPr>
        <w:t>.2021.BP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BF0E5F">
      <w:pPr>
        <w:autoSpaceDE w:val="0"/>
        <w:autoSpaceDN w:val="0"/>
        <w:adjustRightInd w:val="0"/>
        <w:rPr>
          <w:rFonts w:ascii="CIDFont+F8" w:eastAsia="Calibri" w:hAnsi="CIDFont+F8" w:cs="CIDFont+F8"/>
          <w:color w:val="000000"/>
          <w:sz w:val="18"/>
          <w:szCs w:val="18"/>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3A2EB434" w:rsidR="003A218A" w:rsidRDefault="003A218A" w:rsidP="00BF0E5F">
      <w:pPr>
        <w:autoSpaceDE w:val="0"/>
        <w:autoSpaceDN w:val="0"/>
        <w:adjustRightInd w:val="0"/>
        <w:rPr>
          <w:rFonts w:ascii="CIDFont+F8" w:eastAsia="Calibri" w:hAnsi="CIDFont+F8" w:cs="CIDFont+F8"/>
          <w:color w:val="000000"/>
          <w:sz w:val="18"/>
          <w:szCs w:val="18"/>
        </w:rPr>
      </w:pPr>
    </w:p>
    <w:p w14:paraId="2CC40895" w14:textId="77777777" w:rsidR="00E666EB" w:rsidRDefault="00E666EB"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09F37296" w:rsidR="003A218A" w:rsidRDefault="00264DF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w:t>
      </w:r>
      <w:r w:rsidR="0093716D">
        <w:rPr>
          <w:rFonts w:ascii="CIDFont+F2" w:eastAsia="Calibri" w:hAnsi="CIDFont+F2" w:cs="CIDFont+F2"/>
          <w:sz w:val="22"/>
          <w:szCs w:val="22"/>
        </w:rPr>
        <w:t>Modernizacja drogi dojazdowej do gruntów rolnych Sadłuki-</w:t>
      </w:r>
      <w:proofErr w:type="spellStart"/>
      <w:r w:rsidR="0093716D">
        <w:rPr>
          <w:rFonts w:ascii="CIDFont+F2" w:eastAsia="Calibri" w:hAnsi="CIDFont+F2" w:cs="CIDFont+F2"/>
          <w:sz w:val="22"/>
          <w:szCs w:val="22"/>
        </w:rPr>
        <w:t>Ramzy</w:t>
      </w:r>
      <w:proofErr w:type="spellEnd"/>
      <w:r w:rsidR="0093716D">
        <w:rPr>
          <w:rFonts w:ascii="CIDFont+F2" w:eastAsia="Calibri" w:hAnsi="CIDFont+F2" w:cs="CIDFont+F2"/>
          <w:sz w:val="22"/>
          <w:szCs w:val="22"/>
        </w:rPr>
        <w:t>”</w:t>
      </w:r>
      <w:r w:rsidR="003A218A">
        <w:rPr>
          <w:rFonts w:ascii="CIDFont+F2" w:eastAsia="Calibri" w:hAnsi="CIDFont+F2" w:cs="CIDFont+F2"/>
          <w:sz w:val="22"/>
          <w:szCs w:val="22"/>
        </w:rPr>
        <w:t>, znak sprawy:</w:t>
      </w:r>
      <w:r w:rsidR="00360F1C">
        <w:rPr>
          <w:rFonts w:ascii="CIDFont+F2" w:eastAsia="Calibri" w:hAnsi="CIDFont+F2" w:cs="CIDFont+F2"/>
          <w:sz w:val="22"/>
          <w:szCs w:val="22"/>
        </w:rPr>
        <w:t xml:space="preserve"> ZP.271.</w:t>
      </w:r>
      <w:r w:rsidR="00E666EB">
        <w:rPr>
          <w:rFonts w:ascii="CIDFont+F2" w:eastAsia="Calibri" w:hAnsi="CIDFont+F2" w:cs="CIDFont+F2"/>
          <w:sz w:val="22"/>
          <w:szCs w:val="22"/>
        </w:rPr>
        <w:t>5</w:t>
      </w:r>
      <w:r w:rsidR="00360F1C">
        <w:rPr>
          <w:rFonts w:ascii="CIDFont+F2" w:eastAsia="Calibri" w:hAnsi="CIDFont+F2" w:cs="CIDFont+F2"/>
          <w:sz w:val="22"/>
          <w:szCs w:val="22"/>
        </w:rPr>
        <w:t>.2021.BP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Default="00264DFA" w:rsidP="003A218A">
      <w:pPr>
        <w:autoSpaceDE w:val="0"/>
        <w:autoSpaceDN w:val="0"/>
        <w:adjustRightInd w:val="0"/>
        <w:rPr>
          <w:rFonts w:ascii="CIDFont+F12" w:eastAsia="Calibri" w:hAnsi="CIDFont+F12" w:cs="CIDFont+F12"/>
          <w:sz w:val="20"/>
          <w:szCs w:val="20"/>
        </w:rPr>
      </w:pPr>
    </w:p>
    <w:p w14:paraId="17E1E483" w14:textId="76895F9F" w:rsidR="00264DFA" w:rsidRDefault="00264DFA" w:rsidP="003A218A">
      <w:pPr>
        <w:autoSpaceDE w:val="0"/>
        <w:autoSpaceDN w:val="0"/>
        <w:adjustRightInd w:val="0"/>
        <w:rPr>
          <w:rFonts w:ascii="CIDFont+F12" w:eastAsia="Calibri" w:hAnsi="CIDFont+F12" w:cs="CIDFont+F12"/>
          <w:sz w:val="20"/>
          <w:szCs w:val="20"/>
        </w:rPr>
      </w:pP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3A218A">
      <w:pPr>
        <w:autoSpaceDE w:val="0"/>
        <w:autoSpaceDN w:val="0"/>
        <w:adjustRightInd w:val="0"/>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2615" w14:textId="77777777" w:rsidR="00AD7C3C" w:rsidRDefault="00AD7C3C" w:rsidP="0051562F">
      <w:r>
        <w:separator/>
      </w:r>
    </w:p>
  </w:endnote>
  <w:endnote w:type="continuationSeparator" w:id="0">
    <w:p w14:paraId="41E452A0" w14:textId="77777777" w:rsidR="00AD7C3C" w:rsidRDefault="00AD7C3C"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44C4" w14:textId="77777777" w:rsidR="00AD7C3C" w:rsidRDefault="00AD7C3C" w:rsidP="0051562F">
      <w:r>
        <w:separator/>
      </w:r>
    </w:p>
  </w:footnote>
  <w:footnote w:type="continuationSeparator" w:id="0">
    <w:p w14:paraId="58C86338" w14:textId="77777777" w:rsidR="00AD7C3C" w:rsidRDefault="00AD7C3C"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4457E"/>
    <w:rsid w:val="0004771F"/>
    <w:rsid w:val="00065228"/>
    <w:rsid w:val="0006581F"/>
    <w:rsid w:val="00066B93"/>
    <w:rsid w:val="0007343B"/>
    <w:rsid w:val="0008360B"/>
    <w:rsid w:val="0008661F"/>
    <w:rsid w:val="00095DBF"/>
    <w:rsid w:val="00097A61"/>
    <w:rsid w:val="000A2390"/>
    <w:rsid w:val="000A421A"/>
    <w:rsid w:val="000A7AAA"/>
    <w:rsid w:val="000B4E9D"/>
    <w:rsid w:val="000C2649"/>
    <w:rsid w:val="000D2143"/>
    <w:rsid w:val="000D5166"/>
    <w:rsid w:val="000D5AAF"/>
    <w:rsid w:val="000E0D05"/>
    <w:rsid w:val="000E421A"/>
    <w:rsid w:val="000E6219"/>
    <w:rsid w:val="000F245B"/>
    <w:rsid w:val="000F494A"/>
    <w:rsid w:val="000F5D0A"/>
    <w:rsid w:val="000F6FF1"/>
    <w:rsid w:val="00101A48"/>
    <w:rsid w:val="0010675C"/>
    <w:rsid w:val="001132D0"/>
    <w:rsid w:val="00113B74"/>
    <w:rsid w:val="00121760"/>
    <w:rsid w:val="00125B4B"/>
    <w:rsid w:val="00125CBA"/>
    <w:rsid w:val="00126FB9"/>
    <w:rsid w:val="00127656"/>
    <w:rsid w:val="00127C14"/>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A35F7"/>
    <w:rsid w:val="001B245D"/>
    <w:rsid w:val="001B4AB2"/>
    <w:rsid w:val="001B787A"/>
    <w:rsid w:val="001C30A0"/>
    <w:rsid w:val="001C4EFE"/>
    <w:rsid w:val="001C7A3A"/>
    <w:rsid w:val="001D6420"/>
    <w:rsid w:val="001E03FA"/>
    <w:rsid w:val="001E30DE"/>
    <w:rsid w:val="001E7B97"/>
    <w:rsid w:val="00205E90"/>
    <w:rsid w:val="002139C5"/>
    <w:rsid w:val="00214705"/>
    <w:rsid w:val="00220D2C"/>
    <w:rsid w:val="00220EAC"/>
    <w:rsid w:val="00231C39"/>
    <w:rsid w:val="002338F4"/>
    <w:rsid w:val="00237120"/>
    <w:rsid w:val="002412F9"/>
    <w:rsid w:val="00250110"/>
    <w:rsid w:val="00262855"/>
    <w:rsid w:val="00264DFA"/>
    <w:rsid w:val="00266454"/>
    <w:rsid w:val="00287C80"/>
    <w:rsid w:val="00294A7D"/>
    <w:rsid w:val="002A285C"/>
    <w:rsid w:val="002A5B77"/>
    <w:rsid w:val="002B6061"/>
    <w:rsid w:val="002B698B"/>
    <w:rsid w:val="002B6B0E"/>
    <w:rsid w:val="002D2040"/>
    <w:rsid w:val="002E32C7"/>
    <w:rsid w:val="002E7126"/>
    <w:rsid w:val="002F152C"/>
    <w:rsid w:val="002F799B"/>
    <w:rsid w:val="00320680"/>
    <w:rsid w:val="00322744"/>
    <w:rsid w:val="003253B8"/>
    <w:rsid w:val="00331A41"/>
    <w:rsid w:val="00337215"/>
    <w:rsid w:val="0034512F"/>
    <w:rsid w:val="00345B9D"/>
    <w:rsid w:val="00352976"/>
    <w:rsid w:val="00352ED5"/>
    <w:rsid w:val="00355485"/>
    <w:rsid w:val="0035679A"/>
    <w:rsid w:val="00360526"/>
    <w:rsid w:val="00360F1C"/>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E06F4"/>
    <w:rsid w:val="003E4316"/>
    <w:rsid w:val="003F0D72"/>
    <w:rsid w:val="003F28F0"/>
    <w:rsid w:val="00434894"/>
    <w:rsid w:val="00436B24"/>
    <w:rsid w:val="0044016E"/>
    <w:rsid w:val="0044382E"/>
    <w:rsid w:val="004501DA"/>
    <w:rsid w:val="00455B7A"/>
    <w:rsid w:val="004565BA"/>
    <w:rsid w:val="00463665"/>
    <w:rsid w:val="0046531C"/>
    <w:rsid w:val="00474FAC"/>
    <w:rsid w:val="00476685"/>
    <w:rsid w:val="004779CA"/>
    <w:rsid w:val="00483334"/>
    <w:rsid w:val="00485F44"/>
    <w:rsid w:val="004862CB"/>
    <w:rsid w:val="004C147E"/>
    <w:rsid w:val="004C590F"/>
    <w:rsid w:val="004D2F9F"/>
    <w:rsid w:val="004E1C75"/>
    <w:rsid w:val="004E687B"/>
    <w:rsid w:val="004F6B10"/>
    <w:rsid w:val="005024BB"/>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741F"/>
    <w:rsid w:val="005F2ABD"/>
    <w:rsid w:val="0060143D"/>
    <w:rsid w:val="0061469C"/>
    <w:rsid w:val="006171A1"/>
    <w:rsid w:val="00620207"/>
    <w:rsid w:val="006260B7"/>
    <w:rsid w:val="00650726"/>
    <w:rsid w:val="00651F04"/>
    <w:rsid w:val="00652FD6"/>
    <w:rsid w:val="00665BC7"/>
    <w:rsid w:val="006717B2"/>
    <w:rsid w:val="00680E3F"/>
    <w:rsid w:val="006839D3"/>
    <w:rsid w:val="00691E8A"/>
    <w:rsid w:val="00694BBA"/>
    <w:rsid w:val="006A2C8C"/>
    <w:rsid w:val="006A317A"/>
    <w:rsid w:val="006C3364"/>
    <w:rsid w:val="006E4042"/>
    <w:rsid w:val="006E4782"/>
    <w:rsid w:val="006F3868"/>
    <w:rsid w:val="00700885"/>
    <w:rsid w:val="0071130F"/>
    <w:rsid w:val="00713B33"/>
    <w:rsid w:val="00714B39"/>
    <w:rsid w:val="007264C3"/>
    <w:rsid w:val="00732226"/>
    <w:rsid w:val="007349A3"/>
    <w:rsid w:val="00754573"/>
    <w:rsid w:val="007554B1"/>
    <w:rsid w:val="00755FCA"/>
    <w:rsid w:val="00762335"/>
    <w:rsid w:val="007735AC"/>
    <w:rsid w:val="00773AB3"/>
    <w:rsid w:val="00775A8F"/>
    <w:rsid w:val="0079162F"/>
    <w:rsid w:val="007A0C18"/>
    <w:rsid w:val="007A26F9"/>
    <w:rsid w:val="007B03C1"/>
    <w:rsid w:val="007B2817"/>
    <w:rsid w:val="007D1C7A"/>
    <w:rsid w:val="007D2F42"/>
    <w:rsid w:val="007E1E33"/>
    <w:rsid w:val="007E3081"/>
    <w:rsid w:val="007E4188"/>
    <w:rsid w:val="007F7C97"/>
    <w:rsid w:val="008212F8"/>
    <w:rsid w:val="00832F6F"/>
    <w:rsid w:val="0084033D"/>
    <w:rsid w:val="008437BD"/>
    <w:rsid w:val="008560BB"/>
    <w:rsid w:val="00862BB8"/>
    <w:rsid w:val="00864FB7"/>
    <w:rsid w:val="00865E19"/>
    <w:rsid w:val="0088141F"/>
    <w:rsid w:val="00893E4E"/>
    <w:rsid w:val="008B3832"/>
    <w:rsid w:val="008C68FB"/>
    <w:rsid w:val="008D3979"/>
    <w:rsid w:val="008E4C8D"/>
    <w:rsid w:val="008E7D2E"/>
    <w:rsid w:val="008F33F4"/>
    <w:rsid w:val="008F721C"/>
    <w:rsid w:val="008F7737"/>
    <w:rsid w:val="009000F4"/>
    <w:rsid w:val="0090139F"/>
    <w:rsid w:val="0091344A"/>
    <w:rsid w:val="00913922"/>
    <w:rsid w:val="00914FF8"/>
    <w:rsid w:val="00921662"/>
    <w:rsid w:val="00921848"/>
    <w:rsid w:val="009248A1"/>
    <w:rsid w:val="0093716D"/>
    <w:rsid w:val="00960402"/>
    <w:rsid w:val="00960992"/>
    <w:rsid w:val="00975508"/>
    <w:rsid w:val="0098247F"/>
    <w:rsid w:val="00982630"/>
    <w:rsid w:val="00984945"/>
    <w:rsid w:val="00984F53"/>
    <w:rsid w:val="00991D17"/>
    <w:rsid w:val="0099381A"/>
    <w:rsid w:val="00994FE9"/>
    <w:rsid w:val="009A1A11"/>
    <w:rsid w:val="009A1BF1"/>
    <w:rsid w:val="009B1391"/>
    <w:rsid w:val="009B3E1E"/>
    <w:rsid w:val="009B4289"/>
    <w:rsid w:val="009C2FE6"/>
    <w:rsid w:val="009D07B7"/>
    <w:rsid w:val="009E28F0"/>
    <w:rsid w:val="009E6E68"/>
    <w:rsid w:val="00A05DEC"/>
    <w:rsid w:val="00A143C0"/>
    <w:rsid w:val="00A166F7"/>
    <w:rsid w:val="00A24A83"/>
    <w:rsid w:val="00A336C3"/>
    <w:rsid w:val="00A51893"/>
    <w:rsid w:val="00A53AA0"/>
    <w:rsid w:val="00A56863"/>
    <w:rsid w:val="00A70430"/>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6A91"/>
    <w:rsid w:val="00AD7C3C"/>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4DD1"/>
    <w:rsid w:val="00B92D31"/>
    <w:rsid w:val="00BA1CE7"/>
    <w:rsid w:val="00BA3CD5"/>
    <w:rsid w:val="00BA4E9A"/>
    <w:rsid w:val="00BB1362"/>
    <w:rsid w:val="00BB7E36"/>
    <w:rsid w:val="00BC1396"/>
    <w:rsid w:val="00BD59FF"/>
    <w:rsid w:val="00BD7259"/>
    <w:rsid w:val="00BE4CDA"/>
    <w:rsid w:val="00BE51F9"/>
    <w:rsid w:val="00BF0E5F"/>
    <w:rsid w:val="00BF1763"/>
    <w:rsid w:val="00C00612"/>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74F81"/>
    <w:rsid w:val="00C81A66"/>
    <w:rsid w:val="00C8557F"/>
    <w:rsid w:val="00C90D81"/>
    <w:rsid w:val="00C911F7"/>
    <w:rsid w:val="00C92D74"/>
    <w:rsid w:val="00CA5F00"/>
    <w:rsid w:val="00CB15CC"/>
    <w:rsid w:val="00CB3119"/>
    <w:rsid w:val="00CB490F"/>
    <w:rsid w:val="00CB6DD0"/>
    <w:rsid w:val="00CB7032"/>
    <w:rsid w:val="00CC1A4D"/>
    <w:rsid w:val="00CE1782"/>
    <w:rsid w:val="00CF003A"/>
    <w:rsid w:val="00CF05FD"/>
    <w:rsid w:val="00CF0C5D"/>
    <w:rsid w:val="00CF2D6F"/>
    <w:rsid w:val="00D0286A"/>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6F14"/>
    <w:rsid w:val="00D774D4"/>
    <w:rsid w:val="00D8575B"/>
    <w:rsid w:val="00DA4396"/>
    <w:rsid w:val="00DA47E0"/>
    <w:rsid w:val="00DA7F6A"/>
    <w:rsid w:val="00DB0744"/>
    <w:rsid w:val="00DB0AFE"/>
    <w:rsid w:val="00DB5A59"/>
    <w:rsid w:val="00DC0AF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0F1"/>
    <w:rsid w:val="00FB71F0"/>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10168</Words>
  <Characters>61008</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12</cp:revision>
  <cp:lastPrinted>2021-07-12T11:33:00Z</cp:lastPrinted>
  <dcterms:created xsi:type="dcterms:W3CDTF">2021-07-06T06:16:00Z</dcterms:created>
  <dcterms:modified xsi:type="dcterms:W3CDTF">2021-07-13T05:14:00Z</dcterms:modified>
</cp:coreProperties>
</file>