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F5A" w:rsidRPr="00034F55" w:rsidRDefault="00654F5A" w:rsidP="00EF4CC7">
      <w:pPr>
        <w:pStyle w:val="Nagwek1"/>
        <w:numPr>
          <w:ilvl w:val="0"/>
          <w:numId w:val="5"/>
        </w:numPr>
        <w:tabs>
          <w:tab w:val="left" w:pos="0"/>
        </w:tabs>
        <w:ind w:left="0" w:firstLine="0"/>
        <w:rPr>
          <w:rFonts w:ascii="Times New Roman" w:hAnsi="Times New Roman"/>
        </w:rPr>
      </w:pPr>
    </w:p>
    <w:p w:rsidR="00034F55" w:rsidRPr="00034F55" w:rsidRDefault="00034F55" w:rsidP="00034F55">
      <w:pPr>
        <w:pStyle w:val="Bezodstpw"/>
        <w:spacing w:line="276" w:lineRule="auto"/>
        <w:rPr>
          <w:rFonts w:ascii="Times New Roman" w:hAnsi="Times New Roman"/>
          <w:b/>
          <w:color w:val="000000" w:themeColor="text1"/>
          <w:u w:val="single"/>
        </w:rPr>
      </w:pPr>
      <w:r w:rsidRPr="00034F55">
        <w:rPr>
          <w:rFonts w:ascii="Times New Roman" w:hAnsi="Times New Roman"/>
          <w:b/>
          <w:color w:val="000000" w:themeColor="text1"/>
          <w:u w:val="single"/>
        </w:rPr>
        <w:t>ZAMAWIAJĄCY:</w:t>
      </w:r>
    </w:p>
    <w:p w:rsidR="00034F55" w:rsidRPr="00034F55" w:rsidRDefault="00034F55" w:rsidP="00034F55">
      <w:pPr>
        <w:rPr>
          <w:rFonts w:ascii="Times New Roman" w:hAnsi="Times New Roman" w:cs="Times New Roman"/>
          <w:color w:val="000000" w:themeColor="text1"/>
        </w:rPr>
      </w:pPr>
      <w:r w:rsidRPr="00034F55">
        <w:rPr>
          <w:rFonts w:ascii="Times New Roman" w:hAnsi="Times New Roman" w:cs="Times New Roman"/>
          <w:b/>
          <w:bCs/>
          <w:color w:val="000000" w:themeColor="text1"/>
        </w:rPr>
        <w:t xml:space="preserve">Gmina Nasielsk </w:t>
      </w:r>
      <w:r w:rsidRPr="00034F55">
        <w:rPr>
          <w:rFonts w:ascii="Times New Roman" w:hAnsi="Times New Roman" w:cs="Times New Roman"/>
          <w:color w:val="000000" w:themeColor="text1"/>
        </w:rPr>
        <w:t>reprezentowana przez Burmistrza Nasielska,</w:t>
      </w:r>
    </w:p>
    <w:p w:rsidR="00034F55" w:rsidRPr="00034F55" w:rsidRDefault="00034F55" w:rsidP="00034F55">
      <w:pPr>
        <w:pStyle w:val="Akapitzlist"/>
        <w:widowControl w:val="0"/>
        <w:spacing w:after="0"/>
        <w:ind w:left="0"/>
        <w:outlineLvl w:val="3"/>
        <w:rPr>
          <w:rFonts w:ascii="Times New Roman" w:hAnsi="Times New Roman" w:cs="Times New Roman"/>
          <w:bCs/>
          <w:color w:val="000000" w:themeColor="text1"/>
        </w:rPr>
      </w:pPr>
      <w:r w:rsidRPr="00034F55">
        <w:rPr>
          <w:rFonts w:ascii="Times New Roman" w:hAnsi="Times New Roman" w:cs="Times New Roman"/>
          <w:bCs/>
          <w:color w:val="000000" w:themeColor="text1"/>
        </w:rPr>
        <w:t>ul. Elektronowa 3, 05-190 Nasielsk,</w:t>
      </w:r>
    </w:p>
    <w:p w:rsidR="00034F55" w:rsidRPr="00034F55" w:rsidRDefault="00034F55" w:rsidP="00034F55">
      <w:pPr>
        <w:pStyle w:val="Akapitzlist"/>
        <w:widowControl w:val="0"/>
        <w:spacing w:after="0"/>
        <w:ind w:left="0"/>
        <w:outlineLvl w:val="3"/>
        <w:rPr>
          <w:rFonts w:ascii="Times New Roman" w:hAnsi="Times New Roman" w:cs="Times New Roman"/>
          <w:bCs/>
          <w:color w:val="000000" w:themeColor="text1"/>
        </w:rPr>
      </w:pPr>
      <w:r w:rsidRPr="00034F55">
        <w:rPr>
          <w:rFonts w:ascii="Times New Roman" w:hAnsi="Times New Roman" w:cs="Times New Roman"/>
          <w:bCs/>
          <w:color w:val="000000" w:themeColor="text1"/>
        </w:rPr>
        <w:t>NIP: 5311607468, REGON: 130377899,</w:t>
      </w:r>
    </w:p>
    <w:p w:rsidR="00034F55" w:rsidRPr="00034F55" w:rsidRDefault="00034F55" w:rsidP="00034F55">
      <w:pPr>
        <w:pStyle w:val="Akapitzlist"/>
        <w:widowControl w:val="0"/>
        <w:spacing w:after="0"/>
        <w:ind w:left="0"/>
        <w:outlineLvl w:val="3"/>
        <w:rPr>
          <w:rFonts w:ascii="Times New Roman" w:hAnsi="Times New Roman" w:cs="Times New Roman"/>
          <w:bCs/>
          <w:color w:val="000000" w:themeColor="text1"/>
        </w:rPr>
      </w:pPr>
      <w:r w:rsidRPr="00034F55">
        <w:rPr>
          <w:rFonts w:ascii="Times New Roman" w:hAnsi="Times New Roman" w:cs="Times New Roman"/>
          <w:bCs/>
          <w:color w:val="000000" w:themeColor="text1"/>
        </w:rPr>
        <w:t xml:space="preserve">Adres poczty elektronicznej: </w:t>
      </w:r>
      <w:r w:rsidRPr="00034F55">
        <w:rPr>
          <w:rFonts w:ascii="Times New Roman" w:hAnsi="Times New Roman" w:cs="Times New Roman"/>
          <w:color w:val="0070C0"/>
          <w:u w:val="single"/>
        </w:rPr>
        <w:t>um@nasielsk.pl</w:t>
      </w:r>
    </w:p>
    <w:p w:rsidR="00034F55" w:rsidRPr="00034F55" w:rsidRDefault="00034F55" w:rsidP="00034F55">
      <w:pPr>
        <w:pStyle w:val="Akapitzlist"/>
        <w:widowControl w:val="0"/>
        <w:spacing w:after="0"/>
        <w:ind w:left="0"/>
        <w:outlineLvl w:val="3"/>
        <w:rPr>
          <w:rFonts w:ascii="Times New Roman" w:hAnsi="Times New Roman" w:cs="Times New Roman"/>
          <w:bCs/>
          <w:color w:val="0070C0"/>
        </w:rPr>
      </w:pPr>
      <w:r w:rsidRPr="00034F55">
        <w:rPr>
          <w:rFonts w:ascii="Times New Roman" w:hAnsi="Times New Roman" w:cs="Times New Roman"/>
          <w:bCs/>
          <w:color w:val="000000" w:themeColor="text1"/>
        </w:rPr>
        <w:t xml:space="preserve">Adres strony internetowej: </w:t>
      </w:r>
      <w:r w:rsidRPr="00034F55">
        <w:rPr>
          <w:rFonts w:ascii="Times New Roman" w:hAnsi="Times New Roman" w:cs="Times New Roman"/>
          <w:color w:val="0070C0"/>
          <w:u w:val="single"/>
        </w:rPr>
        <w:t>https://nasielsk.pl</w:t>
      </w:r>
    </w:p>
    <w:p w:rsidR="00034F55" w:rsidRPr="00034F55" w:rsidRDefault="00034F55" w:rsidP="00034F55">
      <w:pPr>
        <w:rPr>
          <w:rFonts w:ascii="Times New Roman" w:hAnsi="Times New Roman" w:cs="Times New Roman"/>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034F55" w:rsidRPr="00034F55" w:rsidTr="00030EBE">
        <w:tc>
          <w:tcPr>
            <w:tcW w:w="9072" w:type="dxa"/>
          </w:tcPr>
          <w:p w:rsidR="00034F55" w:rsidRPr="00034F55" w:rsidRDefault="00034F55" w:rsidP="00030EBE">
            <w:pPr>
              <w:jc w:val="center"/>
              <w:rPr>
                <w:rFonts w:ascii="Times New Roman" w:hAnsi="Times New Roman" w:cs="Times New Roman"/>
                <w:b/>
                <w:sz w:val="44"/>
                <w:szCs w:val="44"/>
              </w:rPr>
            </w:pPr>
            <w:r w:rsidRPr="00034F55">
              <w:rPr>
                <w:rFonts w:ascii="Times New Roman" w:hAnsi="Times New Roman" w:cs="Times New Roman"/>
                <w:b/>
                <w:color w:val="0070C0"/>
                <w:sz w:val="44"/>
                <w:szCs w:val="44"/>
              </w:rPr>
              <w:t>S</w:t>
            </w:r>
            <w:r w:rsidRPr="00034F55">
              <w:rPr>
                <w:rFonts w:ascii="Times New Roman" w:hAnsi="Times New Roman" w:cs="Times New Roman"/>
                <w:b/>
                <w:sz w:val="32"/>
                <w:szCs w:val="32"/>
              </w:rPr>
              <w:t xml:space="preserve">PECYFIKACJA </w:t>
            </w:r>
            <w:r w:rsidRPr="00034F55">
              <w:rPr>
                <w:rFonts w:ascii="Times New Roman" w:hAnsi="Times New Roman" w:cs="Times New Roman"/>
                <w:b/>
                <w:color w:val="0070C0"/>
                <w:sz w:val="44"/>
                <w:szCs w:val="44"/>
              </w:rPr>
              <w:t>I</w:t>
            </w:r>
            <w:r w:rsidRPr="00034F55">
              <w:rPr>
                <w:rFonts w:ascii="Times New Roman" w:hAnsi="Times New Roman" w:cs="Times New Roman"/>
                <w:b/>
                <w:sz w:val="32"/>
                <w:szCs w:val="32"/>
              </w:rPr>
              <w:t xml:space="preserve">STOTNYCH </w:t>
            </w:r>
            <w:r w:rsidRPr="00034F55">
              <w:rPr>
                <w:rFonts w:ascii="Times New Roman" w:hAnsi="Times New Roman" w:cs="Times New Roman"/>
                <w:b/>
                <w:color w:val="0070C0"/>
                <w:sz w:val="44"/>
                <w:szCs w:val="40"/>
              </w:rPr>
              <w:t>W</w:t>
            </w:r>
            <w:r w:rsidRPr="00034F55">
              <w:rPr>
                <w:rFonts w:ascii="Times New Roman" w:hAnsi="Times New Roman" w:cs="Times New Roman"/>
                <w:b/>
                <w:sz w:val="32"/>
                <w:szCs w:val="32"/>
              </w:rPr>
              <w:t xml:space="preserve">ARUNKÓW </w:t>
            </w:r>
            <w:r w:rsidRPr="00034F55">
              <w:rPr>
                <w:rFonts w:ascii="Times New Roman" w:hAnsi="Times New Roman" w:cs="Times New Roman"/>
                <w:b/>
                <w:color w:val="0070C0"/>
                <w:sz w:val="44"/>
                <w:szCs w:val="44"/>
              </w:rPr>
              <w:t>Z</w:t>
            </w:r>
            <w:r w:rsidRPr="00034F55">
              <w:rPr>
                <w:rFonts w:ascii="Times New Roman" w:hAnsi="Times New Roman" w:cs="Times New Roman"/>
                <w:b/>
                <w:sz w:val="32"/>
                <w:szCs w:val="32"/>
              </w:rPr>
              <w:t>AMÓWIENIA</w:t>
            </w:r>
          </w:p>
        </w:tc>
      </w:tr>
    </w:tbl>
    <w:p w:rsidR="00654F5A" w:rsidRPr="00034F55" w:rsidRDefault="00654F5A" w:rsidP="00EF4CC7">
      <w:pPr>
        <w:pStyle w:val="Nagwek1"/>
        <w:numPr>
          <w:ilvl w:val="0"/>
          <w:numId w:val="5"/>
        </w:numPr>
        <w:tabs>
          <w:tab w:val="left" w:pos="0"/>
        </w:tabs>
        <w:ind w:left="0" w:firstLine="0"/>
        <w:rPr>
          <w:rFonts w:ascii="Times New Roman" w:hAnsi="Times New Roman"/>
        </w:rPr>
      </w:pPr>
    </w:p>
    <w:p w:rsidR="00654F5A" w:rsidRPr="00034F55" w:rsidRDefault="00654F5A" w:rsidP="00EF4CC7">
      <w:pPr>
        <w:pStyle w:val="Nagwek1"/>
        <w:numPr>
          <w:ilvl w:val="0"/>
          <w:numId w:val="5"/>
        </w:numPr>
        <w:tabs>
          <w:tab w:val="left" w:pos="0"/>
        </w:tabs>
        <w:ind w:left="0" w:firstLine="0"/>
        <w:rPr>
          <w:rFonts w:ascii="Times New Roman" w:hAnsi="Times New Roman"/>
        </w:rPr>
      </w:pPr>
    </w:p>
    <w:p w:rsidR="00654F5A" w:rsidRPr="00034F55" w:rsidRDefault="00654F5A" w:rsidP="00034F55">
      <w:pPr>
        <w:spacing w:line="360" w:lineRule="auto"/>
        <w:jc w:val="center"/>
        <w:rPr>
          <w:rFonts w:ascii="Times New Roman" w:hAnsi="Times New Roman" w:cs="Times New Roman"/>
          <w:sz w:val="24"/>
          <w:szCs w:val="24"/>
        </w:rPr>
      </w:pPr>
      <w:r w:rsidRPr="00034F55">
        <w:rPr>
          <w:rFonts w:ascii="Times New Roman" w:hAnsi="Times New Roman" w:cs="Times New Roman"/>
          <w:sz w:val="24"/>
          <w:szCs w:val="24"/>
        </w:rPr>
        <w:t>Postępowanie o udzielenie zamówienia publicznego</w:t>
      </w:r>
      <w:r w:rsidR="00034F55">
        <w:rPr>
          <w:rFonts w:ascii="Times New Roman" w:hAnsi="Times New Roman" w:cs="Times New Roman"/>
          <w:sz w:val="24"/>
          <w:szCs w:val="24"/>
        </w:rPr>
        <w:t xml:space="preserve"> </w:t>
      </w:r>
      <w:r w:rsidRPr="00034F55">
        <w:rPr>
          <w:rFonts w:ascii="Times New Roman" w:hAnsi="Times New Roman" w:cs="Times New Roman"/>
          <w:sz w:val="24"/>
          <w:szCs w:val="24"/>
        </w:rPr>
        <w:t>w trybie przetargu nieograniczonego</w:t>
      </w:r>
    </w:p>
    <w:p w:rsidR="00654F5A" w:rsidRPr="00034F55" w:rsidRDefault="00654F5A" w:rsidP="00034F55">
      <w:pPr>
        <w:spacing w:line="360" w:lineRule="auto"/>
        <w:jc w:val="center"/>
        <w:rPr>
          <w:rFonts w:ascii="Times New Roman" w:hAnsi="Times New Roman" w:cs="Times New Roman"/>
          <w:sz w:val="24"/>
          <w:szCs w:val="24"/>
        </w:rPr>
      </w:pPr>
      <w:r w:rsidRPr="00034F55">
        <w:rPr>
          <w:rFonts w:ascii="Times New Roman" w:hAnsi="Times New Roman" w:cs="Times New Roman"/>
          <w:sz w:val="24"/>
          <w:szCs w:val="24"/>
        </w:rPr>
        <w:t>o wartości szacunkowej poniżej kwoty określonej w przepisach wydanych</w:t>
      </w:r>
      <w:r w:rsidR="00034F55">
        <w:rPr>
          <w:rFonts w:ascii="Times New Roman" w:hAnsi="Times New Roman" w:cs="Times New Roman"/>
          <w:sz w:val="24"/>
          <w:szCs w:val="24"/>
        </w:rPr>
        <w:t xml:space="preserve"> </w:t>
      </w:r>
      <w:r w:rsidRPr="00034F55">
        <w:rPr>
          <w:rFonts w:ascii="Times New Roman" w:hAnsi="Times New Roman" w:cs="Times New Roman"/>
          <w:sz w:val="24"/>
          <w:szCs w:val="24"/>
        </w:rPr>
        <w:t>na podstawie art. 11 ust.8 ustawy PZP</w:t>
      </w:r>
      <w:r w:rsidR="00034F55">
        <w:rPr>
          <w:rFonts w:ascii="Times New Roman" w:hAnsi="Times New Roman" w:cs="Times New Roman"/>
          <w:sz w:val="24"/>
          <w:szCs w:val="24"/>
        </w:rPr>
        <w:t xml:space="preserve"> </w:t>
      </w:r>
      <w:r w:rsidRPr="00034F55">
        <w:rPr>
          <w:rFonts w:ascii="Times New Roman" w:hAnsi="Times New Roman" w:cs="Times New Roman"/>
          <w:sz w:val="24"/>
          <w:szCs w:val="24"/>
        </w:rPr>
        <w:t>w przedmiocie:</w:t>
      </w:r>
    </w:p>
    <w:p w:rsidR="00654F5A" w:rsidRPr="00034F55" w:rsidRDefault="00654F5A" w:rsidP="003A18FD">
      <w:pPr>
        <w:spacing w:after="0" w:line="360" w:lineRule="auto"/>
        <w:jc w:val="center"/>
        <w:rPr>
          <w:rFonts w:ascii="Times New Roman" w:hAnsi="Times New Roman" w:cs="Times New Roman"/>
          <w:b/>
          <w:i/>
          <w:sz w:val="24"/>
          <w:szCs w:val="24"/>
        </w:rPr>
      </w:pPr>
      <w:r w:rsidRPr="00034F55">
        <w:rPr>
          <w:rFonts w:ascii="Times New Roman" w:hAnsi="Times New Roman" w:cs="Times New Roman"/>
          <w:b/>
          <w:i/>
          <w:sz w:val="24"/>
          <w:szCs w:val="24"/>
        </w:rPr>
        <w:t>Obsługa bankowa budżetu  Gminy Nasielsk i jednostek organizacyjnych</w:t>
      </w:r>
    </w:p>
    <w:p w:rsidR="00654F5A" w:rsidRDefault="00654F5A" w:rsidP="003A18FD">
      <w:pPr>
        <w:spacing w:after="0" w:line="360" w:lineRule="auto"/>
        <w:jc w:val="center"/>
        <w:rPr>
          <w:rFonts w:ascii="Times New Roman" w:hAnsi="Times New Roman" w:cs="Times New Roman"/>
          <w:b/>
          <w:i/>
          <w:sz w:val="24"/>
          <w:szCs w:val="24"/>
        </w:rPr>
      </w:pPr>
      <w:r w:rsidRPr="00034F55">
        <w:rPr>
          <w:rFonts w:ascii="Times New Roman" w:hAnsi="Times New Roman" w:cs="Times New Roman"/>
          <w:b/>
          <w:i/>
          <w:sz w:val="24"/>
          <w:szCs w:val="24"/>
        </w:rPr>
        <w:t>Gminy Nasielsk w okresie 0</w:t>
      </w:r>
      <w:r w:rsidR="00BC2E9E" w:rsidRPr="00034F55">
        <w:rPr>
          <w:rFonts w:ascii="Times New Roman" w:hAnsi="Times New Roman" w:cs="Times New Roman"/>
          <w:b/>
          <w:i/>
          <w:sz w:val="24"/>
          <w:szCs w:val="24"/>
        </w:rPr>
        <w:t>1.I. 2021 r. – 31.XII.2024</w:t>
      </w:r>
      <w:r w:rsidRPr="00034F55">
        <w:rPr>
          <w:rFonts w:ascii="Times New Roman" w:hAnsi="Times New Roman" w:cs="Times New Roman"/>
          <w:b/>
          <w:i/>
          <w:sz w:val="24"/>
          <w:szCs w:val="24"/>
        </w:rPr>
        <w:t xml:space="preserve"> r.</w:t>
      </w:r>
    </w:p>
    <w:p w:rsidR="002C6DA6" w:rsidRPr="002C6DA6" w:rsidRDefault="002C6DA6" w:rsidP="00034F55">
      <w:pPr>
        <w:spacing w:line="360" w:lineRule="auto"/>
        <w:jc w:val="center"/>
        <w:rPr>
          <w:rFonts w:ascii="Times New Roman" w:hAnsi="Times New Roman" w:cs="Times New Roman"/>
          <w:b/>
          <w:sz w:val="24"/>
          <w:szCs w:val="24"/>
        </w:rPr>
      </w:pPr>
    </w:p>
    <w:p w:rsidR="00654F5A" w:rsidRPr="00034F55" w:rsidRDefault="00654F5A" w:rsidP="00DB57F0">
      <w:pPr>
        <w:widowControl w:val="0"/>
        <w:autoSpaceDE w:val="0"/>
        <w:spacing w:line="360" w:lineRule="auto"/>
        <w:rPr>
          <w:rFonts w:ascii="Times New Roman" w:hAnsi="Times New Roman" w:cs="Times New Roman"/>
          <w:sz w:val="24"/>
          <w:szCs w:val="24"/>
        </w:rPr>
      </w:pPr>
    </w:p>
    <w:p w:rsidR="00654F5A" w:rsidRDefault="00654F5A" w:rsidP="00DB57F0">
      <w:pPr>
        <w:widowControl w:val="0"/>
        <w:autoSpaceDE w:val="0"/>
        <w:spacing w:line="360" w:lineRule="auto"/>
        <w:rPr>
          <w:rFonts w:ascii="Times New Roman" w:hAnsi="Times New Roman" w:cs="Times New Roman"/>
          <w:sz w:val="24"/>
          <w:szCs w:val="24"/>
        </w:rPr>
      </w:pPr>
      <w:r w:rsidRPr="00034F55">
        <w:rPr>
          <w:rFonts w:ascii="Times New Roman" w:hAnsi="Times New Roman" w:cs="Times New Roman"/>
          <w:sz w:val="24"/>
          <w:szCs w:val="24"/>
        </w:rPr>
        <w:t xml:space="preserve">                                                                                    </w:t>
      </w:r>
      <w:r w:rsidR="002C6DA6">
        <w:rPr>
          <w:rFonts w:ascii="Times New Roman" w:hAnsi="Times New Roman" w:cs="Times New Roman"/>
          <w:sz w:val="24"/>
          <w:szCs w:val="24"/>
        </w:rPr>
        <w:t xml:space="preserve">      </w:t>
      </w:r>
      <w:r w:rsidRPr="00034F55">
        <w:rPr>
          <w:rFonts w:ascii="Times New Roman" w:hAnsi="Times New Roman" w:cs="Times New Roman"/>
          <w:sz w:val="24"/>
          <w:szCs w:val="24"/>
        </w:rPr>
        <w:t xml:space="preserve"> Zatwierdzam</w:t>
      </w:r>
      <w:r w:rsidR="00DA228F">
        <w:rPr>
          <w:rFonts w:ascii="Times New Roman" w:hAnsi="Times New Roman" w:cs="Times New Roman"/>
          <w:sz w:val="24"/>
          <w:szCs w:val="24"/>
        </w:rPr>
        <w:t>:</w:t>
      </w:r>
    </w:p>
    <w:p w:rsidR="00DA228F" w:rsidRDefault="00DA228F" w:rsidP="00DA228F">
      <w:pPr>
        <w:widowControl w:val="0"/>
        <w:autoSpaceDE w:val="0"/>
        <w:spacing w:after="0" w:line="360" w:lineRule="auto"/>
        <w:ind w:left="5103"/>
        <w:rPr>
          <w:rFonts w:ascii="Times New Roman" w:hAnsi="Times New Roman" w:cs="Times New Roman"/>
          <w:sz w:val="24"/>
          <w:szCs w:val="24"/>
        </w:rPr>
      </w:pPr>
      <w:r>
        <w:rPr>
          <w:rFonts w:ascii="Times New Roman" w:hAnsi="Times New Roman" w:cs="Times New Roman"/>
          <w:sz w:val="24"/>
          <w:szCs w:val="24"/>
        </w:rPr>
        <w:t>- Burmistrz Nasielska -</w:t>
      </w:r>
    </w:p>
    <w:p w:rsidR="00DA228F" w:rsidRPr="00DA228F" w:rsidRDefault="00DA228F" w:rsidP="00DA228F">
      <w:pPr>
        <w:widowControl w:val="0"/>
        <w:autoSpaceDE w:val="0"/>
        <w:spacing w:after="0" w:line="360" w:lineRule="auto"/>
        <w:ind w:left="5103"/>
        <w:rPr>
          <w:rFonts w:ascii="Times New Roman" w:hAnsi="Times New Roman" w:cs="Times New Roman"/>
          <w:i/>
          <w:sz w:val="24"/>
          <w:szCs w:val="24"/>
        </w:rPr>
      </w:pPr>
      <w:r>
        <w:rPr>
          <w:rFonts w:ascii="Times New Roman" w:hAnsi="Times New Roman" w:cs="Times New Roman"/>
          <w:i/>
          <w:sz w:val="24"/>
          <w:szCs w:val="24"/>
        </w:rPr>
        <w:t>mgr Bogdan Ruszkowski</w:t>
      </w:r>
    </w:p>
    <w:p w:rsidR="00654F5A" w:rsidRPr="00034F55" w:rsidRDefault="00654F5A" w:rsidP="00DB57F0">
      <w:pPr>
        <w:widowControl w:val="0"/>
        <w:autoSpaceDE w:val="0"/>
        <w:spacing w:line="360" w:lineRule="auto"/>
        <w:rPr>
          <w:rFonts w:ascii="Times New Roman" w:hAnsi="Times New Roman" w:cs="Times New Roman"/>
          <w:sz w:val="24"/>
          <w:szCs w:val="24"/>
        </w:rPr>
      </w:pPr>
    </w:p>
    <w:p w:rsidR="00654F5A" w:rsidRPr="00034F55" w:rsidRDefault="00654F5A" w:rsidP="00DB57F0">
      <w:pPr>
        <w:widowControl w:val="0"/>
        <w:autoSpaceDE w:val="0"/>
        <w:spacing w:line="360" w:lineRule="auto"/>
        <w:rPr>
          <w:rFonts w:ascii="Times New Roman" w:hAnsi="Times New Roman" w:cs="Times New Roman"/>
          <w:sz w:val="24"/>
          <w:szCs w:val="24"/>
        </w:rPr>
      </w:pPr>
    </w:p>
    <w:p w:rsidR="00654F5A" w:rsidRDefault="00654F5A" w:rsidP="00DB57F0">
      <w:pPr>
        <w:widowControl w:val="0"/>
        <w:autoSpaceDE w:val="0"/>
        <w:spacing w:line="360" w:lineRule="auto"/>
        <w:rPr>
          <w:rFonts w:ascii="Times New Roman" w:hAnsi="Times New Roman" w:cs="Times New Roman"/>
          <w:sz w:val="24"/>
          <w:szCs w:val="24"/>
        </w:rPr>
      </w:pPr>
    </w:p>
    <w:p w:rsidR="002C6DA6" w:rsidRDefault="002C6DA6" w:rsidP="00DB57F0">
      <w:pPr>
        <w:widowControl w:val="0"/>
        <w:autoSpaceDE w:val="0"/>
        <w:spacing w:line="360" w:lineRule="auto"/>
        <w:rPr>
          <w:rFonts w:ascii="Times New Roman" w:hAnsi="Times New Roman" w:cs="Times New Roman"/>
          <w:sz w:val="24"/>
          <w:szCs w:val="24"/>
        </w:rPr>
      </w:pPr>
    </w:p>
    <w:p w:rsidR="002C6DA6" w:rsidRDefault="002C6DA6" w:rsidP="00DB57F0">
      <w:pPr>
        <w:widowControl w:val="0"/>
        <w:autoSpaceDE w:val="0"/>
        <w:spacing w:line="360" w:lineRule="auto"/>
        <w:rPr>
          <w:rFonts w:ascii="Times New Roman" w:hAnsi="Times New Roman" w:cs="Times New Roman"/>
          <w:sz w:val="24"/>
          <w:szCs w:val="24"/>
        </w:rPr>
      </w:pPr>
    </w:p>
    <w:p w:rsidR="002C6DA6" w:rsidRDefault="002C6DA6" w:rsidP="00DB57F0">
      <w:pPr>
        <w:widowControl w:val="0"/>
        <w:autoSpaceDE w:val="0"/>
        <w:spacing w:line="360" w:lineRule="auto"/>
        <w:rPr>
          <w:rFonts w:ascii="Times New Roman" w:hAnsi="Times New Roman" w:cs="Times New Roman"/>
          <w:sz w:val="24"/>
          <w:szCs w:val="24"/>
        </w:rPr>
      </w:pPr>
    </w:p>
    <w:p w:rsidR="002C6DA6" w:rsidRDefault="002C6DA6" w:rsidP="00DB57F0">
      <w:pPr>
        <w:widowControl w:val="0"/>
        <w:autoSpaceDE w:val="0"/>
        <w:spacing w:line="360" w:lineRule="auto"/>
        <w:rPr>
          <w:rFonts w:ascii="Times New Roman" w:hAnsi="Times New Roman" w:cs="Times New Roman"/>
          <w:sz w:val="24"/>
          <w:szCs w:val="24"/>
        </w:rPr>
      </w:pPr>
    </w:p>
    <w:p w:rsidR="002C6DA6" w:rsidRPr="00034F55" w:rsidRDefault="002C6DA6" w:rsidP="00DB57F0">
      <w:pPr>
        <w:widowControl w:val="0"/>
        <w:autoSpaceDE w:val="0"/>
        <w:spacing w:line="360" w:lineRule="auto"/>
        <w:rPr>
          <w:rFonts w:ascii="Times New Roman" w:hAnsi="Times New Roman" w:cs="Times New Roman"/>
          <w:sz w:val="24"/>
          <w:szCs w:val="24"/>
        </w:rPr>
      </w:pPr>
    </w:p>
    <w:p w:rsidR="00654F5A" w:rsidRPr="00034F55" w:rsidRDefault="00654F5A" w:rsidP="008867DE">
      <w:pPr>
        <w:widowControl w:val="0"/>
        <w:autoSpaceDE w:val="0"/>
        <w:jc w:val="both"/>
        <w:rPr>
          <w:rStyle w:val="Nagwek1Znak"/>
        </w:rPr>
      </w:pPr>
      <w:r w:rsidRPr="00034F55">
        <w:rPr>
          <w:rStyle w:val="Nagwek1Znak"/>
        </w:rPr>
        <w:t>I. Nazwa i adres Zamawiającego</w:t>
      </w:r>
    </w:p>
    <w:p w:rsidR="00D657AB" w:rsidRPr="00034F55" w:rsidRDefault="00D657AB" w:rsidP="008867DE">
      <w:pPr>
        <w:widowControl w:val="0"/>
        <w:autoSpaceDE w:val="0"/>
        <w:spacing w:after="0"/>
        <w:jc w:val="both"/>
        <w:rPr>
          <w:rFonts w:ascii="Times New Roman" w:hAnsi="Times New Roman" w:cs="Times New Roman"/>
          <w:sz w:val="24"/>
          <w:szCs w:val="24"/>
        </w:rPr>
      </w:pPr>
      <w:r w:rsidRPr="00034F55">
        <w:rPr>
          <w:rFonts w:ascii="Times New Roman" w:hAnsi="Times New Roman" w:cs="Times New Roman"/>
          <w:sz w:val="24"/>
          <w:szCs w:val="24"/>
        </w:rPr>
        <w:t>Gmina Nasielsk</w:t>
      </w:r>
    </w:p>
    <w:p w:rsidR="00D657AB" w:rsidRPr="00034F55" w:rsidRDefault="00D657AB" w:rsidP="008867DE">
      <w:pPr>
        <w:widowControl w:val="0"/>
        <w:autoSpaceDE w:val="0"/>
        <w:spacing w:after="0"/>
        <w:jc w:val="both"/>
        <w:rPr>
          <w:rFonts w:ascii="Times New Roman" w:hAnsi="Times New Roman" w:cs="Times New Roman"/>
          <w:sz w:val="24"/>
          <w:szCs w:val="24"/>
        </w:rPr>
      </w:pPr>
      <w:r w:rsidRPr="00034F55">
        <w:rPr>
          <w:rFonts w:ascii="Times New Roman" w:hAnsi="Times New Roman" w:cs="Times New Roman"/>
          <w:sz w:val="24"/>
          <w:szCs w:val="24"/>
        </w:rPr>
        <w:t>adres: 05-190 Nasielsk, ul. Elektronowa 3</w:t>
      </w:r>
    </w:p>
    <w:p w:rsidR="00D657AB" w:rsidRPr="00034F55" w:rsidRDefault="00D657AB" w:rsidP="008867DE">
      <w:pPr>
        <w:widowControl w:val="0"/>
        <w:autoSpaceDE w:val="0"/>
        <w:spacing w:after="0"/>
        <w:jc w:val="both"/>
        <w:rPr>
          <w:rFonts w:ascii="Times New Roman" w:hAnsi="Times New Roman" w:cs="Times New Roman"/>
          <w:sz w:val="24"/>
          <w:szCs w:val="24"/>
        </w:rPr>
      </w:pPr>
      <w:r w:rsidRPr="00034F55">
        <w:rPr>
          <w:rFonts w:ascii="Times New Roman" w:hAnsi="Times New Roman" w:cs="Times New Roman"/>
          <w:sz w:val="24"/>
          <w:szCs w:val="24"/>
        </w:rPr>
        <w:t>telefon: (023) 693-30-00</w:t>
      </w:r>
    </w:p>
    <w:p w:rsidR="00D657AB" w:rsidRPr="00034F55" w:rsidRDefault="00D657AB" w:rsidP="008867DE">
      <w:pPr>
        <w:widowControl w:val="0"/>
        <w:autoSpaceDE w:val="0"/>
        <w:spacing w:after="0"/>
        <w:jc w:val="both"/>
        <w:rPr>
          <w:rFonts w:ascii="Times New Roman" w:hAnsi="Times New Roman" w:cs="Times New Roman"/>
          <w:sz w:val="24"/>
          <w:szCs w:val="24"/>
        </w:rPr>
      </w:pPr>
      <w:r w:rsidRPr="00034F55">
        <w:rPr>
          <w:rFonts w:ascii="Times New Roman" w:hAnsi="Times New Roman" w:cs="Times New Roman"/>
          <w:sz w:val="24"/>
          <w:szCs w:val="24"/>
        </w:rPr>
        <w:t>fax.: (023) 691-24-70</w:t>
      </w:r>
    </w:p>
    <w:p w:rsidR="00D657AB" w:rsidRPr="00034F55" w:rsidRDefault="00D657AB" w:rsidP="008867DE">
      <w:pPr>
        <w:widowControl w:val="0"/>
        <w:autoSpaceDE w:val="0"/>
        <w:spacing w:after="0"/>
        <w:jc w:val="both"/>
        <w:rPr>
          <w:rFonts w:ascii="Times New Roman" w:hAnsi="Times New Roman" w:cs="Times New Roman"/>
          <w:sz w:val="24"/>
          <w:szCs w:val="24"/>
        </w:rPr>
      </w:pPr>
      <w:r w:rsidRPr="00034F55">
        <w:rPr>
          <w:rFonts w:ascii="Times New Roman" w:hAnsi="Times New Roman" w:cs="Times New Roman"/>
          <w:sz w:val="24"/>
          <w:szCs w:val="24"/>
        </w:rPr>
        <w:t>e-mail: um@nasielsk.pl</w:t>
      </w:r>
    </w:p>
    <w:p w:rsidR="00D657AB" w:rsidRPr="00034F55" w:rsidRDefault="00D657AB" w:rsidP="008867DE">
      <w:pPr>
        <w:widowControl w:val="0"/>
        <w:autoSpaceDE w:val="0"/>
        <w:spacing w:after="0"/>
        <w:jc w:val="both"/>
        <w:rPr>
          <w:rFonts w:ascii="Times New Roman" w:hAnsi="Times New Roman" w:cs="Times New Roman"/>
          <w:sz w:val="24"/>
          <w:szCs w:val="24"/>
        </w:rPr>
      </w:pPr>
      <w:r w:rsidRPr="00034F55">
        <w:rPr>
          <w:rFonts w:ascii="Times New Roman" w:hAnsi="Times New Roman" w:cs="Times New Roman"/>
          <w:sz w:val="24"/>
          <w:szCs w:val="24"/>
        </w:rPr>
        <w:t>REGON: 130377899, NIP: 531-160-74-68</w:t>
      </w:r>
    </w:p>
    <w:p w:rsidR="00D657AB" w:rsidRDefault="00D657AB" w:rsidP="008867DE">
      <w:pPr>
        <w:widowControl w:val="0"/>
        <w:autoSpaceDE w:val="0"/>
        <w:jc w:val="both"/>
        <w:rPr>
          <w:rFonts w:ascii="Times New Roman" w:hAnsi="Times New Roman" w:cs="Times New Roman"/>
          <w:sz w:val="24"/>
          <w:szCs w:val="24"/>
        </w:rPr>
      </w:pPr>
      <w:r w:rsidRPr="00034F55">
        <w:rPr>
          <w:rFonts w:ascii="Times New Roman" w:hAnsi="Times New Roman" w:cs="Times New Roman"/>
          <w:sz w:val="24"/>
          <w:szCs w:val="24"/>
        </w:rPr>
        <w:t xml:space="preserve">Adres strony internetowej zamawiającego: </w:t>
      </w:r>
      <w:hyperlink r:id="rId9" w:history="1">
        <w:r w:rsidR="008B4346" w:rsidRPr="00047EE6">
          <w:rPr>
            <w:rStyle w:val="Hipercze"/>
            <w:rFonts w:ascii="Times New Roman" w:hAnsi="Times New Roman" w:cs="Times New Roman"/>
            <w:sz w:val="24"/>
            <w:szCs w:val="24"/>
          </w:rPr>
          <w:t>www.nasielsk.pl</w:t>
        </w:r>
      </w:hyperlink>
    </w:p>
    <w:p w:rsidR="008B4346" w:rsidRPr="00034F55" w:rsidRDefault="008B4346" w:rsidP="008867DE">
      <w:pPr>
        <w:widowControl w:val="0"/>
        <w:autoSpaceDE w:val="0"/>
        <w:jc w:val="both"/>
        <w:rPr>
          <w:rFonts w:ascii="Times New Roman" w:hAnsi="Times New Roman" w:cs="Times New Roman"/>
          <w:sz w:val="24"/>
          <w:szCs w:val="24"/>
        </w:rPr>
      </w:pPr>
      <w:r>
        <w:rPr>
          <w:rFonts w:ascii="Times New Roman" w:hAnsi="Times New Roman" w:cs="Times New Roman"/>
          <w:sz w:val="24"/>
          <w:szCs w:val="24"/>
        </w:rPr>
        <w:t xml:space="preserve">Adres platformy przetargowej : </w:t>
      </w:r>
      <w:hyperlink r:id="rId10" w:history="1">
        <w:r w:rsidRPr="008B4346">
          <w:rPr>
            <w:rStyle w:val="Hipercze"/>
            <w:rFonts w:ascii="Times New Roman" w:hAnsi="Times New Roman" w:cs="Times New Roman"/>
            <w:sz w:val="24"/>
            <w:szCs w:val="24"/>
          </w:rPr>
          <w:t>https://platformazakupowa.pl/pn/nasielsk</w:t>
        </w:r>
      </w:hyperlink>
      <w:r>
        <w:rPr>
          <w:rFonts w:ascii="Times New Roman" w:hAnsi="Times New Roman" w:cs="Times New Roman"/>
          <w:sz w:val="24"/>
          <w:szCs w:val="24"/>
        </w:rPr>
        <w:t xml:space="preserve"> </w:t>
      </w:r>
    </w:p>
    <w:p w:rsidR="00D230C3" w:rsidRPr="00034F55" w:rsidRDefault="00D230C3" w:rsidP="008867DE">
      <w:pPr>
        <w:widowControl w:val="0"/>
        <w:autoSpaceDE w:val="0"/>
        <w:spacing w:after="0" w:line="240" w:lineRule="auto"/>
        <w:jc w:val="both"/>
        <w:rPr>
          <w:rFonts w:ascii="Times New Roman" w:hAnsi="Times New Roman" w:cs="Times New Roman"/>
          <w:sz w:val="24"/>
          <w:szCs w:val="24"/>
        </w:rPr>
      </w:pPr>
      <w:r w:rsidRPr="00034F55">
        <w:rPr>
          <w:rFonts w:ascii="Times New Roman" w:hAnsi="Times New Roman" w:cs="Times New Roman"/>
          <w:sz w:val="24"/>
          <w:szCs w:val="24"/>
        </w:rPr>
        <w:t>.</w:t>
      </w:r>
    </w:p>
    <w:p w:rsidR="00654F5A" w:rsidRPr="00034F55" w:rsidRDefault="00654F5A" w:rsidP="00EF4CC7">
      <w:pPr>
        <w:pStyle w:val="Nagwek1"/>
        <w:numPr>
          <w:ilvl w:val="0"/>
          <w:numId w:val="5"/>
        </w:numPr>
        <w:tabs>
          <w:tab w:val="left" w:pos="0"/>
        </w:tabs>
        <w:ind w:left="0" w:firstLine="0"/>
        <w:jc w:val="both"/>
        <w:rPr>
          <w:rFonts w:ascii="Times New Roman" w:hAnsi="Times New Roman"/>
        </w:rPr>
      </w:pPr>
      <w:r w:rsidRPr="00034F55">
        <w:rPr>
          <w:rFonts w:ascii="Times New Roman" w:hAnsi="Times New Roman"/>
        </w:rPr>
        <w:t>II. Tryb udzielenia zamówienia.</w:t>
      </w:r>
    </w:p>
    <w:p w:rsidR="00D657AB" w:rsidRPr="00034F55" w:rsidRDefault="00D657AB" w:rsidP="008867DE">
      <w:pPr>
        <w:widowControl w:val="0"/>
        <w:autoSpaceDE w:val="0"/>
        <w:spacing w:after="0"/>
        <w:jc w:val="both"/>
        <w:rPr>
          <w:rFonts w:ascii="Times New Roman" w:hAnsi="Times New Roman" w:cs="Times New Roman"/>
          <w:sz w:val="24"/>
          <w:szCs w:val="24"/>
        </w:rPr>
      </w:pPr>
      <w:r w:rsidRPr="00034F55">
        <w:rPr>
          <w:rFonts w:ascii="Times New Roman" w:hAnsi="Times New Roman" w:cs="Times New Roman"/>
          <w:sz w:val="24"/>
          <w:szCs w:val="24"/>
        </w:rPr>
        <w:t>1.</w:t>
      </w:r>
      <w:r w:rsidRPr="00034F55">
        <w:rPr>
          <w:rFonts w:ascii="Times New Roman" w:hAnsi="Times New Roman" w:cs="Times New Roman"/>
          <w:sz w:val="24"/>
          <w:szCs w:val="24"/>
        </w:rPr>
        <w:tab/>
        <w:t>Postępowanie o udzielenie zamówienia prowadzone jest w trybie przetargu nieograniczonego z zachowaniem zasad określonych ustawą z dnia 29 stycznia 2004 r. Prawo zamówień publicznych (tj. Dz. U z 2019 r., poz. 1843 z późn. zm.), zwaną dalej „Ustawą” lub „Pzp”.</w:t>
      </w:r>
    </w:p>
    <w:p w:rsidR="00D657AB" w:rsidRPr="00034F55" w:rsidRDefault="00D657AB" w:rsidP="008867DE">
      <w:pPr>
        <w:widowControl w:val="0"/>
        <w:autoSpaceDE w:val="0"/>
        <w:spacing w:after="0"/>
        <w:jc w:val="both"/>
        <w:rPr>
          <w:rFonts w:ascii="Times New Roman" w:hAnsi="Times New Roman" w:cs="Times New Roman"/>
          <w:sz w:val="24"/>
          <w:szCs w:val="24"/>
        </w:rPr>
      </w:pPr>
      <w:r w:rsidRPr="00034F55">
        <w:rPr>
          <w:rFonts w:ascii="Times New Roman" w:hAnsi="Times New Roman" w:cs="Times New Roman"/>
          <w:sz w:val="24"/>
          <w:szCs w:val="24"/>
        </w:rPr>
        <w:t>2.</w:t>
      </w:r>
      <w:r w:rsidRPr="00034F55">
        <w:rPr>
          <w:rFonts w:ascii="Times New Roman" w:hAnsi="Times New Roman" w:cs="Times New Roman"/>
          <w:sz w:val="24"/>
          <w:szCs w:val="24"/>
        </w:rPr>
        <w:tab/>
        <w:t xml:space="preserve">Postępowanie, którego dotyczy niniejszy dokument oznaczone jest znakiem: </w:t>
      </w:r>
      <w:r w:rsidRPr="00034F55">
        <w:rPr>
          <w:rFonts w:ascii="Times New Roman" w:hAnsi="Times New Roman" w:cs="Times New Roman"/>
          <w:b/>
          <w:sz w:val="24"/>
          <w:szCs w:val="24"/>
        </w:rPr>
        <w:t>IZP.271.20.2020</w:t>
      </w:r>
      <w:r w:rsidRPr="00034F55">
        <w:rPr>
          <w:rFonts w:ascii="Times New Roman" w:hAnsi="Times New Roman" w:cs="Times New Roman"/>
          <w:sz w:val="24"/>
          <w:szCs w:val="24"/>
        </w:rPr>
        <w:t xml:space="preserve"> Wykonawcy zobowiązani są do powoływania się na wyżej podane oznaczenie we wszelkich kontaktach z Zamawiającym.</w:t>
      </w:r>
    </w:p>
    <w:p w:rsidR="00D657AB" w:rsidRPr="00034F55" w:rsidRDefault="00D657AB" w:rsidP="008867DE">
      <w:pPr>
        <w:widowControl w:val="0"/>
        <w:autoSpaceDE w:val="0"/>
        <w:spacing w:after="0"/>
        <w:jc w:val="both"/>
        <w:rPr>
          <w:rFonts w:ascii="Times New Roman" w:hAnsi="Times New Roman" w:cs="Times New Roman"/>
          <w:sz w:val="24"/>
          <w:szCs w:val="24"/>
        </w:rPr>
      </w:pPr>
      <w:r w:rsidRPr="00034F55">
        <w:rPr>
          <w:rFonts w:ascii="Times New Roman" w:hAnsi="Times New Roman" w:cs="Times New Roman"/>
          <w:sz w:val="24"/>
          <w:szCs w:val="24"/>
        </w:rPr>
        <w:t>3.</w:t>
      </w:r>
      <w:r w:rsidRPr="00034F55">
        <w:rPr>
          <w:rFonts w:ascii="Times New Roman" w:hAnsi="Times New Roman" w:cs="Times New Roman"/>
          <w:sz w:val="24"/>
          <w:szCs w:val="24"/>
        </w:rPr>
        <w:tab/>
        <w:t>W sprawach nieuregulowanych niniejszą specyfikacją stosuje się obowiązujące przepisy ustawy z dnia 29 stycznia 2004 r. Prawo zamówień publicznych (tj. Dz. U z 2019 r., poz. 1843 ze. zm.).</w:t>
      </w:r>
    </w:p>
    <w:p w:rsidR="00D657AB" w:rsidRPr="00034F55" w:rsidRDefault="00D657AB" w:rsidP="008867DE">
      <w:pPr>
        <w:widowControl w:val="0"/>
        <w:autoSpaceDE w:val="0"/>
        <w:spacing w:after="0"/>
        <w:jc w:val="both"/>
        <w:rPr>
          <w:rFonts w:ascii="Times New Roman" w:hAnsi="Times New Roman" w:cs="Times New Roman"/>
          <w:sz w:val="24"/>
          <w:szCs w:val="24"/>
        </w:rPr>
      </w:pPr>
      <w:r w:rsidRPr="00034F55">
        <w:rPr>
          <w:rFonts w:ascii="Times New Roman" w:hAnsi="Times New Roman" w:cs="Times New Roman"/>
          <w:sz w:val="24"/>
          <w:szCs w:val="24"/>
        </w:rPr>
        <w:t>4. Wykonawcy powinni we wszelkich kontaktach z Zamawiającym powoływać się na wyżej podane oznaczenie.</w:t>
      </w:r>
    </w:p>
    <w:p w:rsidR="00D657AB" w:rsidRPr="00034F55" w:rsidRDefault="00D657AB" w:rsidP="008867DE">
      <w:pPr>
        <w:widowControl w:val="0"/>
        <w:autoSpaceDE w:val="0"/>
        <w:spacing w:after="0"/>
        <w:jc w:val="both"/>
        <w:rPr>
          <w:rFonts w:ascii="Times New Roman" w:hAnsi="Times New Roman" w:cs="Times New Roman"/>
          <w:sz w:val="24"/>
          <w:szCs w:val="24"/>
        </w:rPr>
      </w:pPr>
    </w:p>
    <w:p w:rsidR="00654F5A" w:rsidRPr="00034F55" w:rsidRDefault="00654F5A" w:rsidP="00EF4CC7">
      <w:pPr>
        <w:pStyle w:val="Nagwek1"/>
        <w:numPr>
          <w:ilvl w:val="0"/>
          <w:numId w:val="5"/>
        </w:numPr>
        <w:tabs>
          <w:tab w:val="left" w:pos="0"/>
        </w:tabs>
        <w:ind w:left="0" w:firstLine="0"/>
        <w:jc w:val="both"/>
        <w:rPr>
          <w:rFonts w:ascii="Times New Roman" w:hAnsi="Times New Roman"/>
        </w:rPr>
      </w:pPr>
      <w:r w:rsidRPr="00034F55">
        <w:rPr>
          <w:rFonts w:ascii="Times New Roman" w:hAnsi="Times New Roman"/>
        </w:rPr>
        <w:t xml:space="preserve">III. Opis przedmiotu zamówienia. </w:t>
      </w:r>
    </w:p>
    <w:p w:rsidR="00D657AB" w:rsidRPr="00034F55" w:rsidRDefault="00D657AB" w:rsidP="008867DE">
      <w:pPr>
        <w:widowControl w:val="0"/>
        <w:autoSpaceDE w:val="0"/>
        <w:jc w:val="both"/>
        <w:rPr>
          <w:rFonts w:ascii="Times New Roman" w:hAnsi="Times New Roman" w:cs="Times New Roman"/>
          <w:sz w:val="24"/>
          <w:szCs w:val="24"/>
        </w:rPr>
      </w:pPr>
      <w:r w:rsidRPr="00034F55">
        <w:rPr>
          <w:rFonts w:ascii="Times New Roman" w:hAnsi="Times New Roman" w:cs="Times New Roman"/>
          <w:sz w:val="24"/>
          <w:szCs w:val="24"/>
        </w:rPr>
        <w:t>Gmina Nasielsk z siedzibą w Urzędzie Miejskim w Nasielsku, ul. Elektronowa 3, 05-190 Nasielsk zwana dalej „Zamawiającym” zaprasza do udziału w postępowaniu o zamówienie publiczne</w:t>
      </w:r>
      <w:r w:rsidRPr="00034F55">
        <w:rPr>
          <w:rFonts w:ascii="Times New Roman" w:hAnsi="Times New Roman" w:cs="Times New Roman"/>
          <w:b/>
          <w:bCs/>
          <w:sz w:val="24"/>
          <w:szCs w:val="24"/>
        </w:rPr>
        <w:t xml:space="preserve"> </w:t>
      </w:r>
      <w:r w:rsidRPr="00034F55">
        <w:rPr>
          <w:rFonts w:ascii="Times New Roman" w:hAnsi="Times New Roman" w:cs="Times New Roman"/>
          <w:sz w:val="24"/>
          <w:szCs w:val="24"/>
        </w:rPr>
        <w:t>na obsługę bankową budżetu Gminy Nasielsk i jednostek organizacyjnych  Gminy Nasielsk w okresie 01.I.2021 r. – 31.XII.2024 r.</w:t>
      </w:r>
    </w:p>
    <w:p w:rsidR="00D657AB" w:rsidRPr="00034F55" w:rsidRDefault="00D657AB" w:rsidP="008867DE">
      <w:pPr>
        <w:jc w:val="both"/>
        <w:rPr>
          <w:rFonts w:ascii="Times New Roman" w:hAnsi="Times New Roman" w:cs="Times New Roman"/>
        </w:rPr>
      </w:pPr>
      <w:r w:rsidRPr="00034F55">
        <w:rPr>
          <w:rFonts w:ascii="Times New Roman" w:hAnsi="Times New Roman" w:cs="Times New Roman"/>
          <w:sz w:val="24"/>
          <w:szCs w:val="24"/>
        </w:rPr>
        <w:t>Jednostki organizacyjne  Gminy Nasielsk, to: Urząd Miejski w Nasielsku, Szkoła Podstawowa w Cieksynie, Szkoła Podstawowa w Starych Pieścirogach, Szkoła Podstawowa Nr 1 w Nasielsku, Szkoła Podstawowa Nr 2 w Nasielsku, Szkoła Podstawowa w Budach Siennickich, Szkoła Podstawowa w Dębinkach, Szkoła Podstawowa w Popowie Borowym, Samorządowe Przedszkole w Nasielsku, Samorządowe Przedszkole w Starych Pieścirogach, Centrum Usług Wspólnych w Nasielsku, Miejski Ośrodek Pomocy Społecznej w Nasielsku, Zarząd Gospodarki Komunalnej i Mieszkaniowej w Nasielsku, Nasielski Ośrodek Kultury, Miejsko-Gminna Biblioteka Publiczna w Nasielsku, Żłobek Miejski w Nasielsku</w:t>
      </w:r>
    </w:p>
    <w:p w:rsidR="00654F5A" w:rsidRPr="00034F55" w:rsidRDefault="00654F5A" w:rsidP="008867DE">
      <w:pPr>
        <w:widowControl w:val="0"/>
        <w:autoSpaceDE w:val="0"/>
        <w:ind w:left="142" w:hanging="142"/>
        <w:jc w:val="both"/>
        <w:rPr>
          <w:rFonts w:ascii="Times New Roman" w:hAnsi="Times New Roman" w:cs="Times New Roman"/>
          <w:sz w:val="24"/>
          <w:szCs w:val="24"/>
        </w:rPr>
      </w:pPr>
      <w:r w:rsidRPr="00034F55">
        <w:rPr>
          <w:rFonts w:ascii="Times New Roman" w:hAnsi="Times New Roman" w:cs="Times New Roman"/>
          <w:sz w:val="24"/>
          <w:szCs w:val="24"/>
        </w:rPr>
        <w:t>1.Przedmiotem zamówienia jest kompleksowa obsługa ban</w:t>
      </w:r>
      <w:r w:rsidR="00D657AB" w:rsidRPr="00034F55">
        <w:rPr>
          <w:rFonts w:ascii="Times New Roman" w:hAnsi="Times New Roman" w:cs="Times New Roman"/>
          <w:sz w:val="24"/>
          <w:szCs w:val="24"/>
        </w:rPr>
        <w:t>kowa  budżetu  Gminy Nasielsk i </w:t>
      </w:r>
      <w:r w:rsidRPr="00034F55">
        <w:rPr>
          <w:rFonts w:ascii="Times New Roman" w:hAnsi="Times New Roman" w:cs="Times New Roman"/>
          <w:sz w:val="24"/>
          <w:szCs w:val="24"/>
        </w:rPr>
        <w:t>jednostek organizacyjnych  Gminy Nasielsk w okresie 01.I</w:t>
      </w:r>
      <w:r w:rsidR="00BC2E9E" w:rsidRPr="00034F55">
        <w:rPr>
          <w:rFonts w:ascii="Times New Roman" w:hAnsi="Times New Roman" w:cs="Times New Roman"/>
          <w:sz w:val="24"/>
          <w:szCs w:val="24"/>
        </w:rPr>
        <w:t>.2021</w:t>
      </w:r>
      <w:r w:rsidRPr="00034F55">
        <w:rPr>
          <w:rFonts w:ascii="Times New Roman" w:hAnsi="Times New Roman" w:cs="Times New Roman"/>
          <w:sz w:val="24"/>
          <w:szCs w:val="24"/>
        </w:rPr>
        <w:t>r.</w:t>
      </w:r>
      <w:r w:rsidR="00BC2E9E" w:rsidRPr="00034F55">
        <w:rPr>
          <w:rFonts w:ascii="Times New Roman" w:hAnsi="Times New Roman" w:cs="Times New Roman"/>
          <w:sz w:val="24"/>
          <w:szCs w:val="24"/>
        </w:rPr>
        <w:t xml:space="preserve"> – 31.XII.2024</w:t>
      </w:r>
      <w:r w:rsidR="00D657AB" w:rsidRPr="00034F55">
        <w:rPr>
          <w:rFonts w:ascii="Times New Roman" w:hAnsi="Times New Roman" w:cs="Times New Roman"/>
          <w:sz w:val="24"/>
          <w:szCs w:val="24"/>
        </w:rPr>
        <w:t xml:space="preserve">r., </w:t>
      </w:r>
      <w:r w:rsidR="00D657AB" w:rsidRPr="00034F55">
        <w:rPr>
          <w:rFonts w:ascii="Times New Roman" w:hAnsi="Times New Roman" w:cs="Times New Roman"/>
          <w:sz w:val="24"/>
          <w:szCs w:val="24"/>
        </w:rPr>
        <w:lastRenderedPageBreak/>
        <w:t>a w </w:t>
      </w:r>
      <w:r w:rsidRPr="00034F55">
        <w:rPr>
          <w:rFonts w:ascii="Times New Roman" w:hAnsi="Times New Roman" w:cs="Times New Roman"/>
          <w:sz w:val="24"/>
          <w:szCs w:val="24"/>
        </w:rPr>
        <w:t>szczególności:</w:t>
      </w:r>
    </w:p>
    <w:p w:rsidR="00654F5A" w:rsidRPr="00034F55" w:rsidRDefault="00654F5A" w:rsidP="00EF4CC7">
      <w:pPr>
        <w:pStyle w:val="Akapitzlist"/>
        <w:widowControl w:val="0"/>
        <w:numPr>
          <w:ilvl w:val="0"/>
          <w:numId w:val="14"/>
        </w:numPr>
        <w:autoSpaceDE w:val="0"/>
        <w:spacing w:after="0"/>
        <w:jc w:val="both"/>
        <w:rPr>
          <w:rFonts w:ascii="Times New Roman" w:hAnsi="Times New Roman" w:cs="Times New Roman"/>
          <w:sz w:val="24"/>
          <w:szCs w:val="24"/>
        </w:rPr>
      </w:pPr>
      <w:r w:rsidRPr="00034F55">
        <w:rPr>
          <w:rFonts w:ascii="Times New Roman" w:hAnsi="Times New Roman" w:cs="Times New Roman"/>
          <w:sz w:val="24"/>
          <w:szCs w:val="24"/>
        </w:rPr>
        <w:t>otwarcie i prowadzenie rachunków bankowych bieżących i pomocniczych o</w:t>
      </w:r>
      <w:r w:rsidR="001F581A" w:rsidRPr="00034F55">
        <w:rPr>
          <w:rFonts w:ascii="Times New Roman" w:hAnsi="Times New Roman" w:cs="Times New Roman"/>
          <w:sz w:val="24"/>
          <w:szCs w:val="24"/>
        </w:rPr>
        <w:t xml:space="preserve">raz sporządzanie </w:t>
      </w:r>
      <w:r w:rsidR="002651A9" w:rsidRPr="00034F55">
        <w:rPr>
          <w:rFonts w:ascii="Times New Roman" w:hAnsi="Times New Roman" w:cs="Times New Roman"/>
          <w:sz w:val="24"/>
          <w:szCs w:val="24"/>
        </w:rPr>
        <w:t xml:space="preserve">codziennych </w:t>
      </w:r>
      <w:r w:rsidRPr="00034F55">
        <w:rPr>
          <w:rFonts w:ascii="Times New Roman" w:hAnsi="Times New Roman" w:cs="Times New Roman"/>
          <w:sz w:val="24"/>
          <w:szCs w:val="24"/>
        </w:rPr>
        <w:t xml:space="preserve">wyciągów bankowych </w:t>
      </w:r>
      <w:r w:rsidR="002651A9" w:rsidRPr="00034F55">
        <w:rPr>
          <w:rFonts w:ascii="Times New Roman" w:hAnsi="Times New Roman" w:cs="Times New Roman"/>
          <w:sz w:val="24"/>
          <w:szCs w:val="24"/>
        </w:rPr>
        <w:t>w formie papierowej bądź elektronicznej</w:t>
      </w:r>
      <w:r w:rsidRPr="00034F55">
        <w:rPr>
          <w:rFonts w:ascii="Times New Roman" w:hAnsi="Times New Roman" w:cs="Times New Roman"/>
          <w:sz w:val="24"/>
          <w:szCs w:val="24"/>
        </w:rPr>
        <w:t>,</w:t>
      </w:r>
    </w:p>
    <w:p w:rsidR="00654F5A" w:rsidRPr="00034F55" w:rsidRDefault="00654F5A" w:rsidP="00EF4CC7">
      <w:pPr>
        <w:pStyle w:val="Akapitzlist"/>
        <w:widowControl w:val="0"/>
        <w:numPr>
          <w:ilvl w:val="0"/>
          <w:numId w:val="14"/>
        </w:numPr>
        <w:autoSpaceDE w:val="0"/>
        <w:spacing w:after="0"/>
        <w:jc w:val="both"/>
        <w:rPr>
          <w:rFonts w:ascii="Times New Roman" w:hAnsi="Times New Roman" w:cs="Times New Roman"/>
          <w:sz w:val="24"/>
          <w:szCs w:val="24"/>
        </w:rPr>
      </w:pPr>
      <w:r w:rsidRPr="00034F55">
        <w:rPr>
          <w:rFonts w:ascii="Times New Roman" w:hAnsi="Times New Roman" w:cs="Times New Roman"/>
          <w:sz w:val="24"/>
          <w:szCs w:val="24"/>
        </w:rPr>
        <w:t>elektroniczne przeglądanie historii rachunków bankowych,</w:t>
      </w:r>
    </w:p>
    <w:p w:rsidR="00654F5A" w:rsidRPr="00034F55" w:rsidRDefault="00654F5A" w:rsidP="00EF4CC7">
      <w:pPr>
        <w:pStyle w:val="Akapitzlist"/>
        <w:widowControl w:val="0"/>
        <w:numPr>
          <w:ilvl w:val="0"/>
          <w:numId w:val="14"/>
        </w:numPr>
        <w:autoSpaceDE w:val="0"/>
        <w:spacing w:after="0"/>
        <w:jc w:val="both"/>
        <w:rPr>
          <w:rFonts w:ascii="Times New Roman" w:hAnsi="Times New Roman" w:cs="Times New Roman"/>
          <w:sz w:val="24"/>
          <w:szCs w:val="24"/>
        </w:rPr>
      </w:pPr>
      <w:r w:rsidRPr="00034F55">
        <w:rPr>
          <w:rFonts w:ascii="Times New Roman" w:hAnsi="Times New Roman" w:cs="Times New Roman"/>
          <w:sz w:val="24"/>
          <w:szCs w:val="24"/>
        </w:rPr>
        <w:t>rea</w:t>
      </w:r>
      <w:r w:rsidR="008A4D15" w:rsidRPr="00034F55">
        <w:rPr>
          <w:rFonts w:ascii="Times New Roman" w:hAnsi="Times New Roman" w:cs="Times New Roman"/>
          <w:sz w:val="24"/>
          <w:szCs w:val="24"/>
        </w:rPr>
        <w:t>lizacja rozliczeń finansowych (</w:t>
      </w:r>
      <w:r w:rsidRPr="00034F55">
        <w:rPr>
          <w:rFonts w:ascii="Times New Roman" w:hAnsi="Times New Roman" w:cs="Times New Roman"/>
          <w:sz w:val="24"/>
          <w:szCs w:val="24"/>
        </w:rPr>
        <w:t>wpłat i wypłat)</w:t>
      </w:r>
      <w:r w:rsidR="00CF39B3" w:rsidRPr="00034F55">
        <w:rPr>
          <w:rFonts w:ascii="Times New Roman" w:hAnsi="Times New Roman" w:cs="Times New Roman"/>
          <w:sz w:val="24"/>
          <w:szCs w:val="24"/>
        </w:rPr>
        <w:t xml:space="preserve"> </w:t>
      </w:r>
      <w:r w:rsidRPr="00034F55">
        <w:rPr>
          <w:rFonts w:ascii="Times New Roman" w:hAnsi="Times New Roman" w:cs="Times New Roman"/>
          <w:sz w:val="24"/>
          <w:szCs w:val="24"/>
        </w:rPr>
        <w:t>w f</w:t>
      </w:r>
      <w:r w:rsidR="001F581A" w:rsidRPr="00034F55">
        <w:rPr>
          <w:rFonts w:ascii="Times New Roman" w:hAnsi="Times New Roman" w:cs="Times New Roman"/>
          <w:sz w:val="24"/>
          <w:szCs w:val="24"/>
        </w:rPr>
        <w:t xml:space="preserve">ormie elektronicznych przelewów </w:t>
      </w:r>
      <w:r w:rsidRPr="00034F55">
        <w:rPr>
          <w:rFonts w:ascii="Times New Roman" w:hAnsi="Times New Roman" w:cs="Times New Roman"/>
          <w:sz w:val="24"/>
          <w:szCs w:val="24"/>
        </w:rPr>
        <w:t>bezgotówkowych,</w:t>
      </w:r>
    </w:p>
    <w:p w:rsidR="002651A9" w:rsidRPr="00034F55" w:rsidRDefault="002651A9" w:rsidP="00EF4CC7">
      <w:pPr>
        <w:pStyle w:val="Akapitzlist"/>
        <w:widowControl w:val="0"/>
        <w:numPr>
          <w:ilvl w:val="0"/>
          <w:numId w:val="14"/>
        </w:numPr>
        <w:autoSpaceDE w:val="0"/>
        <w:spacing w:after="0"/>
        <w:jc w:val="both"/>
        <w:rPr>
          <w:rFonts w:ascii="Times New Roman" w:hAnsi="Times New Roman" w:cs="Times New Roman"/>
          <w:sz w:val="24"/>
          <w:szCs w:val="24"/>
        </w:rPr>
      </w:pPr>
      <w:r w:rsidRPr="00034F55">
        <w:rPr>
          <w:rFonts w:ascii="Times New Roman" w:hAnsi="Times New Roman" w:cs="Times New Roman"/>
          <w:sz w:val="24"/>
          <w:szCs w:val="24"/>
        </w:rPr>
        <w:t xml:space="preserve"> możliwość otwierania w trakcie umowy nowych rachunków pomocniczych na wniosek Gminy i jej jednostek organizacyjnych,</w:t>
      </w:r>
    </w:p>
    <w:p w:rsidR="00654F5A" w:rsidRPr="00034F55" w:rsidRDefault="00654F5A" w:rsidP="00EF4CC7">
      <w:pPr>
        <w:pStyle w:val="Akapitzlist"/>
        <w:widowControl w:val="0"/>
        <w:numPr>
          <w:ilvl w:val="0"/>
          <w:numId w:val="14"/>
        </w:numPr>
        <w:autoSpaceDE w:val="0"/>
        <w:spacing w:after="0"/>
        <w:jc w:val="both"/>
        <w:rPr>
          <w:rFonts w:ascii="Times New Roman" w:hAnsi="Times New Roman" w:cs="Times New Roman"/>
          <w:sz w:val="24"/>
          <w:szCs w:val="24"/>
        </w:rPr>
      </w:pPr>
      <w:r w:rsidRPr="00034F55">
        <w:rPr>
          <w:rFonts w:ascii="Times New Roman" w:hAnsi="Times New Roman" w:cs="Times New Roman"/>
          <w:sz w:val="24"/>
          <w:szCs w:val="24"/>
        </w:rPr>
        <w:t xml:space="preserve">realizacja wpłat i wypłat gotówkowych , </w:t>
      </w:r>
    </w:p>
    <w:p w:rsidR="002651A9" w:rsidRPr="00034F55" w:rsidRDefault="002651A9" w:rsidP="00EF4CC7">
      <w:pPr>
        <w:pStyle w:val="Akapitzlist"/>
        <w:widowControl w:val="0"/>
        <w:numPr>
          <w:ilvl w:val="0"/>
          <w:numId w:val="14"/>
        </w:numPr>
        <w:autoSpaceDE w:val="0"/>
        <w:spacing w:after="0"/>
        <w:jc w:val="both"/>
        <w:rPr>
          <w:rFonts w:ascii="Times New Roman" w:hAnsi="Times New Roman" w:cs="Times New Roman"/>
          <w:sz w:val="24"/>
          <w:szCs w:val="24"/>
        </w:rPr>
      </w:pPr>
      <w:r w:rsidRPr="00034F55">
        <w:rPr>
          <w:rFonts w:ascii="Times New Roman" w:hAnsi="Times New Roman" w:cs="Times New Roman"/>
          <w:sz w:val="24"/>
          <w:szCs w:val="24"/>
        </w:rPr>
        <w:t>otwarcie i prowadzenie wirtualnych rachunków bankowyc</w:t>
      </w:r>
      <w:r w:rsidR="00881017" w:rsidRPr="00034F55">
        <w:rPr>
          <w:rFonts w:ascii="Times New Roman" w:hAnsi="Times New Roman" w:cs="Times New Roman"/>
          <w:sz w:val="24"/>
          <w:szCs w:val="24"/>
        </w:rPr>
        <w:t>h dla podatników Gminy Nasielsk oraz klientów Zarządu Gospodarki Komunalnej i Mieszkaniowej,</w:t>
      </w:r>
    </w:p>
    <w:p w:rsidR="00654F5A" w:rsidRPr="00034F55" w:rsidRDefault="00654F5A" w:rsidP="00EF4CC7">
      <w:pPr>
        <w:pStyle w:val="Akapitzlist"/>
        <w:widowControl w:val="0"/>
        <w:numPr>
          <w:ilvl w:val="0"/>
          <w:numId w:val="14"/>
        </w:numPr>
        <w:autoSpaceDE w:val="0"/>
        <w:spacing w:after="0"/>
        <w:jc w:val="both"/>
        <w:rPr>
          <w:rFonts w:ascii="Times New Roman" w:hAnsi="Times New Roman" w:cs="Times New Roman"/>
          <w:sz w:val="24"/>
          <w:szCs w:val="24"/>
        </w:rPr>
      </w:pPr>
      <w:r w:rsidRPr="00034F55">
        <w:rPr>
          <w:rFonts w:ascii="Times New Roman" w:hAnsi="Times New Roman" w:cs="Times New Roman"/>
          <w:sz w:val="24"/>
          <w:szCs w:val="24"/>
        </w:rPr>
        <w:t xml:space="preserve">uruchomienie kredytu w rachunku bieżącym (w wysokości ustalonej corocznie w uchwale budżetowej) na pokrycie występującego w ciągu roku przejściowego deficytu budżetu i spłacanego w tym samym roku, w którym zostanie zaciągnięty, </w:t>
      </w:r>
    </w:p>
    <w:p w:rsidR="00654F5A" w:rsidRPr="00034F55" w:rsidRDefault="00654F5A" w:rsidP="00EF4CC7">
      <w:pPr>
        <w:pStyle w:val="Akapitzlist"/>
        <w:widowControl w:val="0"/>
        <w:numPr>
          <w:ilvl w:val="0"/>
          <w:numId w:val="14"/>
        </w:numPr>
        <w:autoSpaceDE w:val="0"/>
        <w:spacing w:after="0"/>
        <w:jc w:val="both"/>
        <w:rPr>
          <w:rFonts w:ascii="Times New Roman" w:hAnsi="Times New Roman" w:cs="Times New Roman"/>
          <w:sz w:val="24"/>
          <w:szCs w:val="24"/>
        </w:rPr>
      </w:pPr>
      <w:r w:rsidRPr="00034F55">
        <w:rPr>
          <w:rFonts w:ascii="Times New Roman" w:hAnsi="Times New Roman" w:cs="Times New Roman"/>
          <w:sz w:val="24"/>
          <w:szCs w:val="24"/>
        </w:rPr>
        <w:t>lokowanie wolnych środków na okresy krótkoterminowe (3-7 dni, weekendy).</w:t>
      </w:r>
    </w:p>
    <w:p w:rsidR="00654F5A" w:rsidRPr="00034F55" w:rsidRDefault="00654F5A" w:rsidP="008867DE">
      <w:pPr>
        <w:widowControl w:val="0"/>
        <w:autoSpaceDE w:val="0"/>
        <w:spacing w:after="0"/>
        <w:ind w:left="284" w:hanging="284"/>
        <w:jc w:val="both"/>
        <w:rPr>
          <w:rFonts w:ascii="Times New Roman" w:hAnsi="Times New Roman" w:cs="Times New Roman"/>
          <w:sz w:val="24"/>
          <w:szCs w:val="24"/>
        </w:rPr>
      </w:pPr>
      <w:r w:rsidRPr="00034F55">
        <w:rPr>
          <w:rFonts w:ascii="Times New Roman" w:hAnsi="Times New Roman" w:cs="Times New Roman"/>
          <w:sz w:val="24"/>
          <w:szCs w:val="24"/>
        </w:rPr>
        <w:t xml:space="preserve">2. Każda z jednostek organizacyjnych  Gminy Nasielsk podpisze indywidualną umowę na obsługę </w:t>
      </w:r>
      <w:r w:rsidR="001F581A" w:rsidRPr="00034F55">
        <w:rPr>
          <w:rFonts w:ascii="Times New Roman" w:hAnsi="Times New Roman" w:cs="Times New Roman"/>
          <w:sz w:val="24"/>
          <w:szCs w:val="24"/>
        </w:rPr>
        <w:t xml:space="preserve"> </w:t>
      </w:r>
      <w:r w:rsidRPr="00034F55">
        <w:rPr>
          <w:rFonts w:ascii="Times New Roman" w:hAnsi="Times New Roman" w:cs="Times New Roman"/>
          <w:sz w:val="24"/>
          <w:szCs w:val="24"/>
        </w:rPr>
        <w:t>bankową na zasadach wynikających z niniejszego postępowania oraz poniesie koszty obsługi bankowej.</w:t>
      </w:r>
    </w:p>
    <w:p w:rsidR="00654F5A" w:rsidRPr="00034F55" w:rsidRDefault="00654F5A" w:rsidP="008867DE">
      <w:pPr>
        <w:widowControl w:val="0"/>
        <w:autoSpaceDE w:val="0"/>
        <w:spacing w:after="0"/>
        <w:ind w:left="284" w:hanging="284"/>
        <w:jc w:val="both"/>
        <w:rPr>
          <w:rFonts w:ascii="Times New Roman" w:hAnsi="Times New Roman" w:cs="Times New Roman"/>
          <w:sz w:val="24"/>
          <w:szCs w:val="24"/>
        </w:rPr>
      </w:pPr>
      <w:r w:rsidRPr="00034F55">
        <w:rPr>
          <w:rFonts w:ascii="Times New Roman" w:hAnsi="Times New Roman" w:cs="Times New Roman"/>
          <w:sz w:val="24"/>
          <w:szCs w:val="24"/>
        </w:rPr>
        <w:t>3. Szacunkowa wielkość środkó</w:t>
      </w:r>
      <w:r w:rsidR="00BC2E9E" w:rsidRPr="00034F55">
        <w:rPr>
          <w:rFonts w:ascii="Times New Roman" w:hAnsi="Times New Roman" w:cs="Times New Roman"/>
          <w:sz w:val="24"/>
          <w:szCs w:val="24"/>
        </w:rPr>
        <w:t>w podlegających obsłudze</w:t>
      </w:r>
      <w:r w:rsidR="00D657AB" w:rsidRPr="00034F55">
        <w:rPr>
          <w:rFonts w:ascii="Times New Roman" w:hAnsi="Times New Roman" w:cs="Times New Roman"/>
          <w:sz w:val="24"/>
          <w:szCs w:val="24"/>
        </w:rPr>
        <w:t>: w 2021 r.- 98.000.000,- zł, w </w:t>
      </w:r>
      <w:r w:rsidR="00BC2E9E" w:rsidRPr="00034F55">
        <w:rPr>
          <w:rFonts w:ascii="Times New Roman" w:hAnsi="Times New Roman" w:cs="Times New Roman"/>
          <w:sz w:val="24"/>
          <w:szCs w:val="24"/>
        </w:rPr>
        <w:t>2022</w:t>
      </w:r>
      <w:r w:rsidRPr="00034F55">
        <w:rPr>
          <w:rFonts w:ascii="Times New Roman" w:hAnsi="Times New Roman" w:cs="Times New Roman"/>
          <w:sz w:val="24"/>
          <w:szCs w:val="24"/>
        </w:rPr>
        <w:t xml:space="preserve"> r.- </w:t>
      </w:r>
      <w:r w:rsidR="00BC2E9E" w:rsidRPr="00034F55">
        <w:rPr>
          <w:rFonts w:ascii="Times New Roman" w:hAnsi="Times New Roman" w:cs="Times New Roman"/>
          <w:sz w:val="24"/>
          <w:szCs w:val="24"/>
        </w:rPr>
        <w:t>100</w:t>
      </w:r>
      <w:r w:rsidRPr="00034F55">
        <w:rPr>
          <w:rFonts w:ascii="Times New Roman" w:hAnsi="Times New Roman" w:cs="Times New Roman"/>
          <w:sz w:val="24"/>
          <w:szCs w:val="24"/>
        </w:rPr>
        <w:t>.000.000,</w:t>
      </w:r>
      <w:r w:rsidR="00BC2E9E" w:rsidRPr="00034F55">
        <w:rPr>
          <w:rFonts w:ascii="Times New Roman" w:hAnsi="Times New Roman" w:cs="Times New Roman"/>
          <w:sz w:val="24"/>
          <w:szCs w:val="24"/>
        </w:rPr>
        <w:t>- zł, w 2023 r. - 100</w:t>
      </w:r>
      <w:r w:rsidR="008A4D15" w:rsidRPr="00034F55">
        <w:rPr>
          <w:rFonts w:ascii="Times New Roman" w:hAnsi="Times New Roman" w:cs="Times New Roman"/>
          <w:sz w:val="24"/>
          <w:szCs w:val="24"/>
        </w:rPr>
        <w:t>.000.000,-</w:t>
      </w:r>
      <w:r w:rsidR="00BC2E9E" w:rsidRPr="00034F55">
        <w:rPr>
          <w:rFonts w:ascii="Times New Roman" w:hAnsi="Times New Roman" w:cs="Times New Roman"/>
          <w:sz w:val="24"/>
          <w:szCs w:val="24"/>
        </w:rPr>
        <w:t xml:space="preserve"> zł, w 2024r. – 100</w:t>
      </w:r>
      <w:r w:rsidRPr="00034F55">
        <w:rPr>
          <w:rFonts w:ascii="Times New Roman" w:hAnsi="Times New Roman" w:cs="Times New Roman"/>
          <w:sz w:val="24"/>
          <w:szCs w:val="24"/>
        </w:rPr>
        <w:t>.000,000,-zł.</w:t>
      </w:r>
    </w:p>
    <w:p w:rsidR="00654F5A" w:rsidRPr="00034F55" w:rsidRDefault="00654F5A" w:rsidP="008867DE">
      <w:pPr>
        <w:widowControl w:val="0"/>
        <w:autoSpaceDE w:val="0"/>
        <w:spacing w:after="0"/>
        <w:ind w:left="284" w:hanging="284"/>
        <w:jc w:val="both"/>
        <w:rPr>
          <w:rFonts w:ascii="Times New Roman" w:hAnsi="Times New Roman" w:cs="Times New Roman"/>
          <w:sz w:val="24"/>
          <w:szCs w:val="24"/>
        </w:rPr>
      </w:pPr>
      <w:r w:rsidRPr="00034F55">
        <w:rPr>
          <w:rFonts w:ascii="Times New Roman" w:hAnsi="Times New Roman" w:cs="Times New Roman"/>
          <w:sz w:val="24"/>
          <w:szCs w:val="24"/>
        </w:rPr>
        <w:t>4. Bank obsługujący  Gminę Nasielsk i gminne jednostki o</w:t>
      </w:r>
      <w:r w:rsidR="00D657AB" w:rsidRPr="00034F55">
        <w:rPr>
          <w:rFonts w:ascii="Times New Roman" w:hAnsi="Times New Roman" w:cs="Times New Roman"/>
          <w:sz w:val="24"/>
          <w:szCs w:val="24"/>
        </w:rPr>
        <w:t>rganizacyjne będzie prowadził w </w:t>
      </w:r>
      <w:r w:rsidRPr="00034F55">
        <w:rPr>
          <w:rFonts w:ascii="Times New Roman" w:hAnsi="Times New Roman" w:cs="Times New Roman"/>
          <w:sz w:val="24"/>
          <w:szCs w:val="24"/>
        </w:rPr>
        <w:t xml:space="preserve">każdym roku około 50 rachunków bankowych, w tym: </w:t>
      </w:r>
    </w:p>
    <w:p w:rsidR="00654F5A" w:rsidRPr="00034F55" w:rsidRDefault="00654F5A" w:rsidP="00EF4CC7">
      <w:pPr>
        <w:pStyle w:val="Akapitzlist"/>
        <w:widowControl w:val="0"/>
        <w:numPr>
          <w:ilvl w:val="0"/>
          <w:numId w:val="15"/>
        </w:numPr>
        <w:autoSpaceDE w:val="0"/>
        <w:spacing w:after="0"/>
        <w:jc w:val="both"/>
        <w:rPr>
          <w:rFonts w:ascii="Times New Roman" w:hAnsi="Times New Roman" w:cs="Times New Roman"/>
          <w:sz w:val="24"/>
          <w:szCs w:val="24"/>
        </w:rPr>
      </w:pPr>
      <w:r w:rsidRPr="00034F55">
        <w:rPr>
          <w:rFonts w:ascii="Times New Roman" w:hAnsi="Times New Roman" w:cs="Times New Roman"/>
          <w:sz w:val="24"/>
          <w:szCs w:val="24"/>
        </w:rPr>
        <w:t xml:space="preserve"> rachunki bieżące,</w:t>
      </w:r>
    </w:p>
    <w:p w:rsidR="00654F5A" w:rsidRPr="00034F55" w:rsidRDefault="00654F5A" w:rsidP="00EF4CC7">
      <w:pPr>
        <w:pStyle w:val="Akapitzlist"/>
        <w:widowControl w:val="0"/>
        <w:numPr>
          <w:ilvl w:val="0"/>
          <w:numId w:val="15"/>
        </w:numPr>
        <w:autoSpaceDE w:val="0"/>
        <w:spacing w:after="0"/>
        <w:jc w:val="both"/>
        <w:rPr>
          <w:rFonts w:ascii="Times New Roman" w:hAnsi="Times New Roman" w:cs="Times New Roman"/>
          <w:sz w:val="24"/>
          <w:szCs w:val="24"/>
        </w:rPr>
      </w:pPr>
      <w:r w:rsidRPr="00034F55">
        <w:rPr>
          <w:rFonts w:ascii="Times New Roman" w:hAnsi="Times New Roman" w:cs="Times New Roman"/>
          <w:sz w:val="24"/>
          <w:szCs w:val="24"/>
        </w:rPr>
        <w:t xml:space="preserve"> rachunki pomocnicze, w tym:</w:t>
      </w:r>
    </w:p>
    <w:p w:rsidR="00654F5A" w:rsidRPr="00034F55" w:rsidRDefault="00654F5A" w:rsidP="00EF4CC7">
      <w:pPr>
        <w:pStyle w:val="Akapitzlist"/>
        <w:widowControl w:val="0"/>
        <w:numPr>
          <w:ilvl w:val="0"/>
          <w:numId w:val="16"/>
        </w:numPr>
        <w:autoSpaceDE w:val="0"/>
        <w:spacing w:after="0"/>
        <w:jc w:val="both"/>
        <w:rPr>
          <w:rFonts w:ascii="Times New Roman" w:hAnsi="Times New Roman" w:cs="Times New Roman"/>
          <w:sz w:val="24"/>
          <w:szCs w:val="24"/>
        </w:rPr>
      </w:pPr>
      <w:r w:rsidRPr="00034F55">
        <w:rPr>
          <w:rFonts w:ascii="Times New Roman" w:hAnsi="Times New Roman" w:cs="Times New Roman"/>
          <w:sz w:val="24"/>
          <w:szCs w:val="24"/>
        </w:rPr>
        <w:t>sum depozytowych,</w:t>
      </w:r>
    </w:p>
    <w:p w:rsidR="00654F5A" w:rsidRPr="00034F55" w:rsidRDefault="00654F5A" w:rsidP="00EF4CC7">
      <w:pPr>
        <w:pStyle w:val="Akapitzlist"/>
        <w:widowControl w:val="0"/>
        <w:numPr>
          <w:ilvl w:val="0"/>
          <w:numId w:val="16"/>
        </w:numPr>
        <w:autoSpaceDE w:val="0"/>
        <w:spacing w:after="0"/>
        <w:jc w:val="both"/>
        <w:rPr>
          <w:rFonts w:ascii="Times New Roman" w:hAnsi="Times New Roman" w:cs="Times New Roman"/>
          <w:sz w:val="24"/>
          <w:szCs w:val="24"/>
        </w:rPr>
      </w:pPr>
      <w:r w:rsidRPr="00034F55">
        <w:rPr>
          <w:rFonts w:ascii="Times New Roman" w:hAnsi="Times New Roman" w:cs="Times New Roman"/>
          <w:sz w:val="24"/>
          <w:szCs w:val="24"/>
        </w:rPr>
        <w:t>Zakładowego Funduszu Świadczeń Socjalnych,</w:t>
      </w:r>
    </w:p>
    <w:p w:rsidR="00654F5A" w:rsidRPr="00034F55" w:rsidRDefault="00654F5A" w:rsidP="00EF4CC7">
      <w:pPr>
        <w:pStyle w:val="Akapitzlist"/>
        <w:widowControl w:val="0"/>
        <w:numPr>
          <w:ilvl w:val="0"/>
          <w:numId w:val="16"/>
        </w:numPr>
        <w:autoSpaceDE w:val="0"/>
        <w:spacing w:after="0"/>
        <w:jc w:val="both"/>
        <w:rPr>
          <w:rFonts w:ascii="Times New Roman" w:hAnsi="Times New Roman" w:cs="Times New Roman"/>
          <w:sz w:val="24"/>
          <w:szCs w:val="24"/>
        </w:rPr>
      </w:pPr>
      <w:r w:rsidRPr="00034F55">
        <w:rPr>
          <w:rFonts w:ascii="Times New Roman" w:hAnsi="Times New Roman" w:cs="Times New Roman"/>
          <w:sz w:val="24"/>
          <w:szCs w:val="24"/>
        </w:rPr>
        <w:t>dochodów</w:t>
      </w:r>
      <w:r w:rsidRPr="00034F55">
        <w:rPr>
          <w:rFonts w:ascii="Times New Roman" w:hAnsi="Times New Roman" w:cs="Times New Roman"/>
          <w:sz w:val="24"/>
          <w:szCs w:val="24"/>
        </w:rPr>
        <w:fldChar w:fldCharType="begin"/>
      </w:r>
      <w:r w:rsidRPr="00034F55">
        <w:rPr>
          <w:rFonts w:ascii="Times New Roman" w:hAnsi="Times New Roman" w:cs="Times New Roman"/>
          <w:sz w:val="24"/>
          <w:szCs w:val="24"/>
        </w:rPr>
        <w:instrText xml:space="preserve"> LISTNUM </w:instrText>
      </w:r>
      <w:r w:rsidRPr="00034F55">
        <w:rPr>
          <w:rFonts w:ascii="Times New Roman" w:hAnsi="Times New Roman" w:cs="Times New Roman"/>
          <w:sz w:val="24"/>
          <w:szCs w:val="24"/>
        </w:rPr>
        <w:fldChar w:fldCharType="end"/>
      </w:r>
      <w:r w:rsidRPr="00034F55">
        <w:rPr>
          <w:rFonts w:ascii="Times New Roman" w:hAnsi="Times New Roman" w:cs="Times New Roman"/>
          <w:sz w:val="24"/>
          <w:szCs w:val="24"/>
        </w:rPr>
        <w:t xml:space="preserve">  jednostek i wydatków nimi finansowanych ,</w:t>
      </w:r>
    </w:p>
    <w:p w:rsidR="00654F5A" w:rsidRPr="00034F55" w:rsidRDefault="00654F5A" w:rsidP="00EF4CC7">
      <w:pPr>
        <w:pStyle w:val="Akapitzlist"/>
        <w:widowControl w:val="0"/>
        <w:numPr>
          <w:ilvl w:val="0"/>
          <w:numId w:val="16"/>
        </w:numPr>
        <w:autoSpaceDE w:val="0"/>
        <w:spacing w:after="0"/>
        <w:jc w:val="both"/>
        <w:rPr>
          <w:rFonts w:ascii="Times New Roman" w:hAnsi="Times New Roman" w:cs="Times New Roman"/>
          <w:sz w:val="24"/>
          <w:szCs w:val="24"/>
        </w:rPr>
      </w:pPr>
      <w:r w:rsidRPr="00034F55">
        <w:rPr>
          <w:rFonts w:ascii="Times New Roman" w:hAnsi="Times New Roman" w:cs="Times New Roman"/>
          <w:sz w:val="24"/>
          <w:szCs w:val="24"/>
        </w:rPr>
        <w:t xml:space="preserve"> Kasy Zapomogowo – Pożyczkowej,</w:t>
      </w:r>
    </w:p>
    <w:p w:rsidR="00654F5A" w:rsidRPr="00034F55" w:rsidRDefault="00881017" w:rsidP="00EF4CC7">
      <w:pPr>
        <w:pStyle w:val="Akapitzlist"/>
        <w:widowControl w:val="0"/>
        <w:numPr>
          <w:ilvl w:val="0"/>
          <w:numId w:val="16"/>
        </w:numPr>
        <w:autoSpaceDE w:val="0"/>
        <w:spacing w:after="0"/>
        <w:jc w:val="both"/>
        <w:rPr>
          <w:rFonts w:ascii="Times New Roman" w:hAnsi="Times New Roman" w:cs="Times New Roman"/>
          <w:sz w:val="24"/>
          <w:szCs w:val="24"/>
        </w:rPr>
      </w:pPr>
      <w:r w:rsidRPr="00034F55">
        <w:rPr>
          <w:rFonts w:ascii="Times New Roman" w:hAnsi="Times New Roman" w:cs="Times New Roman"/>
          <w:sz w:val="24"/>
          <w:szCs w:val="24"/>
        </w:rPr>
        <w:t>inne,</w:t>
      </w:r>
    </w:p>
    <w:p w:rsidR="00D657AB" w:rsidRPr="00034F55" w:rsidRDefault="008A4D15" w:rsidP="00EF4CC7">
      <w:pPr>
        <w:pStyle w:val="Akapitzlist"/>
        <w:widowControl w:val="0"/>
        <w:numPr>
          <w:ilvl w:val="0"/>
          <w:numId w:val="15"/>
        </w:numPr>
        <w:autoSpaceDE w:val="0"/>
        <w:spacing w:after="0"/>
        <w:jc w:val="both"/>
        <w:rPr>
          <w:rFonts w:ascii="Times New Roman" w:hAnsi="Times New Roman" w:cs="Times New Roman"/>
          <w:sz w:val="24"/>
          <w:szCs w:val="24"/>
        </w:rPr>
      </w:pPr>
      <w:r w:rsidRPr="00034F55">
        <w:rPr>
          <w:rFonts w:ascii="Times New Roman" w:hAnsi="Times New Roman" w:cs="Times New Roman"/>
          <w:sz w:val="24"/>
          <w:szCs w:val="24"/>
        </w:rPr>
        <w:t xml:space="preserve"> </w:t>
      </w:r>
      <w:r w:rsidR="009C355C" w:rsidRPr="00034F55">
        <w:rPr>
          <w:rFonts w:ascii="Times New Roman" w:hAnsi="Times New Roman" w:cs="Times New Roman"/>
          <w:sz w:val="24"/>
          <w:szCs w:val="24"/>
        </w:rPr>
        <w:t>około 10</w:t>
      </w:r>
      <w:r w:rsidR="00F67CFC" w:rsidRPr="00034F55">
        <w:rPr>
          <w:rFonts w:ascii="Times New Roman" w:hAnsi="Times New Roman" w:cs="Times New Roman"/>
          <w:sz w:val="24"/>
          <w:szCs w:val="24"/>
        </w:rPr>
        <w:t>000 kont wirtualnych dla podatników</w:t>
      </w:r>
      <w:r w:rsidR="00D657AB" w:rsidRPr="00034F55">
        <w:rPr>
          <w:rFonts w:ascii="Times New Roman" w:hAnsi="Times New Roman" w:cs="Times New Roman"/>
          <w:sz w:val="24"/>
          <w:szCs w:val="24"/>
        </w:rPr>
        <w:t>,</w:t>
      </w:r>
    </w:p>
    <w:p w:rsidR="008A4D15" w:rsidRPr="00034F55" w:rsidRDefault="00881017" w:rsidP="00EF4CC7">
      <w:pPr>
        <w:pStyle w:val="Akapitzlist"/>
        <w:widowControl w:val="0"/>
        <w:numPr>
          <w:ilvl w:val="0"/>
          <w:numId w:val="15"/>
        </w:numPr>
        <w:autoSpaceDE w:val="0"/>
        <w:spacing w:after="0"/>
        <w:jc w:val="both"/>
        <w:rPr>
          <w:rFonts w:ascii="Times New Roman" w:hAnsi="Times New Roman" w:cs="Times New Roman"/>
          <w:sz w:val="24"/>
          <w:szCs w:val="24"/>
        </w:rPr>
      </w:pPr>
      <w:r w:rsidRPr="00034F55">
        <w:rPr>
          <w:rFonts w:ascii="Times New Roman" w:hAnsi="Times New Roman" w:cs="Times New Roman"/>
          <w:sz w:val="24"/>
          <w:szCs w:val="24"/>
        </w:rPr>
        <w:t>5000 kont dla klientów Zarządu Gospodarki Komunalnej i Mieszkaniowej.</w:t>
      </w:r>
    </w:p>
    <w:p w:rsidR="00654F5A" w:rsidRPr="00034F55" w:rsidRDefault="001F581A" w:rsidP="008867DE">
      <w:pPr>
        <w:widowControl w:val="0"/>
        <w:autoSpaceDE w:val="0"/>
        <w:spacing w:after="0"/>
        <w:jc w:val="both"/>
        <w:rPr>
          <w:rFonts w:ascii="Times New Roman" w:hAnsi="Times New Roman" w:cs="Times New Roman"/>
          <w:sz w:val="24"/>
          <w:szCs w:val="24"/>
        </w:rPr>
      </w:pPr>
      <w:r w:rsidRPr="00034F55">
        <w:rPr>
          <w:rFonts w:ascii="Times New Roman" w:hAnsi="Times New Roman" w:cs="Times New Roman"/>
          <w:sz w:val="24"/>
          <w:szCs w:val="24"/>
        </w:rPr>
        <w:t xml:space="preserve">5. </w:t>
      </w:r>
      <w:r w:rsidR="00654F5A" w:rsidRPr="00034F55">
        <w:rPr>
          <w:rFonts w:ascii="Times New Roman" w:hAnsi="Times New Roman" w:cs="Times New Roman"/>
          <w:sz w:val="24"/>
          <w:szCs w:val="24"/>
        </w:rPr>
        <w:t>Wszystkie rachunki prowadzone będą w złotych polskich.</w:t>
      </w:r>
    </w:p>
    <w:p w:rsidR="00654F5A" w:rsidRPr="00034F55" w:rsidRDefault="00654F5A" w:rsidP="008867DE">
      <w:pPr>
        <w:widowControl w:val="0"/>
        <w:autoSpaceDE w:val="0"/>
        <w:spacing w:after="0"/>
        <w:ind w:left="142" w:hanging="142"/>
        <w:jc w:val="both"/>
        <w:rPr>
          <w:rFonts w:ascii="Times New Roman" w:hAnsi="Times New Roman" w:cs="Times New Roman"/>
          <w:sz w:val="24"/>
          <w:szCs w:val="24"/>
        </w:rPr>
      </w:pPr>
      <w:r w:rsidRPr="00034F55">
        <w:rPr>
          <w:rFonts w:ascii="Times New Roman" w:hAnsi="Times New Roman" w:cs="Times New Roman"/>
          <w:sz w:val="24"/>
          <w:szCs w:val="24"/>
        </w:rPr>
        <w:t>6. Zamawiający zastrzega sobie prawo lokowania wolnych środków w innych bankach.</w:t>
      </w:r>
    </w:p>
    <w:p w:rsidR="00654F5A" w:rsidRPr="00034F55" w:rsidRDefault="001F581A" w:rsidP="008867DE">
      <w:pPr>
        <w:widowControl w:val="0"/>
        <w:autoSpaceDE w:val="0"/>
        <w:spacing w:after="0"/>
        <w:ind w:left="284" w:hanging="284"/>
        <w:jc w:val="both"/>
        <w:rPr>
          <w:rFonts w:ascii="Times New Roman" w:hAnsi="Times New Roman" w:cs="Times New Roman"/>
          <w:sz w:val="24"/>
          <w:szCs w:val="24"/>
        </w:rPr>
      </w:pPr>
      <w:r w:rsidRPr="00034F55">
        <w:rPr>
          <w:rFonts w:ascii="Times New Roman" w:hAnsi="Times New Roman" w:cs="Times New Roman"/>
          <w:sz w:val="24"/>
          <w:szCs w:val="24"/>
        </w:rPr>
        <w:t>7</w:t>
      </w:r>
      <w:r w:rsidR="00654F5A" w:rsidRPr="00034F55">
        <w:rPr>
          <w:rFonts w:ascii="Times New Roman" w:hAnsi="Times New Roman" w:cs="Times New Roman"/>
          <w:sz w:val="24"/>
          <w:szCs w:val="24"/>
        </w:rPr>
        <w:t>. Ilość dokonywan</w:t>
      </w:r>
      <w:r w:rsidR="009C355C" w:rsidRPr="00034F55">
        <w:rPr>
          <w:rFonts w:ascii="Times New Roman" w:hAnsi="Times New Roman" w:cs="Times New Roman"/>
          <w:sz w:val="24"/>
          <w:szCs w:val="24"/>
        </w:rPr>
        <w:t>ych rocznie przelewów – około 70</w:t>
      </w:r>
      <w:r w:rsidR="00654F5A" w:rsidRPr="00034F55">
        <w:rPr>
          <w:rFonts w:ascii="Times New Roman" w:hAnsi="Times New Roman" w:cs="Times New Roman"/>
          <w:sz w:val="24"/>
          <w:szCs w:val="24"/>
        </w:rPr>
        <w:t>.000 sztuk, w tym na rachunki jed</w:t>
      </w:r>
      <w:r w:rsidR="007A3C7C" w:rsidRPr="00034F55">
        <w:rPr>
          <w:rFonts w:ascii="Times New Roman" w:hAnsi="Times New Roman" w:cs="Times New Roman"/>
          <w:sz w:val="24"/>
          <w:szCs w:val="24"/>
        </w:rPr>
        <w:t>nostek organizacyjnych – około</w:t>
      </w:r>
      <w:r w:rsidR="009C355C" w:rsidRPr="00034F55">
        <w:rPr>
          <w:rFonts w:ascii="Times New Roman" w:hAnsi="Times New Roman" w:cs="Times New Roman"/>
          <w:sz w:val="24"/>
          <w:szCs w:val="24"/>
        </w:rPr>
        <w:t xml:space="preserve"> 10</w:t>
      </w:r>
      <w:r w:rsidR="00654F5A" w:rsidRPr="00034F55">
        <w:rPr>
          <w:rFonts w:ascii="Times New Roman" w:hAnsi="Times New Roman" w:cs="Times New Roman"/>
          <w:sz w:val="24"/>
          <w:szCs w:val="24"/>
        </w:rPr>
        <w:t>.000 sztuk.</w:t>
      </w:r>
    </w:p>
    <w:p w:rsidR="00654F5A" w:rsidRPr="00034F55" w:rsidRDefault="001F581A" w:rsidP="008867DE">
      <w:pPr>
        <w:tabs>
          <w:tab w:val="left" w:pos="373"/>
        </w:tabs>
        <w:spacing w:after="0"/>
        <w:ind w:left="284" w:hanging="284"/>
        <w:jc w:val="both"/>
        <w:rPr>
          <w:rFonts w:ascii="Times New Roman" w:hAnsi="Times New Roman" w:cs="Times New Roman"/>
          <w:sz w:val="24"/>
          <w:szCs w:val="24"/>
        </w:rPr>
      </w:pPr>
      <w:r w:rsidRPr="00034F55">
        <w:rPr>
          <w:rFonts w:ascii="Times New Roman" w:hAnsi="Times New Roman" w:cs="Times New Roman"/>
          <w:sz w:val="24"/>
          <w:szCs w:val="24"/>
        </w:rPr>
        <w:t>8</w:t>
      </w:r>
      <w:r w:rsidR="00654F5A" w:rsidRPr="00034F55">
        <w:rPr>
          <w:rFonts w:ascii="Times New Roman" w:hAnsi="Times New Roman" w:cs="Times New Roman"/>
          <w:sz w:val="24"/>
          <w:szCs w:val="24"/>
        </w:rPr>
        <w:t>. Wpłaty</w:t>
      </w:r>
      <w:r w:rsidR="009C355C" w:rsidRPr="00034F55">
        <w:rPr>
          <w:rFonts w:ascii="Times New Roman" w:hAnsi="Times New Roman" w:cs="Times New Roman"/>
          <w:sz w:val="24"/>
          <w:szCs w:val="24"/>
        </w:rPr>
        <w:t xml:space="preserve"> gotówkowe w wysokości około 1.2</w:t>
      </w:r>
      <w:r w:rsidR="00654F5A" w:rsidRPr="00034F55">
        <w:rPr>
          <w:rFonts w:ascii="Times New Roman" w:hAnsi="Times New Roman" w:cs="Times New Roman"/>
          <w:sz w:val="24"/>
          <w:szCs w:val="24"/>
        </w:rPr>
        <w:t xml:space="preserve">00.000 zł rocznie natomiast wypłaty gotówkowe </w:t>
      </w:r>
    </w:p>
    <w:p w:rsidR="00654F5A" w:rsidRPr="00034F55" w:rsidRDefault="00654F5A" w:rsidP="008867DE">
      <w:pPr>
        <w:tabs>
          <w:tab w:val="left" w:pos="373"/>
        </w:tabs>
        <w:spacing w:after="0"/>
        <w:ind w:left="284" w:hanging="284"/>
        <w:jc w:val="both"/>
        <w:rPr>
          <w:rFonts w:ascii="Times New Roman" w:hAnsi="Times New Roman" w:cs="Times New Roman"/>
          <w:sz w:val="24"/>
          <w:szCs w:val="24"/>
        </w:rPr>
      </w:pPr>
      <w:r w:rsidRPr="00034F55">
        <w:rPr>
          <w:rFonts w:ascii="Times New Roman" w:hAnsi="Times New Roman" w:cs="Times New Roman"/>
          <w:sz w:val="24"/>
          <w:szCs w:val="24"/>
        </w:rPr>
        <w:t>w wysokości o</w:t>
      </w:r>
      <w:r w:rsidR="009C355C" w:rsidRPr="00034F55">
        <w:rPr>
          <w:rFonts w:ascii="Times New Roman" w:hAnsi="Times New Roman" w:cs="Times New Roman"/>
          <w:sz w:val="24"/>
          <w:szCs w:val="24"/>
        </w:rPr>
        <w:t>koło 6</w:t>
      </w:r>
      <w:r w:rsidRPr="00034F55">
        <w:rPr>
          <w:rFonts w:ascii="Times New Roman" w:hAnsi="Times New Roman" w:cs="Times New Roman"/>
          <w:sz w:val="24"/>
          <w:szCs w:val="24"/>
        </w:rPr>
        <w:t xml:space="preserve">.000.000 ,- zł rocznie. </w:t>
      </w:r>
    </w:p>
    <w:p w:rsidR="00654F5A" w:rsidRPr="00034F55" w:rsidRDefault="001F581A" w:rsidP="008867DE">
      <w:pPr>
        <w:tabs>
          <w:tab w:val="left" w:pos="373"/>
        </w:tabs>
        <w:spacing w:after="0"/>
        <w:ind w:left="284" w:hanging="284"/>
        <w:jc w:val="both"/>
        <w:rPr>
          <w:rFonts w:ascii="Times New Roman" w:hAnsi="Times New Roman" w:cs="Times New Roman"/>
          <w:sz w:val="24"/>
          <w:szCs w:val="24"/>
        </w:rPr>
      </w:pPr>
      <w:r w:rsidRPr="00034F55">
        <w:rPr>
          <w:rFonts w:ascii="Times New Roman" w:hAnsi="Times New Roman" w:cs="Times New Roman"/>
          <w:sz w:val="24"/>
          <w:szCs w:val="24"/>
        </w:rPr>
        <w:t>9</w:t>
      </w:r>
      <w:r w:rsidR="00654F5A" w:rsidRPr="00034F55">
        <w:rPr>
          <w:rFonts w:ascii="Times New Roman" w:hAnsi="Times New Roman" w:cs="Times New Roman"/>
          <w:sz w:val="24"/>
          <w:szCs w:val="24"/>
        </w:rPr>
        <w:t>.Oprocentowanie kredytu w rachunku bieżącym jako procent stawki WIBOR 1M opublikowanej na ostatni d</w:t>
      </w:r>
      <w:r w:rsidR="00F67CFC" w:rsidRPr="00034F55">
        <w:rPr>
          <w:rFonts w:ascii="Times New Roman" w:hAnsi="Times New Roman" w:cs="Times New Roman"/>
          <w:sz w:val="24"/>
          <w:szCs w:val="24"/>
        </w:rPr>
        <w:t>zień roboczy</w:t>
      </w:r>
      <w:r w:rsidR="009C355C" w:rsidRPr="00034F55">
        <w:rPr>
          <w:rFonts w:ascii="Times New Roman" w:hAnsi="Times New Roman" w:cs="Times New Roman"/>
          <w:sz w:val="24"/>
          <w:szCs w:val="24"/>
        </w:rPr>
        <w:t xml:space="preserve"> m-ca listopada 2020</w:t>
      </w:r>
      <w:r w:rsidR="00654F5A" w:rsidRPr="00034F55">
        <w:rPr>
          <w:rFonts w:ascii="Times New Roman" w:hAnsi="Times New Roman" w:cs="Times New Roman"/>
          <w:sz w:val="24"/>
          <w:szCs w:val="24"/>
        </w:rPr>
        <w:t xml:space="preserve">r. </w:t>
      </w:r>
    </w:p>
    <w:p w:rsidR="00654F5A" w:rsidRPr="00034F55" w:rsidRDefault="001F581A" w:rsidP="008867DE">
      <w:pPr>
        <w:tabs>
          <w:tab w:val="left" w:pos="373"/>
        </w:tabs>
        <w:spacing w:after="0"/>
        <w:ind w:left="284" w:hanging="284"/>
        <w:jc w:val="both"/>
        <w:rPr>
          <w:rFonts w:ascii="Times New Roman" w:hAnsi="Times New Roman" w:cs="Times New Roman"/>
          <w:sz w:val="24"/>
          <w:szCs w:val="24"/>
        </w:rPr>
      </w:pPr>
      <w:r w:rsidRPr="00034F55">
        <w:rPr>
          <w:rFonts w:ascii="Times New Roman" w:hAnsi="Times New Roman" w:cs="Times New Roman"/>
          <w:sz w:val="24"/>
          <w:szCs w:val="24"/>
        </w:rPr>
        <w:t>10</w:t>
      </w:r>
      <w:r w:rsidR="00654F5A" w:rsidRPr="00034F55">
        <w:rPr>
          <w:rFonts w:ascii="Times New Roman" w:hAnsi="Times New Roman" w:cs="Times New Roman"/>
          <w:sz w:val="24"/>
          <w:szCs w:val="24"/>
        </w:rPr>
        <w:t>.Oprocentowanie środków na rachunku oraz lokat krótkoterminowych jako procent stawki WIBID 1M na ostatni d</w:t>
      </w:r>
      <w:r w:rsidR="009C355C" w:rsidRPr="00034F55">
        <w:rPr>
          <w:rFonts w:ascii="Times New Roman" w:hAnsi="Times New Roman" w:cs="Times New Roman"/>
          <w:sz w:val="24"/>
          <w:szCs w:val="24"/>
        </w:rPr>
        <w:t>zień roboczy m-ca listopada 2020</w:t>
      </w:r>
      <w:r w:rsidR="00654F5A" w:rsidRPr="00034F55">
        <w:rPr>
          <w:rFonts w:ascii="Times New Roman" w:hAnsi="Times New Roman" w:cs="Times New Roman"/>
          <w:sz w:val="24"/>
          <w:szCs w:val="24"/>
        </w:rPr>
        <w:t xml:space="preserve"> r. </w:t>
      </w:r>
    </w:p>
    <w:p w:rsidR="00654F5A" w:rsidRPr="00034F55" w:rsidRDefault="001F581A" w:rsidP="008867DE">
      <w:pPr>
        <w:tabs>
          <w:tab w:val="left" w:pos="373"/>
        </w:tabs>
        <w:ind w:left="284" w:hanging="284"/>
        <w:jc w:val="both"/>
        <w:rPr>
          <w:rFonts w:ascii="Times New Roman" w:hAnsi="Times New Roman" w:cs="Times New Roman"/>
          <w:sz w:val="24"/>
          <w:szCs w:val="24"/>
        </w:rPr>
      </w:pPr>
      <w:r w:rsidRPr="00034F55">
        <w:rPr>
          <w:rFonts w:ascii="Times New Roman" w:hAnsi="Times New Roman" w:cs="Times New Roman"/>
          <w:sz w:val="24"/>
          <w:szCs w:val="24"/>
        </w:rPr>
        <w:lastRenderedPageBreak/>
        <w:t>11</w:t>
      </w:r>
      <w:r w:rsidR="00654F5A" w:rsidRPr="00034F55">
        <w:rPr>
          <w:rFonts w:ascii="Times New Roman" w:hAnsi="Times New Roman" w:cs="Times New Roman"/>
          <w:sz w:val="24"/>
          <w:szCs w:val="24"/>
        </w:rPr>
        <w:t>. W postępowaniu o zamówienie mogą ubiegać się banki</w:t>
      </w:r>
      <w:r w:rsidR="00654F5A" w:rsidRPr="00034F55">
        <w:rPr>
          <w:rFonts w:ascii="Times New Roman" w:hAnsi="Times New Roman" w:cs="Times New Roman"/>
          <w:b/>
          <w:bCs/>
          <w:sz w:val="24"/>
          <w:szCs w:val="24"/>
        </w:rPr>
        <w:t>,</w:t>
      </w:r>
      <w:r w:rsidR="00654F5A" w:rsidRPr="00034F55">
        <w:rPr>
          <w:rFonts w:ascii="Times New Roman" w:hAnsi="Times New Roman" w:cs="Times New Roman"/>
          <w:sz w:val="24"/>
          <w:szCs w:val="24"/>
        </w:rPr>
        <w:t xml:space="preserve"> które otworzą punkt kasowy do dnia </w:t>
      </w:r>
      <w:r w:rsidRPr="00034F55">
        <w:rPr>
          <w:rFonts w:ascii="Times New Roman" w:hAnsi="Times New Roman" w:cs="Times New Roman"/>
          <w:sz w:val="24"/>
          <w:szCs w:val="24"/>
        </w:rPr>
        <w:t xml:space="preserve"> </w:t>
      </w:r>
      <w:r w:rsidR="00654F5A" w:rsidRPr="00034F55">
        <w:rPr>
          <w:rFonts w:ascii="Times New Roman" w:hAnsi="Times New Roman" w:cs="Times New Roman"/>
          <w:sz w:val="24"/>
          <w:szCs w:val="24"/>
        </w:rPr>
        <w:t xml:space="preserve">podpisania umowy na obsługę bankową w odległości  </w:t>
      </w:r>
      <w:r w:rsidRPr="00034F55">
        <w:rPr>
          <w:rFonts w:ascii="Times New Roman" w:hAnsi="Times New Roman" w:cs="Times New Roman"/>
          <w:sz w:val="24"/>
          <w:szCs w:val="24"/>
        </w:rPr>
        <w:t xml:space="preserve">do 50 metrów od siedziby Urzędu </w:t>
      </w:r>
      <w:r w:rsidR="00881017" w:rsidRPr="00034F55">
        <w:rPr>
          <w:rFonts w:ascii="Times New Roman" w:hAnsi="Times New Roman" w:cs="Times New Roman"/>
          <w:sz w:val="24"/>
          <w:szCs w:val="24"/>
        </w:rPr>
        <w:t>Miejskiego w Nasielsku (</w:t>
      </w:r>
      <w:r w:rsidR="00654F5A" w:rsidRPr="00034F55">
        <w:rPr>
          <w:rFonts w:ascii="Times New Roman" w:hAnsi="Times New Roman" w:cs="Times New Roman"/>
          <w:sz w:val="24"/>
          <w:szCs w:val="24"/>
        </w:rPr>
        <w:t xml:space="preserve">do prowadzenia obsługi kasowej klientów Urzędu Miejskiego oraz Miejskiego Ośrodka Pomocy Społecznej w Nasielsku ). </w:t>
      </w:r>
    </w:p>
    <w:p w:rsidR="00654F5A" w:rsidRPr="00034F55" w:rsidRDefault="00654F5A" w:rsidP="008867DE">
      <w:pPr>
        <w:widowControl w:val="0"/>
        <w:autoSpaceDE w:val="0"/>
        <w:ind w:left="284" w:hanging="284"/>
        <w:jc w:val="both"/>
        <w:rPr>
          <w:rFonts w:ascii="Times New Roman" w:hAnsi="Times New Roman" w:cs="Times New Roman"/>
          <w:sz w:val="24"/>
          <w:szCs w:val="24"/>
        </w:rPr>
      </w:pPr>
      <w:r w:rsidRPr="00034F55">
        <w:rPr>
          <w:rFonts w:ascii="Times New Roman" w:hAnsi="Times New Roman" w:cs="Times New Roman"/>
          <w:sz w:val="24"/>
          <w:szCs w:val="24"/>
        </w:rPr>
        <w:t xml:space="preserve">13. Wspólny Słownik Zamówień (CPV) – 66.10.00.00-1 – </w:t>
      </w:r>
      <w:r w:rsidR="00315436" w:rsidRPr="00034F55">
        <w:rPr>
          <w:rFonts w:ascii="Times New Roman" w:hAnsi="Times New Roman" w:cs="Times New Roman"/>
          <w:sz w:val="24"/>
          <w:szCs w:val="24"/>
        </w:rPr>
        <w:t>Usługi bankowe i inwestycyjne</w:t>
      </w:r>
      <w:r w:rsidRPr="00034F55">
        <w:rPr>
          <w:rFonts w:ascii="Times New Roman" w:hAnsi="Times New Roman" w:cs="Times New Roman"/>
          <w:sz w:val="24"/>
          <w:szCs w:val="24"/>
        </w:rPr>
        <w:t>.</w:t>
      </w:r>
    </w:p>
    <w:p w:rsidR="007A24BA" w:rsidRPr="00034F55" w:rsidRDefault="007A24BA" w:rsidP="008867DE">
      <w:pPr>
        <w:widowControl w:val="0"/>
        <w:autoSpaceDE w:val="0"/>
        <w:spacing w:after="0"/>
        <w:ind w:left="284" w:hanging="284"/>
        <w:jc w:val="both"/>
        <w:rPr>
          <w:rFonts w:ascii="Times New Roman" w:hAnsi="Times New Roman" w:cs="Times New Roman"/>
          <w:b/>
          <w:sz w:val="24"/>
          <w:szCs w:val="24"/>
        </w:rPr>
      </w:pPr>
      <w:r w:rsidRPr="00034F55">
        <w:rPr>
          <w:rFonts w:ascii="Times New Roman" w:hAnsi="Times New Roman" w:cs="Times New Roman"/>
          <w:b/>
          <w:sz w:val="24"/>
          <w:szCs w:val="24"/>
        </w:rPr>
        <w:t xml:space="preserve">IV. Termin wykonania zamówienia </w:t>
      </w:r>
    </w:p>
    <w:p w:rsidR="00AE1438" w:rsidRPr="00034F55" w:rsidRDefault="00AE1438" w:rsidP="008867DE">
      <w:pPr>
        <w:widowControl w:val="0"/>
        <w:autoSpaceDE w:val="0"/>
        <w:ind w:left="284" w:hanging="284"/>
        <w:jc w:val="both"/>
        <w:rPr>
          <w:rFonts w:ascii="Times New Roman" w:hAnsi="Times New Roman" w:cs="Times New Roman"/>
          <w:sz w:val="24"/>
          <w:szCs w:val="24"/>
        </w:rPr>
      </w:pPr>
      <w:r w:rsidRPr="00034F55">
        <w:rPr>
          <w:rFonts w:ascii="Times New Roman" w:hAnsi="Times New Roman" w:cs="Times New Roman"/>
          <w:sz w:val="24"/>
          <w:szCs w:val="24"/>
        </w:rPr>
        <w:t>Umowy na obsługę bankową zostaną zawarte na okres  01</w:t>
      </w:r>
      <w:r w:rsidR="009C355C" w:rsidRPr="00034F55">
        <w:rPr>
          <w:rFonts w:ascii="Times New Roman" w:hAnsi="Times New Roman" w:cs="Times New Roman"/>
          <w:sz w:val="24"/>
          <w:szCs w:val="24"/>
        </w:rPr>
        <w:t>.</w:t>
      </w:r>
      <w:r w:rsidR="00DA228F">
        <w:rPr>
          <w:rFonts w:ascii="Times New Roman" w:hAnsi="Times New Roman" w:cs="Times New Roman"/>
          <w:sz w:val="24"/>
          <w:szCs w:val="24"/>
        </w:rPr>
        <w:t>01</w:t>
      </w:r>
      <w:r w:rsidR="009C355C" w:rsidRPr="00034F55">
        <w:rPr>
          <w:rFonts w:ascii="Times New Roman" w:hAnsi="Times New Roman" w:cs="Times New Roman"/>
          <w:sz w:val="24"/>
          <w:szCs w:val="24"/>
        </w:rPr>
        <w:t>.2021 r. – 31.12.2024</w:t>
      </w:r>
      <w:r w:rsidRPr="00034F55">
        <w:rPr>
          <w:rFonts w:ascii="Times New Roman" w:hAnsi="Times New Roman" w:cs="Times New Roman"/>
          <w:sz w:val="24"/>
          <w:szCs w:val="24"/>
        </w:rPr>
        <w:t>r.</w:t>
      </w:r>
    </w:p>
    <w:p w:rsidR="007A24BA" w:rsidRPr="00034F55" w:rsidRDefault="007A24BA" w:rsidP="00EF4CC7">
      <w:pPr>
        <w:pStyle w:val="Akapitzlist"/>
        <w:numPr>
          <w:ilvl w:val="0"/>
          <w:numId w:val="7"/>
        </w:numPr>
        <w:autoSpaceDE w:val="0"/>
        <w:autoSpaceDN w:val="0"/>
        <w:adjustRightInd w:val="0"/>
        <w:spacing w:after="0"/>
        <w:ind w:left="426" w:hanging="426"/>
        <w:jc w:val="both"/>
        <w:rPr>
          <w:rFonts w:ascii="Times New Roman" w:eastAsia="Calibri" w:hAnsi="Times New Roman" w:cs="Times New Roman"/>
          <w:b/>
          <w:color w:val="000000"/>
          <w:sz w:val="24"/>
          <w:szCs w:val="24"/>
          <w:lang w:eastAsia="en-US"/>
        </w:rPr>
      </w:pPr>
      <w:r w:rsidRPr="00034F55">
        <w:rPr>
          <w:rFonts w:ascii="Times New Roman" w:eastAsia="Calibri" w:hAnsi="Times New Roman" w:cs="Times New Roman"/>
          <w:b/>
          <w:color w:val="000000"/>
          <w:sz w:val="24"/>
          <w:szCs w:val="24"/>
          <w:lang w:eastAsia="en-US"/>
        </w:rPr>
        <w:t>Warunki udziału w postępowaniu</w:t>
      </w:r>
    </w:p>
    <w:p w:rsidR="007A24BA" w:rsidRPr="00034F55" w:rsidRDefault="007A24BA" w:rsidP="008867DE">
      <w:pPr>
        <w:autoSpaceDE w:val="0"/>
        <w:autoSpaceDN w:val="0"/>
        <w:adjustRightInd w:val="0"/>
        <w:spacing w:after="0" w:line="240" w:lineRule="auto"/>
        <w:ind w:left="66"/>
        <w:jc w:val="both"/>
        <w:rPr>
          <w:rFonts w:ascii="Times New Roman" w:eastAsia="Calibri" w:hAnsi="Times New Roman" w:cs="Times New Roman"/>
          <w:color w:val="000000"/>
          <w:sz w:val="24"/>
          <w:szCs w:val="24"/>
          <w:lang w:eastAsia="en-US"/>
        </w:rPr>
      </w:pPr>
      <w:r w:rsidRPr="00034F55">
        <w:rPr>
          <w:rFonts w:ascii="Times New Roman" w:eastAsia="Calibri" w:hAnsi="Times New Roman" w:cs="Times New Roman"/>
          <w:color w:val="000000"/>
          <w:sz w:val="24"/>
          <w:szCs w:val="24"/>
          <w:lang w:eastAsia="en-US"/>
        </w:rPr>
        <w:t>5.1 O udzielenie niniejszego zamówienia mogą ubiegać się wykonawcy, którzy:</w:t>
      </w:r>
    </w:p>
    <w:p w:rsidR="007A24BA" w:rsidRPr="00034F55" w:rsidRDefault="007A24BA" w:rsidP="008867DE">
      <w:pPr>
        <w:autoSpaceDE w:val="0"/>
        <w:autoSpaceDN w:val="0"/>
        <w:adjustRightInd w:val="0"/>
        <w:spacing w:after="0" w:line="240" w:lineRule="auto"/>
        <w:ind w:left="426"/>
        <w:jc w:val="both"/>
        <w:rPr>
          <w:rFonts w:ascii="Times New Roman" w:eastAsia="Calibri" w:hAnsi="Times New Roman" w:cs="Times New Roman"/>
          <w:color w:val="000000"/>
          <w:sz w:val="24"/>
          <w:szCs w:val="24"/>
          <w:lang w:eastAsia="en-US"/>
        </w:rPr>
      </w:pPr>
      <w:r w:rsidRPr="00034F55">
        <w:rPr>
          <w:rFonts w:ascii="Times New Roman" w:eastAsia="Calibri" w:hAnsi="Times New Roman" w:cs="Times New Roman"/>
          <w:color w:val="000000"/>
          <w:sz w:val="24"/>
          <w:szCs w:val="24"/>
          <w:lang w:eastAsia="en-US"/>
        </w:rPr>
        <w:t>1)</w:t>
      </w:r>
      <w:r w:rsidRPr="00034F55">
        <w:rPr>
          <w:rFonts w:ascii="Times New Roman" w:eastAsia="Calibri" w:hAnsi="Times New Roman" w:cs="Times New Roman"/>
          <w:color w:val="000000"/>
          <w:sz w:val="24"/>
          <w:szCs w:val="24"/>
          <w:lang w:eastAsia="en-US"/>
        </w:rPr>
        <w:tab/>
        <w:t>nie podlegają wykluczeniu,</w:t>
      </w:r>
    </w:p>
    <w:p w:rsidR="007A24BA" w:rsidRPr="00034F55" w:rsidRDefault="007A24BA" w:rsidP="008867DE">
      <w:pPr>
        <w:autoSpaceDE w:val="0"/>
        <w:autoSpaceDN w:val="0"/>
        <w:adjustRightInd w:val="0"/>
        <w:spacing w:after="0"/>
        <w:ind w:left="426"/>
        <w:jc w:val="both"/>
        <w:rPr>
          <w:rFonts w:ascii="Times New Roman" w:eastAsia="Calibri" w:hAnsi="Times New Roman" w:cs="Times New Roman"/>
          <w:color w:val="000000"/>
          <w:sz w:val="24"/>
          <w:szCs w:val="24"/>
          <w:lang w:eastAsia="en-US"/>
        </w:rPr>
      </w:pPr>
      <w:r w:rsidRPr="00034F55">
        <w:rPr>
          <w:rFonts w:ascii="Times New Roman" w:eastAsia="Calibri" w:hAnsi="Times New Roman" w:cs="Times New Roman"/>
          <w:color w:val="000000"/>
          <w:sz w:val="24"/>
          <w:szCs w:val="24"/>
          <w:lang w:eastAsia="en-US"/>
        </w:rPr>
        <w:t>2)</w:t>
      </w:r>
      <w:r w:rsidRPr="00034F55">
        <w:rPr>
          <w:rFonts w:ascii="Times New Roman" w:eastAsia="Calibri" w:hAnsi="Times New Roman" w:cs="Times New Roman"/>
          <w:color w:val="000000"/>
          <w:sz w:val="24"/>
          <w:szCs w:val="24"/>
          <w:lang w:eastAsia="en-US"/>
        </w:rPr>
        <w:tab/>
        <w:t>spełniają warunek udziału w postępowaniu dotyczący:</w:t>
      </w:r>
    </w:p>
    <w:p w:rsidR="007A24BA" w:rsidRPr="00034F55" w:rsidRDefault="007A24BA" w:rsidP="00EF4CC7">
      <w:pPr>
        <w:pStyle w:val="Akapitzlist"/>
        <w:numPr>
          <w:ilvl w:val="0"/>
          <w:numId w:val="17"/>
        </w:numPr>
        <w:autoSpaceDE w:val="0"/>
        <w:autoSpaceDN w:val="0"/>
        <w:adjustRightInd w:val="0"/>
        <w:spacing w:after="0"/>
        <w:jc w:val="both"/>
        <w:rPr>
          <w:rFonts w:ascii="Times New Roman" w:eastAsia="Calibri" w:hAnsi="Times New Roman" w:cs="Times New Roman"/>
          <w:color w:val="000000"/>
          <w:sz w:val="24"/>
          <w:szCs w:val="24"/>
          <w:lang w:eastAsia="en-US"/>
        </w:rPr>
      </w:pPr>
      <w:r w:rsidRPr="00034F55">
        <w:rPr>
          <w:rFonts w:ascii="Times New Roman" w:eastAsia="Calibri" w:hAnsi="Times New Roman" w:cs="Times New Roman"/>
          <w:color w:val="000000"/>
          <w:sz w:val="24"/>
          <w:szCs w:val="24"/>
          <w:lang w:eastAsia="en-US"/>
        </w:rPr>
        <w:t xml:space="preserve">posiadania kompetencji lub uprawnień do prowadzenia określonej działalności zawodowej o ile wynika to z odrębnych przepisów - warunek zostanie uznany za spełniony, jeżeli Wykonawca wykaże </w:t>
      </w:r>
      <w:r w:rsidRPr="00034F55">
        <w:rPr>
          <w:rFonts w:ascii="Times New Roman" w:eastAsia="Calibri" w:hAnsi="Times New Roman" w:cs="Times New Roman"/>
          <w:b/>
          <w:color w:val="000000"/>
          <w:sz w:val="24"/>
          <w:szCs w:val="24"/>
          <w:lang w:eastAsia="en-US"/>
        </w:rPr>
        <w:t>posiada zezwolenie na prowadzenie działalności bankowej na terenie RP</w:t>
      </w:r>
      <w:r w:rsidRPr="00034F55">
        <w:rPr>
          <w:rFonts w:ascii="Times New Roman" w:eastAsia="Calibri" w:hAnsi="Times New Roman" w:cs="Times New Roman"/>
          <w:color w:val="000000"/>
          <w:sz w:val="24"/>
          <w:szCs w:val="24"/>
          <w:lang w:eastAsia="en-US"/>
        </w:rPr>
        <w:t xml:space="preserve"> zgodnie z przepisami ustawy z dnia 29 sierpnia 1997 r. - Prawo Bankowe (Dz. U. z 20</w:t>
      </w:r>
      <w:r w:rsidR="008867DE" w:rsidRPr="00034F55">
        <w:rPr>
          <w:rFonts w:ascii="Times New Roman" w:eastAsia="Calibri" w:hAnsi="Times New Roman" w:cs="Times New Roman"/>
          <w:color w:val="000000"/>
          <w:sz w:val="24"/>
          <w:szCs w:val="24"/>
          <w:lang w:eastAsia="en-US"/>
        </w:rPr>
        <w:t>20</w:t>
      </w:r>
      <w:r w:rsidRPr="00034F55">
        <w:rPr>
          <w:rFonts w:ascii="Times New Roman" w:eastAsia="Calibri" w:hAnsi="Times New Roman" w:cs="Times New Roman"/>
          <w:color w:val="000000"/>
          <w:sz w:val="24"/>
          <w:szCs w:val="24"/>
          <w:lang w:eastAsia="en-US"/>
        </w:rPr>
        <w:t xml:space="preserve"> poz. </w:t>
      </w:r>
      <w:r w:rsidR="008867DE" w:rsidRPr="00034F55">
        <w:rPr>
          <w:rFonts w:ascii="Times New Roman" w:eastAsia="Calibri" w:hAnsi="Times New Roman" w:cs="Times New Roman"/>
          <w:color w:val="000000"/>
          <w:sz w:val="24"/>
          <w:szCs w:val="24"/>
          <w:lang w:eastAsia="en-US"/>
        </w:rPr>
        <w:t>1896</w:t>
      </w:r>
      <w:r w:rsidRPr="00034F55">
        <w:rPr>
          <w:rFonts w:ascii="Times New Roman" w:eastAsia="Calibri" w:hAnsi="Times New Roman" w:cs="Times New Roman"/>
          <w:color w:val="000000"/>
          <w:sz w:val="24"/>
          <w:szCs w:val="24"/>
          <w:lang w:eastAsia="en-US"/>
        </w:rPr>
        <w:t>), a w przypadku określonym w art. 178 ust. 1 ustawy Prawo bankowe inny dokument potwierdzający rozpoczęcie działalności przed dniem wejścia w życie ustawy, o której mowa w art. 193 ustawy Prawo Bankowe,</w:t>
      </w:r>
    </w:p>
    <w:p w:rsidR="007A24BA" w:rsidRPr="00034F55" w:rsidRDefault="007A24BA" w:rsidP="00EF4CC7">
      <w:pPr>
        <w:pStyle w:val="Akapitzlist"/>
        <w:numPr>
          <w:ilvl w:val="0"/>
          <w:numId w:val="17"/>
        </w:numPr>
        <w:autoSpaceDE w:val="0"/>
        <w:autoSpaceDN w:val="0"/>
        <w:adjustRightInd w:val="0"/>
        <w:spacing w:after="0"/>
        <w:jc w:val="both"/>
        <w:rPr>
          <w:rFonts w:ascii="Times New Roman" w:eastAsia="Calibri" w:hAnsi="Times New Roman" w:cs="Times New Roman"/>
          <w:color w:val="000000"/>
          <w:sz w:val="24"/>
          <w:szCs w:val="24"/>
          <w:lang w:eastAsia="en-US"/>
        </w:rPr>
      </w:pPr>
      <w:r w:rsidRPr="00034F55">
        <w:rPr>
          <w:rFonts w:ascii="Times New Roman" w:eastAsia="Calibri" w:hAnsi="Times New Roman" w:cs="Times New Roman"/>
          <w:color w:val="000000"/>
          <w:sz w:val="24"/>
          <w:szCs w:val="24"/>
          <w:lang w:eastAsia="en-US"/>
        </w:rPr>
        <w:t>posiadania określonej sytuacji ekonomicznej lub finansowej - Zamawiający nie wyznacza szczególnego warunku w tym zakresie,</w:t>
      </w:r>
    </w:p>
    <w:p w:rsidR="007A24BA" w:rsidRPr="00034F55" w:rsidRDefault="007A24BA" w:rsidP="00EF4CC7">
      <w:pPr>
        <w:pStyle w:val="Akapitzlist"/>
        <w:numPr>
          <w:ilvl w:val="0"/>
          <w:numId w:val="17"/>
        </w:numPr>
        <w:autoSpaceDE w:val="0"/>
        <w:autoSpaceDN w:val="0"/>
        <w:adjustRightInd w:val="0"/>
        <w:spacing w:after="0"/>
        <w:jc w:val="both"/>
        <w:rPr>
          <w:rFonts w:ascii="Times New Roman" w:eastAsia="Calibri" w:hAnsi="Times New Roman" w:cs="Times New Roman"/>
          <w:color w:val="000000"/>
          <w:sz w:val="24"/>
          <w:szCs w:val="24"/>
          <w:lang w:eastAsia="en-US"/>
        </w:rPr>
      </w:pPr>
      <w:r w:rsidRPr="00034F55">
        <w:rPr>
          <w:rFonts w:ascii="Times New Roman" w:eastAsia="Calibri" w:hAnsi="Times New Roman" w:cs="Times New Roman"/>
          <w:color w:val="000000"/>
          <w:sz w:val="24"/>
          <w:szCs w:val="24"/>
          <w:lang w:eastAsia="en-US"/>
        </w:rPr>
        <w:t>posiadania zdolności technicznej lub zawodowej - Zamawiający nie wyznacza szczególnego warunku w tym zakresie.</w:t>
      </w:r>
    </w:p>
    <w:p w:rsidR="007A24BA" w:rsidRPr="00034F55" w:rsidRDefault="007A24BA" w:rsidP="008867D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7A24BA" w:rsidRPr="00034F55" w:rsidRDefault="007A24BA" w:rsidP="00EF4CC7">
      <w:pPr>
        <w:pStyle w:val="Akapitzlist"/>
        <w:numPr>
          <w:ilvl w:val="0"/>
          <w:numId w:val="7"/>
        </w:numPr>
        <w:autoSpaceDE w:val="0"/>
        <w:autoSpaceDN w:val="0"/>
        <w:adjustRightInd w:val="0"/>
        <w:spacing w:after="0"/>
        <w:ind w:left="709"/>
        <w:jc w:val="both"/>
        <w:rPr>
          <w:rFonts w:ascii="Times New Roman" w:eastAsia="Calibri" w:hAnsi="Times New Roman" w:cs="Times New Roman"/>
          <w:b/>
          <w:color w:val="000000"/>
          <w:sz w:val="24"/>
          <w:szCs w:val="24"/>
          <w:lang w:eastAsia="en-US"/>
        </w:rPr>
      </w:pPr>
      <w:r w:rsidRPr="00034F55">
        <w:rPr>
          <w:rFonts w:ascii="Times New Roman" w:eastAsia="Calibri" w:hAnsi="Times New Roman" w:cs="Times New Roman"/>
          <w:b/>
          <w:color w:val="000000"/>
          <w:sz w:val="24"/>
          <w:szCs w:val="24"/>
          <w:lang w:eastAsia="en-US"/>
        </w:rPr>
        <w:t>Podstawy wykluczenia</w:t>
      </w:r>
    </w:p>
    <w:p w:rsidR="007A24BA" w:rsidRPr="00034F55" w:rsidRDefault="007A24BA" w:rsidP="008867DE">
      <w:pPr>
        <w:autoSpaceDE w:val="0"/>
        <w:autoSpaceDN w:val="0"/>
        <w:adjustRightInd w:val="0"/>
        <w:spacing w:after="0" w:line="240" w:lineRule="auto"/>
        <w:ind w:left="567" w:hanging="283"/>
        <w:jc w:val="both"/>
        <w:rPr>
          <w:rFonts w:ascii="Times New Roman" w:eastAsia="Calibri" w:hAnsi="Times New Roman" w:cs="Times New Roman"/>
          <w:color w:val="000000"/>
          <w:sz w:val="24"/>
          <w:szCs w:val="24"/>
          <w:lang w:eastAsia="en-US"/>
        </w:rPr>
      </w:pPr>
      <w:r w:rsidRPr="00034F55">
        <w:rPr>
          <w:rFonts w:ascii="Times New Roman" w:eastAsia="Calibri" w:hAnsi="Times New Roman" w:cs="Times New Roman"/>
          <w:color w:val="000000"/>
          <w:sz w:val="24"/>
          <w:szCs w:val="24"/>
          <w:lang w:eastAsia="en-US"/>
        </w:rPr>
        <w:t xml:space="preserve">6.1 O udzielenie niniejszego zamówienia ubiegać się mogą Wykonawcy, którzy: </w:t>
      </w:r>
    </w:p>
    <w:p w:rsidR="007A24BA" w:rsidRPr="00034F55" w:rsidRDefault="007A24BA" w:rsidP="00EF4CC7">
      <w:pPr>
        <w:pStyle w:val="Akapitzlist"/>
        <w:numPr>
          <w:ilvl w:val="0"/>
          <w:numId w:val="18"/>
        </w:num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034F55">
        <w:rPr>
          <w:rFonts w:ascii="Times New Roman" w:eastAsia="Calibri" w:hAnsi="Times New Roman" w:cs="Times New Roman"/>
          <w:color w:val="000000"/>
          <w:sz w:val="24"/>
          <w:szCs w:val="24"/>
          <w:lang w:eastAsia="en-US"/>
        </w:rPr>
        <w:t>nie podlegają wykluczeniu w okolicznościach, o których mowa w art. 24 ust. 1,</w:t>
      </w:r>
    </w:p>
    <w:p w:rsidR="007A24BA" w:rsidRPr="00034F55" w:rsidRDefault="007A24BA" w:rsidP="00EF4CC7">
      <w:pPr>
        <w:pStyle w:val="Akapitzlist"/>
        <w:numPr>
          <w:ilvl w:val="0"/>
          <w:numId w:val="18"/>
        </w:num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034F55">
        <w:rPr>
          <w:rFonts w:ascii="Times New Roman" w:eastAsia="Calibri" w:hAnsi="Times New Roman" w:cs="Times New Roman"/>
          <w:color w:val="000000"/>
          <w:sz w:val="24"/>
          <w:szCs w:val="24"/>
          <w:lang w:eastAsia="en-US"/>
        </w:rPr>
        <w:t>nie podlegają wykluczeniu w okolicznościach, o któryc</w:t>
      </w:r>
      <w:r w:rsidR="008867DE" w:rsidRPr="00034F55">
        <w:rPr>
          <w:rFonts w:ascii="Times New Roman" w:eastAsia="Calibri" w:hAnsi="Times New Roman" w:cs="Times New Roman"/>
          <w:color w:val="000000"/>
          <w:sz w:val="24"/>
          <w:szCs w:val="24"/>
          <w:lang w:eastAsia="en-US"/>
        </w:rPr>
        <w:t>h mowa w art. 24 ust 5 pkt </w:t>
      </w:r>
      <w:r w:rsidR="004D221C" w:rsidRPr="00034F55">
        <w:rPr>
          <w:rFonts w:ascii="Times New Roman" w:eastAsia="Calibri" w:hAnsi="Times New Roman" w:cs="Times New Roman"/>
          <w:color w:val="000000"/>
          <w:sz w:val="24"/>
          <w:szCs w:val="24"/>
          <w:lang w:eastAsia="en-US"/>
        </w:rPr>
        <w:t>1</w:t>
      </w:r>
      <w:r w:rsidRPr="00034F55">
        <w:rPr>
          <w:rFonts w:ascii="Times New Roman" w:eastAsia="Calibri" w:hAnsi="Times New Roman" w:cs="Times New Roman"/>
          <w:color w:val="000000"/>
          <w:sz w:val="24"/>
          <w:szCs w:val="24"/>
          <w:lang w:eastAsia="en-US"/>
        </w:rPr>
        <w:t>.</w:t>
      </w:r>
    </w:p>
    <w:p w:rsidR="004D221C" w:rsidRPr="00034F55" w:rsidRDefault="007A24BA" w:rsidP="008867DE">
      <w:pPr>
        <w:autoSpaceDE w:val="0"/>
        <w:autoSpaceDN w:val="0"/>
        <w:adjustRightInd w:val="0"/>
        <w:spacing w:after="0"/>
        <w:ind w:left="426" w:hanging="142"/>
        <w:jc w:val="both"/>
        <w:rPr>
          <w:rFonts w:ascii="Times New Roman" w:eastAsia="Calibri" w:hAnsi="Times New Roman" w:cs="Times New Roman"/>
          <w:color w:val="000000"/>
          <w:sz w:val="24"/>
          <w:szCs w:val="24"/>
          <w:lang w:eastAsia="en-US"/>
        </w:rPr>
      </w:pPr>
      <w:r w:rsidRPr="00034F55">
        <w:rPr>
          <w:rFonts w:ascii="Times New Roman" w:eastAsia="Calibri" w:hAnsi="Times New Roman" w:cs="Times New Roman"/>
          <w:color w:val="000000"/>
          <w:sz w:val="24"/>
          <w:szCs w:val="24"/>
          <w:lang w:eastAsia="en-US"/>
        </w:rPr>
        <w:t xml:space="preserve">6.2  Wykonawca który podlega wykluczeniu na podstawie art. 24 ust. 1 pkt 13 i 14 oraz </w:t>
      </w:r>
      <w:r w:rsidR="004D221C" w:rsidRPr="00034F55">
        <w:rPr>
          <w:rFonts w:ascii="Times New Roman" w:eastAsia="Calibri" w:hAnsi="Times New Roman" w:cs="Times New Roman"/>
          <w:color w:val="000000"/>
          <w:sz w:val="24"/>
          <w:szCs w:val="24"/>
          <w:lang w:eastAsia="en-US"/>
        </w:rPr>
        <w:t>16-20 lub art. 24 ust 5 pkt 1</w:t>
      </w:r>
      <w:r w:rsidRPr="00034F55">
        <w:rPr>
          <w:rFonts w:ascii="Times New Roman" w:eastAsia="Calibri" w:hAnsi="Times New Roman" w:cs="Times New Roman"/>
          <w:color w:val="000000"/>
          <w:sz w:val="24"/>
          <w:szCs w:val="24"/>
          <w:lang w:eastAsia="en-US"/>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organem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 określony w tym wyroku okres obowiązywania tego zakazu.</w:t>
      </w:r>
    </w:p>
    <w:p w:rsidR="007A24BA" w:rsidRPr="00034F55" w:rsidRDefault="007A24BA" w:rsidP="008867DE">
      <w:pPr>
        <w:autoSpaceDE w:val="0"/>
        <w:autoSpaceDN w:val="0"/>
        <w:adjustRightInd w:val="0"/>
        <w:spacing w:after="240"/>
        <w:ind w:left="426" w:hanging="142"/>
        <w:jc w:val="both"/>
        <w:rPr>
          <w:rFonts w:ascii="Times New Roman" w:eastAsia="Calibri" w:hAnsi="Times New Roman" w:cs="Times New Roman"/>
          <w:color w:val="000000"/>
          <w:sz w:val="24"/>
          <w:szCs w:val="24"/>
          <w:lang w:eastAsia="en-US"/>
        </w:rPr>
      </w:pPr>
      <w:r w:rsidRPr="00034F55">
        <w:rPr>
          <w:rFonts w:ascii="Times New Roman" w:eastAsia="Calibri" w:hAnsi="Times New Roman" w:cs="Times New Roman"/>
          <w:color w:val="000000"/>
          <w:sz w:val="24"/>
          <w:szCs w:val="24"/>
          <w:lang w:eastAsia="en-US"/>
        </w:rPr>
        <w:lastRenderedPageBreak/>
        <w:t>6.3 Wykonawca nie podlega wykluczeniu, jeżeli Zamawiający, uwzględniając wagę i szczególne okoliczności czynu Wykonawcy, uzna za wystarczające dowody przedstawione w pkt. 6.2.</w:t>
      </w:r>
    </w:p>
    <w:p w:rsidR="008867DE" w:rsidRPr="00034F55" w:rsidRDefault="008867DE" w:rsidP="007A24BA">
      <w:pPr>
        <w:autoSpaceDE w:val="0"/>
        <w:autoSpaceDN w:val="0"/>
        <w:adjustRightInd w:val="0"/>
        <w:spacing w:after="240"/>
        <w:ind w:left="426" w:hanging="142"/>
        <w:jc w:val="both"/>
        <w:rPr>
          <w:rFonts w:ascii="Times New Roman" w:eastAsia="Calibri" w:hAnsi="Times New Roman" w:cs="Times New Roman"/>
          <w:color w:val="000000"/>
          <w:sz w:val="24"/>
          <w:szCs w:val="24"/>
          <w:lang w:eastAsia="en-US"/>
        </w:rPr>
      </w:pPr>
    </w:p>
    <w:p w:rsidR="007A24BA" w:rsidRPr="00034F55" w:rsidRDefault="007A24BA" w:rsidP="00EF4CC7">
      <w:pPr>
        <w:numPr>
          <w:ilvl w:val="0"/>
          <w:numId w:val="7"/>
        </w:numPr>
        <w:autoSpaceDE w:val="0"/>
        <w:autoSpaceDN w:val="0"/>
        <w:adjustRightInd w:val="0"/>
        <w:spacing w:after="0"/>
        <w:ind w:left="426"/>
        <w:jc w:val="both"/>
        <w:rPr>
          <w:rFonts w:ascii="Times New Roman" w:eastAsia="Calibri" w:hAnsi="Times New Roman" w:cs="Times New Roman"/>
          <w:b/>
          <w:color w:val="000000"/>
          <w:sz w:val="24"/>
          <w:szCs w:val="24"/>
          <w:lang w:eastAsia="en-US"/>
        </w:rPr>
      </w:pPr>
      <w:r w:rsidRPr="00034F55">
        <w:rPr>
          <w:rFonts w:ascii="Times New Roman" w:eastAsia="Calibri" w:hAnsi="Times New Roman" w:cs="Times New Roman"/>
          <w:b/>
          <w:color w:val="000000"/>
          <w:sz w:val="24"/>
          <w:szCs w:val="24"/>
          <w:lang w:eastAsia="en-US"/>
        </w:rPr>
        <w:t>Wykaz oświadczeń lub dokumentów, potwierdzających spełnianie warunków udziału w postępowaniu oraz brak podstaw wykluczenia</w:t>
      </w:r>
    </w:p>
    <w:p w:rsidR="00241D0D" w:rsidRDefault="00C36F52" w:rsidP="00EF4CC7">
      <w:pPr>
        <w:pStyle w:val="Akapitzlist"/>
        <w:numPr>
          <w:ilvl w:val="1"/>
          <w:numId w:val="10"/>
        </w:numPr>
        <w:ind w:left="426" w:hanging="426"/>
        <w:jc w:val="both"/>
        <w:rPr>
          <w:rFonts w:ascii="Times New Roman" w:eastAsia="Calibri" w:hAnsi="Times New Roman" w:cs="Times New Roman"/>
          <w:color w:val="000000"/>
          <w:sz w:val="24"/>
          <w:szCs w:val="24"/>
          <w:lang w:eastAsia="en-US"/>
        </w:rPr>
      </w:pPr>
      <w:r w:rsidRPr="00034F55">
        <w:rPr>
          <w:rFonts w:ascii="Times New Roman" w:eastAsia="Calibri" w:hAnsi="Times New Roman" w:cs="Times New Roman"/>
          <w:b/>
          <w:color w:val="000000"/>
          <w:sz w:val="24"/>
          <w:szCs w:val="24"/>
          <w:lang w:eastAsia="en-US"/>
        </w:rPr>
        <w:t>WRAZ Z OFERTĄ</w:t>
      </w:r>
      <w:r w:rsidRPr="00034F55">
        <w:rPr>
          <w:rFonts w:ascii="Times New Roman" w:eastAsia="Calibri" w:hAnsi="Times New Roman" w:cs="Times New Roman"/>
          <w:color w:val="000000"/>
          <w:sz w:val="24"/>
          <w:szCs w:val="24"/>
          <w:lang w:eastAsia="en-US"/>
        </w:rPr>
        <w:t xml:space="preserve"> - (obowiązek złożenia dokumentu dotyczy każdego Wykonawcy składającego ofertę) Oświadczenia Wykonawcy, że nie podlega wykluczeniu  załącznik nr 2 do SIWZ oraz Oświadczenia Wykonawcy, że spełnia warunki udziału w postępowaniu – załącznik nr 3 do SIWZ</w:t>
      </w:r>
    </w:p>
    <w:p w:rsidR="001A0499" w:rsidRDefault="001A0499" w:rsidP="00EF4CC7">
      <w:pPr>
        <w:pStyle w:val="Akapitzlist"/>
        <w:numPr>
          <w:ilvl w:val="1"/>
          <w:numId w:val="10"/>
        </w:numPr>
        <w:ind w:left="426" w:hanging="426"/>
        <w:rPr>
          <w:rFonts w:ascii="Times New Roman" w:eastAsia="Calibri" w:hAnsi="Times New Roman" w:cs="Times New Roman"/>
          <w:color w:val="000000"/>
          <w:sz w:val="24"/>
          <w:szCs w:val="24"/>
          <w:lang w:eastAsia="en-US"/>
        </w:rPr>
      </w:pPr>
      <w:r w:rsidRPr="001A0499">
        <w:rPr>
          <w:rFonts w:ascii="Times New Roman" w:eastAsia="Calibri" w:hAnsi="Times New Roman" w:cs="Times New Roman"/>
          <w:color w:val="000000"/>
          <w:sz w:val="24"/>
          <w:szCs w:val="24"/>
          <w:lang w:eastAsia="en-US"/>
        </w:rPr>
        <w:t>Ponadto</w:t>
      </w:r>
      <w:r>
        <w:rPr>
          <w:rFonts w:ascii="Times New Roman" w:eastAsia="Calibri" w:hAnsi="Times New Roman" w:cs="Times New Roman"/>
          <w:color w:val="000000"/>
          <w:sz w:val="24"/>
          <w:szCs w:val="24"/>
          <w:lang w:eastAsia="en-US"/>
        </w:rPr>
        <w:t xml:space="preserve"> </w:t>
      </w:r>
      <w:r w:rsidRPr="001A0499">
        <w:rPr>
          <w:rFonts w:ascii="Times New Roman" w:eastAsia="Calibri" w:hAnsi="Times New Roman" w:cs="Times New Roman"/>
          <w:color w:val="000000"/>
          <w:sz w:val="24"/>
          <w:szCs w:val="24"/>
          <w:lang w:eastAsia="en-US"/>
        </w:rPr>
        <w:t>należy załączyć następujące dokumenty:</w:t>
      </w:r>
    </w:p>
    <w:p w:rsidR="001A0499" w:rsidRDefault="001A0499" w:rsidP="00EF4CC7">
      <w:pPr>
        <w:pStyle w:val="Akapitzlist"/>
        <w:numPr>
          <w:ilvl w:val="0"/>
          <w:numId w:val="24"/>
        </w:numPr>
        <w:rPr>
          <w:rFonts w:ascii="Times New Roman" w:eastAsia="Calibri" w:hAnsi="Times New Roman" w:cs="Times New Roman"/>
          <w:color w:val="000000"/>
          <w:sz w:val="24"/>
          <w:szCs w:val="24"/>
          <w:lang w:eastAsia="en-US"/>
        </w:rPr>
      </w:pPr>
      <w:r w:rsidRPr="001A0499">
        <w:rPr>
          <w:rFonts w:ascii="Times New Roman" w:eastAsia="Calibri" w:hAnsi="Times New Roman" w:cs="Times New Roman"/>
          <w:color w:val="000000"/>
          <w:sz w:val="24"/>
          <w:szCs w:val="24"/>
          <w:lang w:eastAsia="en-US"/>
        </w:rPr>
        <w:t xml:space="preserve">w sytuacji polegania na zasobach podmiotu trzeciego </w:t>
      </w:r>
      <w:r>
        <w:rPr>
          <w:rFonts w:ascii="Times New Roman" w:eastAsia="Calibri" w:hAnsi="Times New Roman" w:cs="Times New Roman"/>
          <w:color w:val="000000"/>
          <w:sz w:val="24"/>
          <w:szCs w:val="24"/>
          <w:lang w:eastAsia="en-US"/>
        </w:rPr>
        <w:t>-</w:t>
      </w:r>
      <w:r w:rsidRPr="001A0499">
        <w:rPr>
          <w:rFonts w:ascii="Times New Roman" w:eastAsia="Calibri" w:hAnsi="Times New Roman" w:cs="Times New Roman"/>
          <w:color w:val="000000"/>
          <w:sz w:val="24"/>
          <w:szCs w:val="24"/>
          <w:lang w:eastAsia="en-US"/>
        </w:rPr>
        <w:t>pisemne zobowiązanie podmiotu trzeciego na którego zdolnościach technicznych, zawodowych, sytuacji ekonomicznej lub finansowej wykonawca polegać będzie przy realizacji przedmiotu zamówienia do oddania mu do dyspozycji niezbędnych zasobów na</w:t>
      </w:r>
      <w:r>
        <w:rPr>
          <w:rFonts w:ascii="Times New Roman" w:eastAsia="Calibri" w:hAnsi="Times New Roman" w:cs="Times New Roman"/>
          <w:color w:val="000000"/>
          <w:sz w:val="24"/>
          <w:szCs w:val="24"/>
          <w:lang w:eastAsia="en-US"/>
        </w:rPr>
        <w:t xml:space="preserve"> potrzeby realizacji zamówienia – załącznik nr 6</w:t>
      </w:r>
    </w:p>
    <w:p w:rsidR="001A0499" w:rsidRPr="001A0499" w:rsidRDefault="001A0499" w:rsidP="00EF4CC7">
      <w:pPr>
        <w:pStyle w:val="Akapitzlist"/>
        <w:numPr>
          <w:ilvl w:val="0"/>
          <w:numId w:val="24"/>
        </w:numPr>
        <w:rPr>
          <w:rFonts w:ascii="Times New Roman" w:eastAsia="Calibri" w:hAnsi="Times New Roman" w:cs="Times New Roman"/>
          <w:color w:val="000000"/>
          <w:sz w:val="24"/>
          <w:szCs w:val="24"/>
          <w:lang w:eastAsia="en-US"/>
        </w:rPr>
      </w:pPr>
      <w:r w:rsidRPr="001A0499">
        <w:rPr>
          <w:rFonts w:ascii="Times New Roman" w:eastAsia="Calibri" w:hAnsi="Times New Roman" w:cs="Times New Roman"/>
          <w:color w:val="000000"/>
          <w:sz w:val="24"/>
          <w:szCs w:val="24"/>
          <w:lang w:eastAsia="en-US"/>
        </w:rPr>
        <w:t>pełnomocnictwo w przypadku składania wspólnej oferty do reprezentowania ich w postępowaniu o udzielenie zamówienia publicznego i zawarcia umowy w sprawie zamówienia publicznego.</w:t>
      </w:r>
    </w:p>
    <w:p w:rsidR="00241D0D" w:rsidRPr="00034F55" w:rsidRDefault="007A24BA" w:rsidP="00EF4CC7">
      <w:pPr>
        <w:pStyle w:val="Akapitzlist"/>
        <w:numPr>
          <w:ilvl w:val="1"/>
          <w:numId w:val="10"/>
        </w:numPr>
        <w:ind w:left="426" w:hanging="426"/>
        <w:jc w:val="both"/>
        <w:rPr>
          <w:rFonts w:ascii="Times New Roman" w:eastAsia="Calibri" w:hAnsi="Times New Roman" w:cs="Times New Roman"/>
          <w:color w:val="000000"/>
          <w:sz w:val="24"/>
          <w:szCs w:val="24"/>
          <w:lang w:eastAsia="en-US"/>
        </w:rPr>
      </w:pPr>
      <w:r w:rsidRPr="00034F55">
        <w:rPr>
          <w:rFonts w:ascii="Times New Roman" w:hAnsi="Times New Roman" w:cs="Times New Roman"/>
          <w:b/>
          <w:color w:val="000000"/>
          <w:sz w:val="24"/>
          <w:szCs w:val="24"/>
        </w:rPr>
        <w:t>W TERMINIE 3 DNI O</w:t>
      </w:r>
      <w:r w:rsidR="00EB3371" w:rsidRPr="00034F55">
        <w:rPr>
          <w:rFonts w:ascii="Times New Roman" w:hAnsi="Times New Roman" w:cs="Times New Roman"/>
          <w:b/>
          <w:color w:val="000000"/>
          <w:sz w:val="24"/>
          <w:szCs w:val="24"/>
        </w:rPr>
        <w:t xml:space="preserve">D DNIA ZAMIESZCZENIA NA STRONIE </w:t>
      </w:r>
      <w:r w:rsidRPr="00034F55">
        <w:rPr>
          <w:rFonts w:ascii="Times New Roman" w:hAnsi="Times New Roman" w:cs="Times New Roman"/>
          <w:b/>
          <w:color w:val="000000"/>
          <w:sz w:val="24"/>
          <w:szCs w:val="24"/>
        </w:rPr>
        <w:t xml:space="preserve">INTERNETOWEJ ZAMAWIAJĄCEGO </w:t>
      </w:r>
      <w:r w:rsidR="00EB3371" w:rsidRPr="00034F55">
        <w:rPr>
          <w:rFonts w:ascii="Times New Roman" w:hAnsi="Times New Roman" w:cs="Times New Roman"/>
          <w:b/>
          <w:color w:val="000000"/>
          <w:sz w:val="24"/>
          <w:szCs w:val="24"/>
        </w:rPr>
        <w:t xml:space="preserve">INFORMACJI O KTÓREJ MOWA W ART. </w:t>
      </w:r>
      <w:r w:rsidRPr="00034F55">
        <w:rPr>
          <w:rFonts w:ascii="Times New Roman" w:hAnsi="Times New Roman" w:cs="Times New Roman"/>
          <w:b/>
          <w:color w:val="000000"/>
          <w:sz w:val="24"/>
          <w:szCs w:val="24"/>
        </w:rPr>
        <w:t>86 UST. 5 PZP</w:t>
      </w:r>
      <w:r w:rsidRPr="00034F55">
        <w:rPr>
          <w:rFonts w:ascii="Times New Roman" w:hAnsi="Times New Roman" w:cs="Times New Roman"/>
          <w:color w:val="000000"/>
          <w:sz w:val="24"/>
          <w:szCs w:val="24"/>
        </w:rPr>
        <w:t xml:space="preserve"> – (informacja zamieszczona niezwłocznie po otwarciu ofert dotycząca: kwoty jaką zamawiający zamierza przeznaczyć na sfinansowanie zamówienia, firm oraz adresów wykonawców, którzy złożyli oferty w terminie, ceny, terminu wykonania zamówienia , okresu gwarancji i warunków płatności zawartych w ofertach) </w:t>
      </w:r>
      <w:r w:rsidRPr="00034F55">
        <w:rPr>
          <w:rFonts w:ascii="Times New Roman" w:hAnsi="Times New Roman" w:cs="Times New Roman"/>
          <w:b/>
          <w:color w:val="000000"/>
          <w:sz w:val="24"/>
          <w:szCs w:val="24"/>
        </w:rPr>
        <w:t>Wykonawca przekazuje zamawiającemu</w:t>
      </w:r>
      <w:r w:rsidRPr="00034F55">
        <w:rPr>
          <w:rFonts w:ascii="Times New Roman" w:eastAsia="Calibri" w:hAnsi="Times New Roman" w:cs="Times New Roman"/>
          <w:color w:val="000000"/>
          <w:sz w:val="24"/>
          <w:szCs w:val="24"/>
          <w:lang w:eastAsia="en-US"/>
        </w:rPr>
        <w:t xml:space="preserve"> - </w:t>
      </w:r>
      <w:r w:rsidRPr="00034F55">
        <w:rPr>
          <w:rFonts w:ascii="Times New Roman" w:hAnsi="Times New Roman" w:cs="Times New Roman"/>
          <w:color w:val="000000"/>
          <w:sz w:val="24"/>
          <w:szCs w:val="24"/>
        </w:rPr>
        <w:t xml:space="preserve">Oświadczenie o przynależności, lub braku przynależności do tej samej grupy kapitałowej, o której mowa w art. 24 ust. 1 pkt 23 ustawy PZP. Wraz ze złożeniem oświadczenia Wykonawca może przedstawić dowody, że powiązania z innymi wykonawcami nie prowadzą do zakłócenia konkurencji w postępowaniu o udzielenie zamówienia. – załącznik nr </w:t>
      </w:r>
      <w:r w:rsidR="001A0499">
        <w:rPr>
          <w:rFonts w:ascii="Times New Roman" w:hAnsi="Times New Roman" w:cs="Times New Roman"/>
          <w:color w:val="000000"/>
          <w:sz w:val="24"/>
          <w:szCs w:val="24"/>
        </w:rPr>
        <w:t>5</w:t>
      </w:r>
      <w:r w:rsidRPr="00034F55">
        <w:rPr>
          <w:rFonts w:ascii="Times New Roman" w:hAnsi="Times New Roman" w:cs="Times New Roman"/>
          <w:color w:val="000000"/>
          <w:sz w:val="24"/>
          <w:szCs w:val="24"/>
        </w:rPr>
        <w:t xml:space="preserve"> do SIWZ </w:t>
      </w:r>
      <w:r w:rsidRPr="00034F55">
        <w:rPr>
          <w:rFonts w:ascii="Times New Roman" w:hAnsi="Times New Roman" w:cs="Times New Roman"/>
          <w:b/>
          <w:color w:val="000000"/>
          <w:sz w:val="24"/>
          <w:szCs w:val="24"/>
        </w:rPr>
        <w:t>(obowiązek złożenia dokumentu dotyczy każdego wykonawcy, który złożył ofertę)</w:t>
      </w:r>
    </w:p>
    <w:p w:rsidR="002F5C60" w:rsidRPr="00034F55" w:rsidRDefault="002F5C60" w:rsidP="00EF4CC7">
      <w:pPr>
        <w:pStyle w:val="Akapitzlist"/>
        <w:numPr>
          <w:ilvl w:val="1"/>
          <w:numId w:val="10"/>
        </w:numPr>
        <w:ind w:left="426" w:hanging="426"/>
        <w:jc w:val="both"/>
        <w:rPr>
          <w:rFonts w:ascii="Times New Roman" w:eastAsia="Calibri" w:hAnsi="Times New Roman" w:cs="Times New Roman"/>
          <w:color w:val="000000"/>
          <w:sz w:val="24"/>
          <w:szCs w:val="24"/>
          <w:lang w:eastAsia="en-US"/>
        </w:rPr>
      </w:pPr>
      <w:r w:rsidRPr="00034F55">
        <w:rPr>
          <w:rFonts w:ascii="Times New Roman" w:hAnsi="Times New Roman" w:cs="Times New Roman"/>
          <w:b/>
          <w:sz w:val="24"/>
          <w:szCs w:val="24"/>
        </w:rPr>
        <w:t>PO OCENIE OFERT – NA WEZWANIE ZAMAWIAJĄCEGO W TERMINIE NIE KRÓTSZYM NIŻ 5 DNI</w:t>
      </w:r>
      <w:r w:rsidRPr="00034F55">
        <w:rPr>
          <w:rFonts w:ascii="Times New Roman" w:hAnsi="Times New Roman" w:cs="Times New Roman"/>
          <w:sz w:val="24"/>
          <w:szCs w:val="24"/>
        </w:rPr>
        <w:t xml:space="preserve"> – obowiązek złożenia dokumentów dotyczy Wykonawcy, którego oferta została oceniona najwyżej, Wykonawca składa dokumenty:</w:t>
      </w:r>
    </w:p>
    <w:p w:rsidR="00EB3371" w:rsidRPr="00034F55" w:rsidRDefault="002F5C60" w:rsidP="00EF4CC7">
      <w:pPr>
        <w:pStyle w:val="Akapitzlist"/>
        <w:numPr>
          <w:ilvl w:val="0"/>
          <w:numId w:val="8"/>
        </w:numPr>
        <w:suppressAutoHyphens/>
        <w:autoSpaceDE w:val="0"/>
        <w:spacing w:after="0" w:line="240" w:lineRule="auto"/>
        <w:jc w:val="both"/>
        <w:rPr>
          <w:rFonts w:ascii="Times New Roman" w:eastAsia="Calibri" w:hAnsi="Times New Roman" w:cs="Times New Roman"/>
          <w:color w:val="000000"/>
          <w:sz w:val="24"/>
          <w:szCs w:val="24"/>
        </w:rPr>
      </w:pPr>
      <w:r w:rsidRPr="00034F55">
        <w:rPr>
          <w:rFonts w:ascii="Times New Roman" w:eastAsia="Calibri" w:hAnsi="Times New Roman" w:cs="Times New Roman"/>
          <w:color w:val="000000"/>
          <w:sz w:val="24"/>
          <w:szCs w:val="24"/>
        </w:rPr>
        <w:t>zezwolenie na prowadzenie działalności b</w:t>
      </w:r>
      <w:r w:rsidR="008867DE" w:rsidRPr="00034F55">
        <w:rPr>
          <w:rFonts w:ascii="Times New Roman" w:eastAsia="Calibri" w:hAnsi="Times New Roman" w:cs="Times New Roman"/>
          <w:color w:val="000000"/>
          <w:sz w:val="24"/>
          <w:szCs w:val="24"/>
        </w:rPr>
        <w:t>ankowej na terenie RP zgodnie z </w:t>
      </w:r>
      <w:r w:rsidRPr="00034F55">
        <w:rPr>
          <w:rFonts w:ascii="Times New Roman" w:eastAsia="Calibri" w:hAnsi="Times New Roman" w:cs="Times New Roman"/>
          <w:color w:val="000000"/>
          <w:sz w:val="24"/>
          <w:szCs w:val="24"/>
        </w:rPr>
        <w:t>przepisami ustawy z dnia 29 sierpnia 1997 r. - Prawo Bankowe (Dz. U. z 20</w:t>
      </w:r>
      <w:r w:rsidR="008867DE" w:rsidRPr="00034F55">
        <w:rPr>
          <w:rFonts w:ascii="Times New Roman" w:eastAsia="Calibri" w:hAnsi="Times New Roman" w:cs="Times New Roman"/>
          <w:color w:val="000000"/>
          <w:sz w:val="24"/>
          <w:szCs w:val="24"/>
        </w:rPr>
        <w:t>20</w:t>
      </w:r>
      <w:r w:rsidRPr="00034F55">
        <w:rPr>
          <w:rFonts w:ascii="Times New Roman" w:eastAsia="Calibri" w:hAnsi="Times New Roman" w:cs="Times New Roman"/>
          <w:color w:val="000000"/>
          <w:sz w:val="24"/>
          <w:szCs w:val="24"/>
        </w:rPr>
        <w:t xml:space="preserve"> poz. </w:t>
      </w:r>
      <w:r w:rsidR="008867DE" w:rsidRPr="00034F55">
        <w:rPr>
          <w:rFonts w:ascii="Times New Roman" w:eastAsia="Calibri" w:hAnsi="Times New Roman" w:cs="Times New Roman"/>
          <w:color w:val="000000"/>
          <w:sz w:val="24"/>
          <w:szCs w:val="24"/>
        </w:rPr>
        <w:t>1896</w:t>
      </w:r>
      <w:r w:rsidRPr="00034F55">
        <w:rPr>
          <w:rFonts w:ascii="Times New Roman" w:eastAsia="Calibri" w:hAnsi="Times New Roman" w:cs="Times New Roman"/>
          <w:color w:val="000000"/>
          <w:sz w:val="24"/>
          <w:szCs w:val="24"/>
        </w:rPr>
        <w:t>), a w przypadku określonym w art. 178 ust. 1 ustawy Prawo bankowe inny dokument potwierdzający rozpoczęcie dzi</w:t>
      </w:r>
      <w:r w:rsidR="008867DE" w:rsidRPr="00034F55">
        <w:rPr>
          <w:rFonts w:ascii="Times New Roman" w:eastAsia="Calibri" w:hAnsi="Times New Roman" w:cs="Times New Roman"/>
          <w:color w:val="000000"/>
          <w:sz w:val="24"/>
          <w:szCs w:val="24"/>
        </w:rPr>
        <w:t>ałalności przed dniem wejścia w </w:t>
      </w:r>
      <w:r w:rsidRPr="00034F55">
        <w:rPr>
          <w:rFonts w:ascii="Times New Roman" w:eastAsia="Calibri" w:hAnsi="Times New Roman" w:cs="Times New Roman"/>
          <w:color w:val="000000"/>
          <w:sz w:val="24"/>
          <w:szCs w:val="24"/>
        </w:rPr>
        <w:t>życie ustawy, o której mowa w art. 193 ustawy Prawo Bankowe,</w:t>
      </w:r>
    </w:p>
    <w:p w:rsidR="00EB3371" w:rsidRPr="00034F55" w:rsidRDefault="002F5C60" w:rsidP="00EF4CC7">
      <w:pPr>
        <w:pStyle w:val="Akapitzlist"/>
        <w:numPr>
          <w:ilvl w:val="0"/>
          <w:numId w:val="8"/>
        </w:numPr>
        <w:suppressAutoHyphens/>
        <w:autoSpaceDE w:val="0"/>
        <w:spacing w:after="0" w:line="240" w:lineRule="auto"/>
        <w:jc w:val="both"/>
        <w:rPr>
          <w:rFonts w:ascii="Times New Roman" w:eastAsia="Calibri" w:hAnsi="Times New Roman" w:cs="Times New Roman"/>
          <w:color w:val="000000"/>
          <w:sz w:val="24"/>
          <w:szCs w:val="24"/>
        </w:rPr>
      </w:pPr>
      <w:r w:rsidRPr="00034F55">
        <w:rPr>
          <w:rFonts w:ascii="Times New Roman" w:eastAsia="Calibri" w:hAnsi="Times New Roman" w:cs="Times New Roman"/>
          <w:color w:val="000000"/>
          <w:sz w:val="24"/>
          <w:szCs w:val="24"/>
        </w:rPr>
        <w:lastRenderedPageBreak/>
        <w:t>odpis z właściwego rejestru lub centralnej ewidencji informacji o działalności gospodarczej, jeżeli odrębne przepisy wymagają wpisu do rejestru lub ewidencji, w celu potwierdzenia braku podstaw do wykluczenia na podstawie art. 24 ust. 5 pkt 1 ustawy - wystawione nie wcześniej niż 6 miesięcy przed upływem terminu składania ofert,</w:t>
      </w:r>
    </w:p>
    <w:p w:rsidR="00EB3371" w:rsidRPr="00034F55" w:rsidRDefault="007A24BA" w:rsidP="00EF4CC7">
      <w:pPr>
        <w:pStyle w:val="Akapitzlist"/>
        <w:numPr>
          <w:ilvl w:val="0"/>
          <w:numId w:val="9"/>
        </w:numPr>
        <w:autoSpaceDE w:val="0"/>
        <w:autoSpaceDN w:val="0"/>
        <w:adjustRightInd w:val="0"/>
        <w:spacing w:after="0"/>
        <w:jc w:val="both"/>
        <w:rPr>
          <w:rFonts w:ascii="Times New Roman" w:eastAsia="Calibri" w:hAnsi="Times New Roman" w:cs="Times New Roman"/>
          <w:color w:val="000000"/>
          <w:sz w:val="24"/>
          <w:szCs w:val="24"/>
          <w:lang w:eastAsia="en-US"/>
        </w:rPr>
      </w:pPr>
      <w:r w:rsidRPr="00034F55">
        <w:rPr>
          <w:rFonts w:ascii="Times New Roman" w:eastAsia="Calibri" w:hAnsi="Times New Roman" w:cs="Times New Roman"/>
          <w:color w:val="000000"/>
          <w:sz w:val="24"/>
          <w:szCs w:val="24"/>
          <w:lang w:eastAsia="en-US"/>
        </w:rPr>
        <w:t>W przypadku Wykonawców wspólnie ubiegających się o udzielenie zamówienia, dokumenty o których mowa w pkt. 7.</w:t>
      </w:r>
      <w:r w:rsidR="00241D0D" w:rsidRPr="00034F55">
        <w:rPr>
          <w:rFonts w:ascii="Times New Roman" w:eastAsia="Calibri" w:hAnsi="Times New Roman" w:cs="Times New Roman"/>
          <w:color w:val="000000"/>
          <w:sz w:val="24"/>
          <w:szCs w:val="24"/>
          <w:lang w:eastAsia="en-US"/>
        </w:rPr>
        <w:t>3</w:t>
      </w:r>
      <w:r w:rsidR="00BB0D63" w:rsidRPr="00034F55">
        <w:rPr>
          <w:rFonts w:ascii="Times New Roman" w:eastAsia="Calibri" w:hAnsi="Times New Roman" w:cs="Times New Roman"/>
          <w:color w:val="000000"/>
          <w:sz w:val="24"/>
          <w:szCs w:val="24"/>
          <w:lang w:eastAsia="en-US"/>
        </w:rPr>
        <w:t xml:space="preserve"> ppkt</w:t>
      </w:r>
      <w:r w:rsidR="008867DE" w:rsidRPr="00034F55">
        <w:rPr>
          <w:rFonts w:ascii="Times New Roman" w:eastAsia="Calibri" w:hAnsi="Times New Roman" w:cs="Times New Roman"/>
          <w:color w:val="000000"/>
          <w:sz w:val="24"/>
          <w:szCs w:val="24"/>
          <w:lang w:eastAsia="en-US"/>
        </w:rPr>
        <w:t xml:space="preserve"> 1 i</w:t>
      </w:r>
      <w:r w:rsidR="00BB0D63" w:rsidRPr="00034F55">
        <w:rPr>
          <w:rFonts w:ascii="Times New Roman" w:eastAsia="Calibri" w:hAnsi="Times New Roman" w:cs="Times New Roman"/>
          <w:color w:val="000000"/>
          <w:sz w:val="24"/>
          <w:szCs w:val="24"/>
          <w:lang w:eastAsia="en-US"/>
        </w:rPr>
        <w:t xml:space="preserve"> 2</w:t>
      </w:r>
      <w:r w:rsidRPr="00034F55">
        <w:rPr>
          <w:rFonts w:ascii="Times New Roman" w:eastAsia="Calibri" w:hAnsi="Times New Roman" w:cs="Times New Roman"/>
          <w:color w:val="000000"/>
          <w:sz w:val="24"/>
          <w:szCs w:val="24"/>
          <w:lang w:eastAsia="en-US"/>
        </w:rPr>
        <w:t xml:space="preserve"> </w:t>
      </w:r>
      <w:r w:rsidR="008867DE" w:rsidRPr="00034F55">
        <w:rPr>
          <w:rFonts w:ascii="Times New Roman" w:eastAsia="Calibri" w:hAnsi="Times New Roman" w:cs="Times New Roman"/>
          <w:color w:val="000000"/>
          <w:sz w:val="24"/>
          <w:szCs w:val="24"/>
          <w:lang w:eastAsia="en-US"/>
        </w:rPr>
        <w:t>zobowiązany jest złożyć każdy z </w:t>
      </w:r>
      <w:r w:rsidRPr="00034F55">
        <w:rPr>
          <w:rFonts w:ascii="Times New Roman" w:eastAsia="Calibri" w:hAnsi="Times New Roman" w:cs="Times New Roman"/>
          <w:color w:val="000000"/>
          <w:sz w:val="24"/>
          <w:szCs w:val="24"/>
          <w:lang w:eastAsia="en-US"/>
        </w:rPr>
        <w:t>Wykonawców oddzielnie.</w:t>
      </w:r>
    </w:p>
    <w:p w:rsidR="00EB3371" w:rsidRPr="00034F55" w:rsidRDefault="007A24BA" w:rsidP="00EF4CC7">
      <w:pPr>
        <w:pStyle w:val="Akapitzlist"/>
        <w:numPr>
          <w:ilvl w:val="0"/>
          <w:numId w:val="9"/>
        </w:numPr>
        <w:autoSpaceDE w:val="0"/>
        <w:autoSpaceDN w:val="0"/>
        <w:adjustRightInd w:val="0"/>
        <w:spacing w:after="0"/>
        <w:jc w:val="both"/>
        <w:rPr>
          <w:rFonts w:ascii="Times New Roman" w:eastAsia="Calibri" w:hAnsi="Times New Roman" w:cs="Times New Roman"/>
          <w:color w:val="000000"/>
          <w:sz w:val="24"/>
          <w:szCs w:val="24"/>
          <w:lang w:eastAsia="en-US"/>
        </w:rPr>
      </w:pPr>
      <w:r w:rsidRPr="00034F55">
        <w:rPr>
          <w:rFonts w:ascii="Times New Roman" w:eastAsia="Calibri" w:hAnsi="Times New Roman" w:cs="Times New Roman"/>
          <w:color w:val="000000"/>
          <w:sz w:val="24"/>
          <w:szCs w:val="24"/>
          <w:lang w:eastAsia="en-US"/>
        </w:rPr>
        <w:t>Wykonawca nie jest zobowiązany do złożenia oświadczeń lub dokumentów potwierdzających spełnienie warunków udziału w postępowaniu lub braku podstaw do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w:t>
      </w:r>
      <w:r w:rsidR="008867DE" w:rsidRPr="00034F55">
        <w:rPr>
          <w:rFonts w:ascii="Times New Roman" w:eastAsia="Calibri" w:hAnsi="Times New Roman" w:cs="Times New Roman"/>
          <w:color w:val="000000"/>
          <w:sz w:val="24"/>
          <w:szCs w:val="24"/>
          <w:lang w:eastAsia="en-US"/>
        </w:rPr>
        <w:t>20</w:t>
      </w:r>
      <w:r w:rsidRPr="00034F55">
        <w:rPr>
          <w:rFonts w:ascii="Times New Roman" w:eastAsia="Calibri" w:hAnsi="Times New Roman" w:cs="Times New Roman"/>
          <w:color w:val="000000"/>
          <w:sz w:val="24"/>
          <w:szCs w:val="24"/>
          <w:lang w:eastAsia="en-US"/>
        </w:rPr>
        <w:t xml:space="preserve"> r. poz. </w:t>
      </w:r>
      <w:r w:rsidR="008867DE" w:rsidRPr="00034F55">
        <w:rPr>
          <w:rFonts w:ascii="Times New Roman" w:eastAsia="Calibri" w:hAnsi="Times New Roman" w:cs="Times New Roman"/>
          <w:color w:val="000000"/>
          <w:sz w:val="24"/>
          <w:szCs w:val="24"/>
          <w:lang w:eastAsia="en-US"/>
        </w:rPr>
        <w:t>346</w:t>
      </w:r>
      <w:r w:rsidRPr="00034F55">
        <w:rPr>
          <w:rFonts w:ascii="Times New Roman" w:eastAsia="Calibri" w:hAnsi="Times New Roman" w:cs="Times New Roman"/>
          <w:color w:val="000000"/>
          <w:sz w:val="24"/>
          <w:szCs w:val="24"/>
          <w:lang w:eastAsia="en-US"/>
        </w:rPr>
        <w:t>).</w:t>
      </w:r>
    </w:p>
    <w:p w:rsidR="007A24BA" w:rsidRPr="00034F55" w:rsidRDefault="007A24BA" w:rsidP="00EF4CC7">
      <w:pPr>
        <w:pStyle w:val="Akapitzlist"/>
        <w:numPr>
          <w:ilvl w:val="0"/>
          <w:numId w:val="9"/>
        </w:numPr>
        <w:autoSpaceDE w:val="0"/>
        <w:autoSpaceDN w:val="0"/>
        <w:adjustRightInd w:val="0"/>
        <w:spacing w:after="0"/>
        <w:jc w:val="both"/>
        <w:rPr>
          <w:rFonts w:ascii="Times New Roman" w:eastAsia="Calibri" w:hAnsi="Times New Roman" w:cs="Times New Roman"/>
          <w:color w:val="000000"/>
          <w:sz w:val="24"/>
          <w:szCs w:val="24"/>
          <w:lang w:eastAsia="en-US"/>
        </w:rPr>
      </w:pPr>
      <w:r w:rsidRPr="00034F55">
        <w:rPr>
          <w:rFonts w:ascii="Times New Roman" w:eastAsia="HiddenHorzOCR" w:hAnsi="Times New Roman" w:cs="Times New Roman"/>
          <w:color w:val="000000"/>
          <w:sz w:val="24"/>
          <w:szCs w:val="24"/>
          <w:lang w:eastAsia="en-US"/>
        </w:rPr>
        <w:t xml:space="preserve">Jeżeli </w:t>
      </w:r>
      <w:r w:rsidRPr="00034F55">
        <w:rPr>
          <w:rFonts w:ascii="Times New Roman" w:eastAsia="Calibri" w:hAnsi="Times New Roman" w:cs="Times New Roman"/>
          <w:color w:val="000000"/>
          <w:sz w:val="24"/>
          <w:szCs w:val="24"/>
          <w:lang w:eastAsia="en-US"/>
        </w:rPr>
        <w:t xml:space="preserve">Wykonawca ma </w:t>
      </w:r>
      <w:r w:rsidRPr="00034F55">
        <w:rPr>
          <w:rFonts w:ascii="Times New Roman" w:eastAsia="HiddenHorzOCR" w:hAnsi="Times New Roman" w:cs="Times New Roman"/>
          <w:color w:val="000000"/>
          <w:sz w:val="24"/>
          <w:szCs w:val="24"/>
          <w:lang w:eastAsia="en-US"/>
        </w:rPr>
        <w:t xml:space="preserve">siedzibę </w:t>
      </w:r>
      <w:r w:rsidRPr="00034F55">
        <w:rPr>
          <w:rFonts w:ascii="Times New Roman" w:eastAsia="Calibri" w:hAnsi="Times New Roman" w:cs="Times New Roman"/>
          <w:color w:val="000000"/>
          <w:sz w:val="24"/>
          <w:szCs w:val="24"/>
          <w:lang w:eastAsia="en-US"/>
        </w:rPr>
        <w:t>lub miejsce zamieszkania poza terytorium Rzeczypospolitej Polskiej, zamiast dokumentów, o których mowa w pkt. 7.</w:t>
      </w:r>
      <w:r w:rsidR="00241D0D" w:rsidRPr="00034F55">
        <w:rPr>
          <w:rFonts w:ascii="Times New Roman" w:eastAsia="Calibri" w:hAnsi="Times New Roman" w:cs="Times New Roman"/>
          <w:color w:val="000000"/>
          <w:sz w:val="24"/>
          <w:szCs w:val="24"/>
          <w:lang w:eastAsia="en-US"/>
        </w:rPr>
        <w:t>3</w:t>
      </w:r>
      <w:r w:rsidR="006F105F" w:rsidRPr="00034F55">
        <w:rPr>
          <w:rFonts w:ascii="Times New Roman" w:eastAsia="Calibri" w:hAnsi="Times New Roman" w:cs="Times New Roman"/>
          <w:color w:val="000000"/>
          <w:sz w:val="24"/>
          <w:szCs w:val="24"/>
          <w:lang w:eastAsia="en-US"/>
        </w:rPr>
        <w:t xml:space="preserve"> pkt 2</w:t>
      </w:r>
      <w:r w:rsidRPr="00034F55">
        <w:rPr>
          <w:rFonts w:ascii="Times New Roman" w:eastAsia="Calibri" w:hAnsi="Times New Roman" w:cs="Times New Roman"/>
          <w:color w:val="000000"/>
          <w:sz w:val="24"/>
          <w:szCs w:val="24"/>
          <w:lang w:eastAsia="en-US"/>
        </w:rPr>
        <w:t xml:space="preserve"> – składa dokumenty wystawione w kraju w którym wykonawca ma siedzibę lub miejsce zamieszkania, potwierdzające odpowiednio, że: </w:t>
      </w:r>
    </w:p>
    <w:p w:rsidR="007A24BA" w:rsidRPr="00034F55" w:rsidRDefault="007A24BA" w:rsidP="00EF4CC7">
      <w:pPr>
        <w:pStyle w:val="Akapitzlist"/>
        <w:numPr>
          <w:ilvl w:val="0"/>
          <w:numId w:val="19"/>
        </w:numPr>
        <w:autoSpaceDE w:val="0"/>
        <w:autoSpaceDN w:val="0"/>
        <w:adjustRightInd w:val="0"/>
        <w:spacing w:after="0"/>
        <w:jc w:val="both"/>
        <w:rPr>
          <w:rFonts w:ascii="Times New Roman" w:eastAsia="Calibri" w:hAnsi="Times New Roman" w:cs="Times New Roman"/>
          <w:color w:val="000000"/>
          <w:sz w:val="24"/>
          <w:szCs w:val="24"/>
          <w:lang w:eastAsia="en-US"/>
        </w:rPr>
      </w:pPr>
      <w:r w:rsidRPr="00034F55">
        <w:rPr>
          <w:rFonts w:ascii="Times New Roman" w:eastAsia="Calibri" w:hAnsi="Times New Roman" w:cs="Times New Roman"/>
          <w:color w:val="000000"/>
          <w:sz w:val="24"/>
          <w:szCs w:val="24"/>
          <w:lang w:eastAsia="en-US"/>
        </w:rPr>
        <w:t>nie otwarto jego likwidacji ani nie ogłoszono upadłości - wystawiony nie wcześniej niż 6 miesięcy przed upływem terminu składania ofert,</w:t>
      </w:r>
    </w:p>
    <w:p w:rsidR="006F105F" w:rsidRPr="00034F55" w:rsidRDefault="006F105F" w:rsidP="006F105F">
      <w:pPr>
        <w:pStyle w:val="Akapitzlist"/>
        <w:autoSpaceDE w:val="0"/>
        <w:autoSpaceDN w:val="0"/>
        <w:adjustRightInd w:val="0"/>
        <w:spacing w:after="0"/>
        <w:ind w:left="1069"/>
        <w:jc w:val="both"/>
        <w:rPr>
          <w:rFonts w:ascii="Times New Roman" w:eastAsia="Calibri" w:hAnsi="Times New Roman" w:cs="Times New Roman"/>
          <w:color w:val="000000"/>
          <w:sz w:val="24"/>
          <w:szCs w:val="24"/>
          <w:lang w:eastAsia="en-US"/>
        </w:rPr>
      </w:pPr>
    </w:p>
    <w:p w:rsidR="00D841F4" w:rsidRPr="00034F55" w:rsidRDefault="00D841F4" w:rsidP="00D841F4">
      <w:pPr>
        <w:autoSpaceDE w:val="0"/>
        <w:autoSpaceDN w:val="0"/>
        <w:adjustRightInd w:val="0"/>
        <w:spacing w:after="240"/>
        <w:ind w:left="284" w:hanging="284"/>
        <w:jc w:val="both"/>
        <w:rPr>
          <w:rFonts w:ascii="Times New Roman" w:eastAsia="Calibri" w:hAnsi="Times New Roman" w:cs="Times New Roman"/>
          <w:b/>
          <w:color w:val="000000"/>
          <w:sz w:val="24"/>
          <w:szCs w:val="24"/>
          <w:lang w:eastAsia="en-US"/>
        </w:rPr>
      </w:pPr>
      <w:r w:rsidRPr="00034F55">
        <w:rPr>
          <w:rFonts w:ascii="Times New Roman" w:eastAsia="Calibri" w:hAnsi="Times New Roman" w:cs="Times New Roman"/>
          <w:b/>
          <w:color w:val="000000"/>
          <w:sz w:val="24"/>
          <w:szCs w:val="24"/>
          <w:lang w:eastAsia="en-US"/>
        </w:rPr>
        <w:t>VIII.</w:t>
      </w:r>
      <w:r w:rsidRPr="00034F55">
        <w:rPr>
          <w:rFonts w:ascii="Times New Roman" w:eastAsia="Calibri" w:hAnsi="Times New Roman" w:cs="Times New Roman"/>
          <w:b/>
          <w:color w:val="000000"/>
          <w:sz w:val="24"/>
          <w:szCs w:val="24"/>
          <w:lang w:eastAsia="en-US"/>
        </w:rPr>
        <w:tab/>
        <w:t>Informacje o sposobie porozumiewania się zamawiającego z wykonawcami oraz przekazywania oświadczeń lub dokumentów, a także wskazanie osób uprawnionych do porozumiewania się z wykonawcami</w:t>
      </w:r>
    </w:p>
    <w:p w:rsidR="006F105F" w:rsidRPr="006F105F" w:rsidRDefault="006F105F" w:rsidP="00EF4CC7">
      <w:pPr>
        <w:widowControl w:val="0"/>
        <w:numPr>
          <w:ilvl w:val="1"/>
          <w:numId w:val="20"/>
        </w:numPr>
        <w:suppressAutoHyphens/>
        <w:spacing w:before="20" w:after="40" w:line="240" w:lineRule="auto"/>
        <w:contextualSpacing/>
        <w:jc w:val="both"/>
        <w:outlineLvl w:val="3"/>
        <w:rPr>
          <w:rFonts w:ascii="Times New Roman" w:eastAsia="SimSun" w:hAnsi="Times New Roman" w:cs="Times New Roman"/>
          <w:sz w:val="24"/>
          <w:szCs w:val="24"/>
          <w:lang w:eastAsia="zh-CN"/>
        </w:rPr>
      </w:pPr>
      <w:r w:rsidRPr="006F105F">
        <w:rPr>
          <w:rFonts w:ascii="Times New Roman" w:eastAsia="SimSun" w:hAnsi="Times New Roman" w:cs="Times New Roman"/>
          <w:sz w:val="24"/>
          <w:szCs w:val="24"/>
          <w:lang w:eastAsia="zh-CN"/>
        </w:rPr>
        <w:t>Postępowanie jest prowadzone w języku polskim.</w:t>
      </w:r>
    </w:p>
    <w:p w:rsidR="006F105F" w:rsidRPr="006F105F" w:rsidRDefault="006F105F" w:rsidP="00EF4CC7">
      <w:pPr>
        <w:widowControl w:val="0"/>
        <w:numPr>
          <w:ilvl w:val="1"/>
          <w:numId w:val="20"/>
        </w:numPr>
        <w:suppressAutoHyphens/>
        <w:spacing w:after="0" w:line="240" w:lineRule="auto"/>
        <w:contextualSpacing/>
        <w:jc w:val="both"/>
        <w:outlineLvl w:val="3"/>
        <w:rPr>
          <w:rFonts w:ascii="Times New Roman" w:eastAsia="SimSun" w:hAnsi="Times New Roman" w:cs="Times New Roman"/>
          <w:sz w:val="24"/>
          <w:szCs w:val="24"/>
          <w:lang w:eastAsia="zh-CN"/>
        </w:rPr>
      </w:pPr>
      <w:r w:rsidRPr="006F105F">
        <w:rPr>
          <w:rFonts w:ascii="Times New Roman" w:eastAsia="SimSun" w:hAnsi="Times New Roman" w:cs="Times New Roman"/>
          <w:sz w:val="24"/>
          <w:szCs w:val="24"/>
          <w:lang w:eastAsia="zh-CN"/>
        </w:rPr>
        <w:t>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6F105F" w:rsidRPr="006F105F" w:rsidRDefault="006F105F" w:rsidP="00EF4CC7">
      <w:pPr>
        <w:widowControl w:val="0"/>
        <w:numPr>
          <w:ilvl w:val="1"/>
          <w:numId w:val="20"/>
        </w:numPr>
        <w:suppressAutoHyphens/>
        <w:spacing w:before="20" w:after="40" w:line="240" w:lineRule="auto"/>
        <w:contextualSpacing/>
        <w:jc w:val="both"/>
        <w:outlineLvl w:val="3"/>
        <w:rPr>
          <w:rFonts w:ascii="Times New Roman" w:eastAsia="SimSun" w:hAnsi="Times New Roman" w:cs="Times New Roman"/>
          <w:sz w:val="24"/>
          <w:szCs w:val="24"/>
          <w:lang w:eastAsia="zh-CN"/>
        </w:rPr>
      </w:pPr>
      <w:r w:rsidRPr="006F105F">
        <w:rPr>
          <w:rFonts w:ascii="Times New Roman" w:eastAsia="SimSun" w:hAnsi="Times New Roman" w:cs="Times New Roman"/>
          <w:sz w:val="24"/>
          <w:szCs w:val="24"/>
          <w:lang w:eastAsia="zh-CN"/>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rsidR="006F105F" w:rsidRPr="006F105F" w:rsidRDefault="006F105F" w:rsidP="00EF4CC7">
      <w:pPr>
        <w:widowControl w:val="0"/>
        <w:numPr>
          <w:ilvl w:val="1"/>
          <w:numId w:val="20"/>
        </w:numPr>
        <w:suppressAutoHyphens/>
        <w:spacing w:after="0" w:line="240" w:lineRule="auto"/>
        <w:contextualSpacing/>
        <w:jc w:val="both"/>
        <w:outlineLvl w:val="3"/>
        <w:rPr>
          <w:rFonts w:ascii="Times New Roman" w:eastAsia="SimSun" w:hAnsi="Times New Roman" w:cs="Times New Roman"/>
          <w:sz w:val="24"/>
          <w:szCs w:val="24"/>
          <w:lang w:eastAsia="zh-CN"/>
        </w:rPr>
      </w:pPr>
      <w:r w:rsidRPr="006F105F">
        <w:rPr>
          <w:rFonts w:ascii="Times New Roman" w:eastAsia="SimSun" w:hAnsi="Times New Roman" w:cs="Times New Roman"/>
          <w:sz w:val="24"/>
          <w:szCs w:val="24"/>
          <w:lang w:eastAsia="zh-CN"/>
        </w:rPr>
        <w:t>Korespondencję związaną z niniejszym postępowaniem należy kierować na adres:</w:t>
      </w:r>
    </w:p>
    <w:p w:rsidR="006F105F" w:rsidRPr="006F105F" w:rsidRDefault="006F105F" w:rsidP="006F105F">
      <w:pPr>
        <w:widowControl w:val="0"/>
        <w:suppressAutoHyphens/>
        <w:spacing w:after="0"/>
        <w:ind w:left="720" w:hanging="11"/>
        <w:contextualSpacing/>
        <w:jc w:val="both"/>
        <w:outlineLvl w:val="3"/>
        <w:rPr>
          <w:rFonts w:ascii="Times New Roman" w:eastAsia="SimSun" w:hAnsi="Times New Roman" w:cs="Times New Roman"/>
          <w:sz w:val="24"/>
          <w:szCs w:val="24"/>
          <w:lang w:eastAsia="zh-CN"/>
        </w:rPr>
      </w:pPr>
      <w:r w:rsidRPr="006F105F">
        <w:rPr>
          <w:rFonts w:ascii="Times New Roman" w:eastAsia="SimSun" w:hAnsi="Times New Roman" w:cs="Times New Roman"/>
          <w:sz w:val="24"/>
          <w:szCs w:val="24"/>
          <w:lang w:eastAsia="zh-CN"/>
        </w:rPr>
        <w:t>Gmina Nasielsk</w:t>
      </w:r>
    </w:p>
    <w:p w:rsidR="006F105F" w:rsidRPr="006F105F" w:rsidRDefault="006F105F" w:rsidP="006F105F">
      <w:pPr>
        <w:widowControl w:val="0"/>
        <w:spacing w:before="20" w:after="40"/>
        <w:ind w:left="360" w:firstLine="349"/>
        <w:contextualSpacing/>
        <w:jc w:val="both"/>
        <w:outlineLvl w:val="3"/>
        <w:rPr>
          <w:rFonts w:ascii="Times New Roman" w:eastAsia="SimSun" w:hAnsi="Times New Roman" w:cs="Times New Roman"/>
          <w:bCs/>
          <w:sz w:val="24"/>
          <w:szCs w:val="24"/>
          <w:lang w:eastAsia="zh-CN"/>
        </w:rPr>
      </w:pPr>
      <w:r w:rsidRPr="006F105F">
        <w:rPr>
          <w:rFonts w:ascii="Times New Roman" w:eastAsia="SimSun" w:hAnsi="Times New Roman" w:cs="Times New Roman"/>
          <w:bCs/>
          <w:sz w:val="24"/>
          <w:szCs w:val="24"/>
          <w:lang w:eastAsia="zh-CN"/>
        </w:rPr>
        <w:t>ul. Elektronowa 3, 05-190 Nasielsk,</w:t>
      </w:r>
    </w:p>
    <w:p w:rsidR="006F105F" w:rsidRPr="006F105F" w:rsidRDefault="006F105F" w:rsidP="006F105F">
      <w:pPr>
        <w:widowControl w:val="0"/>
        <w:suppressAutoHyphens/>
        <w:spacing w:after="0"/>
        <w:ind w:left="720" w:hanging="11"/>
        <w:contextualSpacing/>
        <w:jc w:val="both"/>
        <w:outlineLvl w:val="3"/>
        <w:rPr>
          <w:rFonts w:ascii="Times New Roman" w:eastAsia="SimSun" w:hAnsi="Times New Roman" w:cs="Times New Roman"/>
          <w:sz w:val="24"/>
          <w:szCs w:val="24"/>
          <w:lang w:val="en-US" w:eastAsia="zh-CN"/>
        </w:rPr>
      </w:pPr>
      <w:r w:rsidRPr="006F105F">
        <w:rPr>
          <w:rFonts w:ascii="Times New Roman" w:eastAsia="SimSun" w:hAnsi="Times New Roman" w:cs="Times New Roman"/>
          <w:sz w:val="24"/>
          <w:szCs w:val="24"/>
          <w:lang w:val="en-US" w:eastAsia="zh-CN"/>
        </w:rPr>
        <w:t>Numer faksu: +48 (23) 691 24 70</w:t>
      </w:r>
    </w:p>
    <w:p w:rsidR="006F105F" w:rsidRPr="006F105F" w:rsidRDefault="006F105F" w:rsidP="006F105F">
      <w:pPr>
        <w:widowControl w:val="0"/>
        <w:suppressAutoHyphens/>
        <w:spacing w:after="0"/>
        <w:ind w:left="720" w:hanging="11"/>
        <w:contextualSpacing/>
        <w:jc w:val="both"/>
        <w:outlineLvl w:val="3"/>
        <w:rPr>
          <w:rFonts w:ascii="Times New Roman" w:eastAsia="SimSun" w:hAnsi="Times New Roman" w:cs="Times New Roman"/>
          <w:bCs/>
          <w:sz w:val="24"/>
          <w:szCs w:val="24"/>
          <w:lang w:val="en-US" w:eastAsia="zh-CN"/>
        </w:rPr>
      </w:pPr>
      <w:r w:rsidRPr="006F105F">
        <w:rPr>
          <w:rFonts w:ascii="Times New Roman" w:eastAsia="SimSun" w:hAnsi="Times New Roman" w:cs="Times New Roman"/>
          <w:sz w:val="24"/>
          <w:szCs w:val="24"/>
          <w:lang w:val="en-US" w:eastAsia="zh-CN"/>
        </w:rPr>
        <w:t xml:space="preserve">e-mail: </w:t>
      </w:r>
      <w:hyperlink r:id="rId11" w:history="1">
        <w:r w:rsidRPr="00034F55">
          <w:rPr>
            <w:rFonts w:ascii="Times New Roman" w:eastAsia="SimSun" w:hAnsi="Times New Roman" w:cs="Times New Roman"/>
            <w:bCs/>
            <w:sz w:val="24"/>
            <w:szCs w:val="24"/>
            <w:lang w:val="en-US" w:eastAsia="zh-CN"/>
          </w:rPr>
          <w:t>um@nasielsk.pl</w:t>
        </w:r>
      </w:hyperlink>
      <w:r w:rsidRPr="006F105F">
        <w:rPr>
          <w:rFonts w:ascii="Times New Roman" w:eastAsia="SimSun" w:hAnsi="Times New Roman" w:cs="Times New Roman"/>
          <w:bCs/>
          <w:sz w:val="24"/>
          <w:szCs w:val="24"/>
          <w:lang w:val="en-US" w:eastAsia="zh-CN"/>
        </w:rPr>
        <w:t xml:space="preserve">   </w:t>
      </w:r>
    </w:p>
    <w:p w:rsidR="006F105F" w:rsidRPr="00034F55" w:rsidRDefault="006F105F" w:rsidP="006F105F">
      <w:pPr>
        <w:widowControl w:val="0"/>
        <w:suppressAutoHyphens/>
        <w:spacing w:after="0"/>
        <w:ind w:left="720" w:hanging="11"/>
        <w:contextualSpacing/>
        <w:jc w:val="both"/>
        <w:outlineLvl w:val="3"/>
        <w:rPr>
          <w:rFonts w:ascii="Times New Roman" w:eastAsia="SimSun" w:hAnsi="Times New Roman" w:cs="Times New Roman"/>
          <w:sz w:val="24"/>
          <w:szCs w:val="24"/>
          <w:lang w:val="en-US" w:eastAsia="zh-CN"/>
        </w:rPr>
      </w:pPr>
      <w:r w:rsidRPr="00034F55">
        <w:rPr>
          <w:rFonts w:ascii="Times New Roman" w:eastAsia="SimSun" w:hAnsi="Times New Roman" w:cs="Times New Roman"/>
          <w:sz w:val="24"/>
          <w:szCs w:val="24"/>
          <w:lang w:val="en-US" w:eastAsia="zh-CN"/>
        </w:rPr>
        <w:t xml:space="preserve">poprzez platformę zakupową </w:t>
      </w:r>
      <w:hyperlink r:id="rId12" w:history="1">
        <w:r w:rsidRPr="00034F55">
          <w:rPr>
            <w:rFonts w:ascii="Times New Roman" w:eastAsia="SimSun" w:hAnsi="Times New Roman" w:cs="Times New Roman"/>
            <w:sz w:val="24"/>
            <w:szCs w:val="24"/>
            <w:lang w:eastAsia="zh-CN"/>
          </w:rPr>
          <w:t>https://platformazakupowa.pl/pn/nasielsk</w:t>
        </w:r>
      </w:hyperlink>
      <w:r w:rsidRPr="00034F55">
        <w:rPr>
          <w:rFonts w:ascii="Times New Roman" w:eastAsia="SimSun" w:hAnsi="Times New Roman" w:cs="Times New Roman"/>
          <w:sz w:val="24"/>
          <w:szCs w:val="24"/>
          <w:lang w:eastAsia="zh-CN"/>
        </w:rPr>
        <w:t xml:space="preserve"> </w:t>
      </w:r>
    </w:p>
    <w:p w:rsidR="006F105F" w:rsidRPr="006F105F" w:rsidRDefault="006F105F" w:rsidP="00EF4CC7">
      <w:pPr>
        <w:widowControl w:val="0"/>
        <w:numPr>
          <w:ilvl w:val="1"/>
          <w:numId w:val="20"/>
        </w:numPr>
        <w:suppressAutoHyphens/>
        <w:spacing w:before="20" w:after="40" w:line="240" w:lineRule="auto"/>
        <w:contextualSpacing/>
        <w:jc w:val="both"/>
        <w:outlineLvl w:val="3"/>
        <w:rPr>
          <w:rFonts w:ascii="Times New Roman" w:eastAsia="SimSun" w:hAnsi="Times New Roman" w:cs="Times New Roman"/>
          <w:sz w:val="24"/>
          <w:szCs w:val="24"/>
          <w:lang w:eastAsia="zh-CN"/>
        </w:rPr>
      </w:pPr>
      <w:r w:rsidRPr="006F105F">
        <w:rPr>
          <w:rFonts w:ascii="Times New Roman" w:eastAsia="SimSun" w:hAnsi="Times New Roman" w:cs="Times New Roman"/>
          <w:sz w:val="24"/>
          <w:szCs w:val="24"/>
          <w:lang w:eastAsia="zh-CN"/>
        </w:rPr>
        <w:t xml:space="preserve">Osobami uprawnionymi do porozumiewania się z Wykonawcami są pracownicy </w:t>
      </w:r>
      <w:r w:rsidRPr="006F105F">
        <w:rPr>
          <w:rFonts w:ascii="Times New Roman" w:eastAsia="SimSun" w:hAnsi="Times New Roman" w:cs="Times New Roman"/>
          <w:sz w:val="24"/>
          <w:szCs w:val="24"/>
          <w:lang w:eastAsia="zh-CN"/>
        </w:rPr>
        <w:lastRenderedPageBreak/>
        <w:t>Urzędu Miejskiego w Nasielsku:</w:t>
      </w:r>
    </w:p>
    <w:p w:rsidR="006F105F" w:rsidRPr="006F105F" w:rsidRDefault="006F105F" w:rsidP="00EF4CC7">
      <w:pPr>
        <w:numPr>
          <w:ilvl w:val="0"/>
          <w:numId w:val="22"/>
        </w:numPr>
        <w:autoSpaceDE w:val="0"/>
        <w:autoSpaceDN w:val="0"/>
        <w:adjustRightInd w:val="0"/>
        <w:spacing w:before="20" w:after="40" w:line="252" w:lineRule="auto"/>
        <w:ind w:left="993" w:hanging="284"/>
        <w:contextualSpacing/>
        <w:jc w:val="both"/>
        <w:rPr>
          <w:rFonts w:ascii="Times New Roman" w:eastAsia="SimSun" w:hAnsi="Times New Roman" w:cs="Times New Roman"/>
          <w:bCs/>
          <w:color w:val="000000"/>
          <w:sz w:val="24"/>
          <w:szCs w:val="24"/>
          <w:lang w:eastAsia="zh-CN"/>
        </w:rPr>
      </w:pPr>
      <w:r w:rsidRPr="006F105F">
        <w:rPr>
          <w:rFonts w:ascii="Times New Roman" w:eastAsia="SimSun" w:hAnsi="Times New Roman" w:cs="Times New Roman"/>
          <w:bCs/>
          <w:color w:val="000000"/>
          <w:sz w:val="24"/>
          <w:szCs w:val="24"/>
          <w:lang w:eastAsia="zh-CN"/>
        </w:rPr>
        <w:t>Joanna Pusinowska  – w sprawach formalnych</w:t>
      </w:r>
    </w:p>
    <w:p w:rsidR="006F105F" w:rsidRPr="00034F55" w:rsidRDefault="006F105F" w:rsidP="006F105F">
      <w:pPr>
        <w:autoSpaceDE w:val="0"/>
        <w:autoSpaceDN w:val="0"/>
        <w:adjustRightInd w:val="0"/>
        <w:spacing w:before="20" w:after="40" w:line="252" w:lineRule="auto"/>
        <w:ind w:left="993"/>
        <w:contextualSpacing/>
        <w:jc w:val="both"/>
        <w:rPr>
          <w:rFonts w:ascii="Times New Roman" w:eastAsia="SimSun" w:hAnsi="Times New Roman" w:cs="Times New Roman"/>
          <w:color w:val="0070C0"/>
          <w:sz w:val="24"/>
          <w:szCs w:val="24"/>
          <w:u w:val="single"/>
          <w:lang w:val="en-US" w:eastAsia="zh-CN"/>
        </w:rPr>
      </w:pPr>
      <w:r w:rsidRPr="006F105F">
        <w:rPr>
          <w:rFonts w:ascii="Times New Roman" w:eastAsia="SimSun" w:hAnsi="Times New Roman" w:cs="Times New Roman"/>
          <w:bCs/>
          <w:color w:val="000000"/>
          <w:sz w:val="24"/>
          <w:szCs w:val="24"/>
          <w:lang w:val="en-US" w:eastAsia="zh-CN"/>
        </w:rPr>
        <w:t xml:space="preserve">e-mail: </w:t>
      </w:r>
      <w:r w:rsidRPr="00034F55">
        <w:rPr>
          <w:rFonts w:ascii="Times New Roman" w:eastAsia="SimSun" w:hAnsi="Times New Roman" w:cs="Times New Roman"/>
          <w:color w:val="0070C0"/>
          <w:sz w:val="24"/>
          <w:szCs w:val="24"/>
          <w:u w:val="single"/>
          <w:lang w:val="en-US" w:eastAsia="zh-CN"/>
        </w:rPr>
        <w:t>j.prusinowska</w:t>
      </w:r>
      <w:r w:rsidRPr="006F105F">
        <w:rPr>
          <w:rFonts w:ascii="Times New Roman" w:eastAsia="SimSun" w:hAnsi="Times New Roman" w:cs="Times New Roman"/>
          <w:color w:val="0070C0"/>
          <w:sz w:val="24"/>
          <w:szCs w:val="24"/>
          <w:u w:val="single"/>
          <w:lang w:val="en-US" w:eastAsia="zh-CN"/>
        </w:rPr>
        <w:t>@nasielsk.pl.</w:t>
      </w:r>
    </w:p>
    <w:p w:rsidR="006F105F" w:rsidRPr="006F105F" w:rsidRDefault="006F105F" w:rsidP="00EF4CC7">
      <w:pPr>
        <w:numPr>
          <w:ilvl w:val="0"/>
          <w:numId w:val="22"/>
        </w:numPr>
        <w:autoSpaceDE w:val="0"/>
        <w:autoSpaceDN w:val="0"/>
        <w:adjustRightInd w:val="0"/>
        <w:spacing w:before="20" w:after="40" w:line="252" w:lineRule="auto"/>
        <w:ind w:left="993" w:hanging="284"/>
        <w:contextualSpacing/>
        <w:jc w:val="both"/>
        <w:rPr>
          <w:rFonts w:ascii="Times New Roman" w:eastAsia="SimSun" w:hAnsi="Times New Roman" w:cs="Times New Roman"/>
          <w:bCs/>
          <w:color w:val="000000"/>
          <w:sz w:val="24"/>
          <w:szCs w:val="24"/>
          <w:lang w:eastAsia="zh-CN"/>
        </w:rPr>
      </w:pPr>
      <w:r w:rsidRPr="00034F55">
        <w:rPr>
          <w:rFonts w:ascii="Times New Roman" w:eastAsia="SimSun" w:hAnsi="Times New Roman" w:cs="Times New Roman"/>
          <w:bCs/>
          <w:color w:val="000000"/>
          <w:sz w:val="24"/>
          <w:szCs w:val="24"/>
          <w:lang w:eastAsia="zh-CN"/>
        </w:rPr>
        <w:t>Rafał Adamski</w:t>
      </w:r>
      <w:r w:rsidRPr="006F105F">
        <w:rPr>
          <w:rFonts w:ascii="Times New Roman" w:eastAsia="SimSun" w:hAnsi="Times New Roman" w:cs="Times New Roman"/>
          <w:b/>
          <w:bCs/>
          <w:color w:val="000000"/>
          <w:sz w:val="24"/>
          <w:szCs w:val="24"/>
          <w:lang w:eastAsia="zh-CN"/>
        </w:rPr>
        <w:t xml:space="preserve"> - </w:t>
      </w:r>
      <w:r w:rsidRPr="006F105F">
        <w:rPr>
          <w:rFonts w:ascii="Times New Roman" w:eastAsia="SimSun" w:hAnsi="Times New Roman" w:cs="Times New Roman"/>
          <w:bCs/>
          <w:color w:val="000000"/>
          <w:sz w:val="24"/>
          <w:szCs w:val="24"/>
          <w:lang w:eastAsia="zh-CN"/>
        </w:rPr>
        <w:t xml:space="preserve"> w sprawach merytorycznych</w:t>
      </w:r>
    </w:p>
    <w:p w:rsidR="006F105F" w:rsidRPr="006F105F" w:rsidRDefault="006F105F" w:rsidP="006F105F">
      <w:pPr>
        <w:autoSpaceDE w:val="0"/>
        <w:autoSpaceDN w:val="0"/>
        <w:adjustRightInd w:val="0"/>
        <w:spacing w:before="20" w:after="40" w:line="252" w:lineRule="auto"/>
        <w:ind w:left="993"/>
        <w:contextualSpacing/>
        <w:jc w:val="both"/>
        <w:rPr>
          <w:rFonts w:ascii="Times New Roman" w:eastAsia="SimSun" w:hAnsi="Times New Roman" w:cs="Times New Roman"/>
          <w:sz w:val="24"/>
          <w:szCs w:val="24"/>
          <w:lang w:val="en-US" w:eastAsia="zh-CN"/>
        </w:rPr>
      </w:pPr>
      <w:r w:rsidRPr="006F105F">
        <w:rPr>
          <w:rFonts w:ascii="Times New Roman" w:eastAsia="SimSun" w:hAnsi="Times New Roman" w:cs="Times New Roman"/>
          <w:bCs/>
          <w:color w:val="000000"/>
          <w:sz w:val="24"/>
          <w:szCs w:val="24"/>
          <w:lang w:val="en-US" w:eastAsia="zh-CN"/>
        </w:rPr>
        <w:t xml:space="preserve">e-mail: </w:t>
      </w:r>
      <w:r w:rsidRPr="00034F55">
        <w:rPr>
          <w:rFonts w:ascii="Times New Roman" w:eastAsia="SimSun" w:hAnsi="Times New Roman" w:cs="Times New Roman"/>
          <w:color w:val="0070C0"/>
          <w:sz w:val="24"/>
          <w:szCs w:val="24"/>
          <w:u w:val="single"/>
          <w:lang w:val="en-US" w:eastAsia="zh-CN"/>
        </w:rPr>
        <w:t>skarbnik</w:t>
      </w:r>
      <w:r w:rsidRPr="006F105F">
        <w:rPr>
          <w:rFonts w:ascii="Times New Roman" w:eastAsia="SimSun" w:hAnsi="Times New Roman" w:cs="Times New Roman"/>
          <w:color w:val="0070C0"/>
          <w:sz w:val="24"/>
          <w:szCs w:val="24"/>
          <w:u w:val="single"/>
          <w:lang w:val="en-US" w:eastAsia="zh-CN"/>
        </w:rPr>
        <w:t>@nasielsk.pl.</w:t>
      </w:r>
    </w:p>
    <w:p w:rsidR="006F105F" w:rsidRPr="008B4346" w:rsidRDefault="006F105F" w:rsidP="00EF4CC7">
      <w:pPr>
        <w:numPr>
          <w:ilvl w:val="1"/>
          <w:numId w:val="20"/>
        </w:numPr>
        <w:autoSpaceDE w:val="0"/>
        <w:autoSpaceDN w:val="0"/>
        <w:adjustRightInd w:val="0"/>
        <w:spacing w:before="20" w:after="40" w:line="240" w:lineRule="auto"/>
        <w:ind w:left="709" w:hanging="709"/>
        <w:contextualSpacing/>
        <w:jc w:val="both"/>
        <w:rPr>
          <w:rFonts w:ascii="Times New Roman" w:eastAsia="SimSun" w:hAnsi="Times New Roman" w:cs="Times New Roman"/>
          <w:sz w:val="24"/>
          <w:szCs w:val="24"/>
          <w:lang w:eastAsia="zh-CN"/>
        </w:rPr>
      </w:pPr>
      <w:r w:rsidRPr="008B4346">
        <w:rPr>
          <w:rFonts w:ascii="Times New Roman" w:eastAsia="SimSun" w:hAnsi="Times New Roman" w:cs="Times New Roman"/>
          <w:sz w:val="24"/>
          <w:szCs w:val="24"/>
          <w:lang w:eastAsia="zh-CN"/>
        </w:rPr>
        <w:t>Zamawiający nie przewiduje zorganizowania zebrania z wykonawcami.</w:t>
      </w:r>
    </w:p>
    <w:p w:rsidR="006F105F" w:rsidRPr="008B4346" w:rsidRDefault="006F105F" w:rsidP="00EF4CC7">
      <w:pPr>
        <w:numPr>
          <w:ilvl w:val="1"/>
          <w:numId w:val="20"/>
        </w:numPr>
        <w:autoSpaceDE w:val="0"/>
        <w:autoSpaceDN w:val="0"/>
        <w:adjustRightInd w:val="0"/>
        <w:spacing w:after="0" w:line="240" w:lineRule="auto"/>
        <w:ind w:left="709" w:hanging="709"/>
        <w:contextualSpacing/>
        <w:jc w:val="both"/>
        <w:rPr>
          <w:rFonts w:ascii="Times New Roman" w:eastAsia="SimSun" w:hAnsi="Times New Roman" w:cs="Times New Roman"/>
          <w:sz w:val="24"/>
          <w:szCs w:val="24"/>
          <w:lang w:eastAsia="zh-CN"/>
        </w:rPr>
      </w:pPr>
      <w:r w:rsidRPr="008B4346">
        <w:rPr>
          <w:rFonts w:ascii="Times New Roman" w:eastAsia="SimSun" w:hAnsi="Times New Roman" w:cs="Times New Roman"/>
          <w:sz w:val="24"/>
          <w:szCs w:val="24"/>
          <w:lang w:eastAsia="zh-CN"/>
        </w:rPr>
        <w:t xml:space="preserve">Jednocześnie Zamawiający informuje, że przepisy ustawy nie pozwalają </w:t>
      </w:r>
      <w:r w:rsidRPr="008B4346">
        <w:rPr>
          <w:rFonts w:ascii="Times New Roman" w:eastAsia="SimSun" w:hAnsi="Times New Roman" w:cs="Times New Roman"/>
          <w:sz w:val="24"/>
          <w:szCs w:val="24"/>
          <w:lang w:eastAsia="zh-CN"/>
        </w:rPr>
        <w:br/>
        <w:t xml:space="preserve">na jakikolwiek inny kontakt - zarówno z Zamawiającym jak i osobami uprawnionymi do porozumiewania się z Wykonawcami - niż wskazany </w:t>
      </w:r>
      <w:r w:rsidRPr="008B4346">
        <w:rPr>
          <w:rFonts w:ascii="Times New Roman" w:eastAsia="SimSun" w:hAnsi="Times New Roman" w:cs="Times New Roman"/>
          <w:sz w:val="24"/>
          <w:szCs w:val="24"/>
          <w:lang w:eastAsia="zh-CN"/>
        </w:rPr>
        <w:br/>
        <w:t>w niniejszym rozdziale. Oznacza to, że Zamawiający nie będzie reagował na inne formy kontaktowania się z nim, w szczególności na kontakt telefoniczny lub osobisty w swojej siedzibie.</w:t>
      </w:r>
    </w:p>
    <w:p w:rsidR="006F105F" w:rsidRPr="008B4346" w:rsidRDefault="006F105F" w:rsidP="00EF4CC7">
      <w:pPr>
        <w:numPr>
          <w:ilvl w:val="1"/>
          <w:numId w:val="20"/>
        </w:numPr>
        <w:autoSpaceDE w:val="0"/>
        <w:autoSpaceDN w:val="0"/>
        <w:adjustRightInd w:val="0"/>
        <w:spacing w:after="0" w:line="240" w:lineRule="auto"/>
        <w:ind w:left="709" w:hanging="709"/>
        <w:contextualSpacing/>
        <w:jc w:val="both"/>
        <w:rPr>
          <w:rFonts w:ascii="Times New Roman" w:eastAsia="SimSun" w:hAnsi="Times New Roman" w:cs="Times New Roman"/>
          <w:sz w:val="24"/>
          <w:szCs w:val="24"/>
          <w:lang w:eastAsia="zh-CN"/>
        </w:rPr>
      </w:pPr>
      <w:r w:rsidRPr="008B4346">
        <w:rPr>
          <w:rFonts w:ascii="Times New Roman" w:eastAsia="SimSun" w:hAnsi="Times New Roman" w:cs="Times New Roman"/>
          <w:sz w:val="24"/>
          <w:szCs w:val="24"/>
          <w:lang w:eastAsia="zh-CN"/>
        </w:rPr>
        <w:t xml:space="preserve">W postępowaniu </w:t>
      </w:r>
      <w:r w:rsidRPr="008B4346">
        <w:rPr>
          <w:rFonts w:ascii="Times New Roman" w:eastAsia="SimSun" w:hAnsi="Times New Roman" w:cs="Times New Roman"/>
          <w:sz w:val="24"/>
          <w:szCs w:val="24"/>
          <w:u w:val="single"/>
          <w:lang w:eastAsia="zh-CN"/>
        </w:rPr>
        <w:t>oświadczenia</w:t>
      </w:r>
      <w:r w:rsidRPr="008B4346">
        <w:rPr>
          <w:rFonts w:ascii="Times New Roman" w:eastAsia="SimSun" w:hAnsi="Times New Roman" w:cs="Times New Roman"/>
          <w:sz w:val="24"/>
          <w:szCs w:val="24"/>
          <w:lang w:eastAsia="zh-CN"/>
        </w:rPr>
        <w:t xml:space="preserve">,  składa się w </w:t>
      </w:r>
      <w:r w:rsidRPr="008B4346">
        <w:rPr>
          <w:rFonts w:ascii="Times New Roman" w:eastAsia="SimSun" w:hAnsi="Times New Roman" w:cs="Times New Roman"/>
          <w:sz w:val="24"/>
          <w:szCs w:val="24"/>
          <w:u w:val="single"/>
          <w:lang w:eastAsia="zh-CN"/>
        </w:rPr>
        <w:t>formie pisemnej</w:t>
      </w:r>
      <w:r w:rsidRPr="008B4346">
        <w:rPr>
          <w:rFonts w:ascii="Times New Roman" w:eastAsia="SimSun" w:hAnsi="Times New Roman" w:cs="Times New Roman"/>
          <w:sz w:val="24"/>
          <w:szCs w:val="24"/>
          <w:lang w:eastAsia="zh-CN"/>
        </w:rPr>
        <w:t>.</w:t>
      </w:r>
    </w:p>
    <w:p w:rsidR="006F105F" w:rsidRPr="008B4346" w:rsidRDefault="005937A6" w:rsidP="00EF4CC7">
      <w:pPr>
        <w:numPr>
          <w:ilvl w:val="1"/>
          <w:numId w:val="20"/>
        </w:numPr>
        <w:autoSpaceDE w:val="0"/>
        <w:autoSpaceDN w:val="0"/>
        <w:adjustRightInd w:val="0"/>
        <w:spacing w:after="0" w:line="240" w:lineRule="auto"/>
        <w:ind w:left="709" w:hanging="709"/>
        <w:contextualSpacing/>
        <w:jc w:val="both"/>
        <w:rPr>
          <w:rFonts w:ascii="Times New Roman" w:eastAsia="SimSun" w:hAnsi="Times New Roman" w:cs="Times New Roman"/>
          <w:sz w:val="24"/>
          <w:szCs w:val="24"/>
          <w:lang w:eastAsia="zh-CN"/>
        </w:rPr>
      </w:pPr>
      <w:r w:rsidRPr="008B4346">
        <w:rPr>
          <w:rFonts w:ascii="Times New Roman" w:eastAsia="SimSun" w:hAnsi="Times New Roman" w:cs="Times New Roman"/>
          <w:sz w:val="24"/>
          <w:szCs w:val="24"/>
          <w:u w:val="single"/>
          <w:lang w:eastAsia="zh-CN"/>
        </w:rPr>
        <w:t>Oświadczenia</w:t>
      </w:r>
      <w:r w:rsidRPr="008B4346">
        <w:rPr>
          <w:rFonts w:ascii="Times New Roman" w:eastAsia="SimSun" w:hAnsi="Times New Roman" w:cs="Times New Roman"/>
          <w:sz w:val="24"/>
          <w:szCs w:val="24"/>
          <w:lang w:eastAsia="zh-CN"/>
        </w:rPr>
        <w:t xml:space="preserve"> </w:t>
      </w:r>
      <w:r w:rsidR="006F105F" w:rsidRPr="008B4346">
        <w:rPr>
          <w:rFonts w:ascii="Times New Roman" w:eastAsia="SimSun" w:hAnsi="Times New Roman" w:cs="Times New Roman"/>
          <w:sz w:val="24"/>
          <w:szCs w:val="24"/>
          <w:lang w:eastAsia="zh-CN"/>
        </w:rPr>
        <w:t xml:space="preserve">składane przez wykonawcę i inne podmioty, na zdolnościach lub sytuacji których polega Wykonawca na zasadach określonych w art. 22a ustawy Pzp oraz przez podwykonawców, </w:t>
      </w:r>
      <w:r w:rsidR="006F105F" w:rsidRPr="008B4346">
        <w:rPr>
          <w:rFonts w:ascii="Times New Roman" w:eastAsia="SimSun" w:hAnsi="Times New Roman" w:cs="Times New Roman"/>
          <w:sz w:val="24"/>
          <w:szCs w:val="24"/>
          <w:u w:val="single"/>
          <w:lang w:eastAsia="zh-CN"/>
        </w:rPr>
        <w:t>należy złożyć w oryginale</w:t>
      </w:r>
      <w:r w:rsidR="006F105F" w:rsidRPr="008B4346">
        <w:rPr>
          <w:rFonts w:ascii="Times New Roman" w:eastAsia="SimSun" w:hAnsi="Times New Roman" w:cs="Times New Roman"/>
          <w:sz w:val="24"/>
          <w:szCs w:val="24"/>
          <w:lang w:eastAsia="zh-CN"/>
        </w:rPr>
        <w:t>.</w:t>
      </w:r>
    </w:p>
    <w:p w:rsidR="006F105F" w:rsidRPr="008B4346" w:rsidRDefault="005937A6" w:rsidP="00EF4CC7">
      <w:pPr>
        <w:numPr>
          <w:ilvl w:val="1"/>
          <w:numId w:val="20"/>
        </w:numPr>
        <w:autoSpaceDE w:val="0"/>
        <w:autoSpaceDN w:val="0"/>
        <w:adjustRightInd w:val="0"/>
        <w:spacing w:after="0" w:line="240" w:lineRule="auto"/>
        <w:ind w:left="709" w:hanging="709"/>
        <w:contextualSpacing/>
        <w:jc w:val="both"/>
        <w:rPr>
          <w:rFonts w:ascii="Times New Roman" w:eastAsia="SimSun" w:hAnsi="Times New Roman" w:cs="Times New Roman"/>
          <w:sz w:val="24"/>
          <w:szCs w:val="24"/>
          <w:lang w:eastAsia="zh-CN"/>
        </w:rPr>
      </w:pPr>
      <w:r w:rsidRPr="008B4346">
        <w:rPr>
          <w:rFonts w:ascii="Times New Roman" w:eastAsia="SimSun" w:hAnsi="Times New Roman" w:cs="Times New Roman"/>
          <w:sz w:val="24"/>
          <w:szCs w:val="24"/>
          <w:lang w:eastAsia="zh-CN"/>
        </w:rPr>
        <w:t xml:space="preserve">Zobowiązanie podmiotu trzeciego </w:t>
      </w:r>
      <w:r w:rsidR="006F105F" w:rsidRPr="008B4346">
        <w:rPr>
          <w:rFonts w:ascii="Times New Roman" w:eastAsia="SimSun" w:hAnsi="Times New Roman" w:cs="Times New Roman"/>
          <w:sz w:val="24"/>
          <w:szCs w:val="24"/>
          <w:lang w:eastAsia="zh-CN"/>
        </w:rPr>
        <w:t xml:space="preserve">należy złożyć w formie analogicznej jak w pkt. </w:t>
      </w:r>
      <w:r w:rsidRPr="008B4346">
        <w:rPr>
          <w:rFonts w:ascii="Times New Roman" w:eastAsia="SimSun" w:hAnsi="Times New Roman" w:cs="Times New Roman"/>
          <w:sz w:val="24"/>
          <w:szCs w:val="24"/>
          <w:lang w:eastAsia="zh-CN"/>
        </w:rPr>
        <w:t>8</w:t>
      </w:r>
      <w:r w:rsidR="006F105F" w:rsidRPr="008B4346">
        <w:rPr>
          <w:rFonts w:ascii="Times New Roman" w:eastAsia="SimSun" w:hAnsi="Times New Roman" w:cs="Times New Roman"/>
          <w:sz w:val="24"/>
          <w:szCs w:val="24"/>
          <w:lang w:eastAsia="zh-CN"/>
        </w:rPr>
        <w:t>.9 SIWZ tj. w oryginale.</w:t>
      </w:r>
    </w:p>
    <w:p w:rsidR="006F105F" w:rsidRPr="008B4346" w:rsidRDefault="006F105F" w:rsidP="00EF4CC7">
      <w:pPr>
        <w:numPr>
          <w:ilvl w:val="1"/>
          <w:numId w:val="20"/>
        </w:numPr>
        <w:autoSpaceDE w:val="0"/>
        <w:autoSpaceDN w:val="0"/>
        <w:adjustRightInd w:val="0"/>
        <w:spacing w:after="0" w:line="240" w:lineRule="auto"/>
        <w:ind w:left="709" w:hanging="709"/>
        <w:contextualSpacing/>
        <w:jc w:val="both"/>
        <w:rPr>
          <w:rFonts w:ascii="Times New Roman" w:eastAsia="SimSun" w:hAnsi="Times New Roman" w:cs="Times New Roman"/>
          <w:sz w:val="24"/>
          <w:szCs w:val="24"/>
          <w:u w:val="single"/>
          <w:lang w:eastAsia="zh-CN"/>
        </w:rPr>
      </w:pPr>
      <w:r w:rsidRPr="008B4346">
        <w:rPr>
          <w:rFonts w:ascii="Times New Roman" w:eastAsia="SimSun" w:hAnsi="Times New Roman" w:cs="Times New Roman"/>
          <w:sz w:val="24"/>
          <w:szCs w:val="24"/>
          <w:u w:val="single"/>
          <w:lang w:eastAsia="zh-CN"/>
        </w:rPr>
        <w:t>Dokumenty</w:t>
      </w:r>
      <w:r w:rsidRPr="008B4346">
        <w:rPr>
          <w:rFonts w:ascii="Times New Roman" w:eastAsia="SimSun" w:hAnsi="Times New Roman" w:cs="Times New Roman"/>
          <w:sz w:val="24"/>
          <w:szCs w:val="24"/>
          <w:lang w:eastAsia="zh-CN"/>
        </w:rPr>
        <w:t xml:space="preserve">, o których mowa w rozporządzeniu, </w:t>
      </w:r>
      <w:r w:rsidRPr="008B4346">
        <w:rPr>
          <w:rFonts w:ascii="Times New Roman" w:eastAsia="SimSun" w:hAnsi="Times New Roman" w:cs="Times New Roman"/>
          <w:sz w:val="24"/>
          <w:szCs w:val="24"/>
          <w:u w:val="single"/>
          <w:lang w:eastAsia="zh-CN"/>
        </w:rPr>
        <w:t>inne niż oświadczenia</w:t>
      </w:r>
      <w:r w:rsidRPr="008B4346">
        <w:rPr>
          <w:rFonts w:ascii="Times New Roman" w:eastAsia="SimSun" w:hAnsi="Times New Roman" w:cs="Times New Roman"/>
          <w:sz w:val="24"/>
          <w:szCs w:val="24"/>
          <w:lang w:eastAsia="zh-CN"/>
        </w:rPr>
        <w:t xml:space="preserve">, o których mowa powyżej w pkt </w:t>
      </w:r>
      <w:r w:rsidR="005937A6" w:rsidRPr="008B4346">
        <w:rPr>
          <w:rFonts w:ascii="Times New Roman" w:eastAsia="SimSun" w:hAnsi="Times New Roman" w:cs="Times New Roman"/>
          <w:sz w:val="24"/>
          <w:szCs w:val="24"/>
          <w:lang w:eastAsia="zh-CN"/>
        </w:rPr>
        <w:t>8</w:t>
      </w:r>
      <w:r w:rsidRPr="008B4346">
        <w:rPr>
          <w:rFonts w:ascii="Times New Roman" w:eastAsia="SimSun" w:hAnsi="Times New Roman" w:cs="Times New Roman"/>
          <w:sz w:val="24"/>
          <w:szCs w:val="24"/>
          <w:lang w:eastAsia="zh-CN"/>
        </w:rPr>
        <w:t xml:space="preserve">.9 SIWZ, </w:t>
      </w:r>
      <w:r w:rsidRPr="008B4346">
        <w:rPr>
          <w:rFonts w:ascii="Times New Roman" w:eastAsia="SimSun" w:hAnsi="Times New Roman" w:cs="Times New Roman"/>
          <w:sz w:val="24"/>
          <w:szCs w:val="24"/>
          <w:u w:val="single"/>
          <w:lang w:eastAsia="zh-CN"/>
        </w:rPr>
        <w:t>należy złożyć w oryginale lub kopii poświadczonej za zgodność z oryginałem.</w:t>
      </w:r>
    </w:p>
    <w:p w:rsidR="006F105F" w:rsidRPr="006F105F" w:rsidRDefault="006F105F" w:rsidP="00EF4CC7">
      <w:pPr>
        <w:numPr>
          <w:ilvl w:val="0"/>
          <w:numId w:val="21"/>
        </w:numPr>
        <w:autoSpaceDE w:val="0"/>
        <w:autoSpaceDN w:val="0"/>
        <w:adjustRightInd w:val="0"/>
        <w:spacing w:before="20" w:after="40" w:line="240" w:lineRule="auto"/>
        <w:ind w:left="993" w:hanging="284"/>
        <w:contextualSpacing/>
        <w:jc w:val="both"/>
        <w:rPr>
          <w:rFonts w:ascii="Times New Roman" w:eastAsia="SimSun" w:hAnsi="Times New Roman" w:cs="Times New Roman"/>
          <w:i/>
          <w:sz w:val="24"/>
          <w:szCs w:val="24"/>
          <w:lang w:eastAsia="zh-CN"/>
        </w:rPr>
      </w:pPr>
      <w:r w:rsidRPr="006F105F">
        <w:rPr>
          <w:rFonts w:ascii="Times New Roman" w:eastAsia="SimSun" w:hAnsi="Times New Roman" w:cs="Times New Roman"/>
          <w:i/>
          <w:sz w:val="24"/>
          <w:szCs w:val="24"/>
          <w:lang w:eastAsia="zh-CN"/>
        </w:rPr>
        <w:t>Poświadczenia za zgodność z oryginałem dokonuje wykonawca albo podmiot trzeci albo wykonawca wspólnie ubiegający się o udzielenie zamówienia publicznego, albo podwykonawca - odpowiednio, w zakresie dokumentów, które każdego z nich dotyczą.</w:t>
      </w:r>
    </w:p>
    <w:p w:rsidR="006F105F" w:rsidRPr="006F105F" w:rsidRDefault="006F105F" w:rsidP="00EF4CC7">
      <w:pPr>
        <w:numPr>
          <w:ilvl w:val="0"/>
          <w:numId w:val="21"/>
        </w:numPr>
        <w:autoSpaceDE w:val="0"/>
        <w:autoSpaceDN w:val="0"/>
        <w:adjustRightInd w:val="0"/>
        <w:spacing w:before="20" w:after="40" w:line="240" w:lineRule="auto"/>
        <w:ind w:left="993" w:hanging="284"/>
        <w:contextualSpacing/>
        <w:jc w:val="both"/>
        <w:rPr>
          <w:rFonts w:ascii="Times New Roman" w:eastAsia="SimSun" w:hAnsi="Times New Roman" w:cs="Times New Roman"/>
          <w:i/>
          <w:sz w:val="24"/>
          <w:szCs w:val="24"/>
          <w:lang w:eastAsia="zh-CN"/>
        </w:rPr>
      </w:pPr>
      <w:r w:rsidRPr="006F105F">
        <w:rPr>
          <w:rFonts w:ascii="Times New Roman" w:eastAsia="SimSun" w:hAnsi="Times New Roman" w:cs="Times New Roman"/>
          <w:i/>
          <w:sz w:val="24"/>
          <w:szCs w:val="24"/>
          <w:lang w:eastAsia="zh-CN"/>
        </w:rPr>
        <w:t xml:space="preserve">Poświadczenie za zgodność z oryginałem następuje w formie pisemnej. </w:t>
      </w:r>
    </w:p>
    <w:p w:rsidR="006F105F" w:rsidRPr="006F105F" w:rsidRDefault="006F105F" w:rsidP="00EF4CC7">
      <w:pPr>
        <w:numPr>
          <w:ilvl w:val="0"/>
          <w:numId w:val="21"/>
        </w:numPr>
        <w:autoSpaceDE w:val="0"/>
        <w:autoSpaceDN w:val="0"/>
        <w:adjustRightInd w:val="0"/>
        <w:spacing w:before="20" w:after="40" w:line="240" w:lineRule="auto"/>
        <w:ind w:left="993" w:hanging="284"/>
        <w:contextualSpacing/>
        <w:jc w:val="both"/>
        <w:rPr>
          <w:rFonts w:ascii="Times New Roman" w:eastAsia="SimSun" w:hAnsi="Times New Roman" w:cs="Times New Roman"/>
          <w:i/>
          <w:sz w:val="24"/>
          <w:szCs w:val="24"/>
          <w:lang w:eastAsia="zh-CN"/>
        </w:rPr>
      </w:pPr>
      <w:r w:rsidRPr="006F105F">
        <w:rPr>
          <w:rFonts w:ascii="Times New Roman" w:eastAsia="SimSun" w:hAnsi="Times New Roman" w:cs="Times New Roman"/>
          <w:i/>
          <w:sz w:val="24"/>
          <w:szCs w:val="24"/>
          <w:lang w:eastAsia="zh-CN"/>
        </w:rPr>
        <w:t>Poświadczenie za zgodność z oryginałem dokonywane w formie pisemnej powinno być sporządzone w sposób umożliwiający identyfikację podpisu (np. wraz z imienną pieczątką osoby poświadczającej kopię dokumentu za zgodność z oryginałem).</w:t>
      </w:r>
    </w:p>
    <w:p w:rsidR="006F105F" w:rsidRPr="006F105F" w:rsidRDefault="006F105F" w:rsidP="00EF4CC7">
      <w:pPr>
        <w:numPr>
          <w:ilvl w:val="1"/>
          <w:numId w:val="20"/>
        </w:numPr>
        <w:autoSpaceDE w:val="0"/>
        <w:autoSpaceDN w:val="0"/>
        <w:adjustRightInd w:val="0"/>
        <w:spacing w:after="0" w:line="240" w:lineRule="auto"/>
        <w:ind w:left="709" w:hanging="709"/>
        <w:contextualSpacing/>
        <w:jc w:val="both"/>
        <w:rPr>
          <w:rFonts w:ascii="Times New Roman" w:eastAsia="SimSun" w:hAnsi="Times New Roman" w:cs="Times New Roman"/>
          <w:sz w:val="24"/>
          <w:szCs w:val="24"/>
          <w:lang w:eastAsia="zh-CN"/>
        </w:rPr>
      </w:pPr>
      <w:r w:rsidRPr="006F105F">
        <w:rPr>
          <w:rFonts w:ascii="Times New Roman" w:eastAsia="SimSun" w:hAnsi="Times New Roman" w:cs="Times New Roman"/>
          <w:sz w:val="24"/>
          <w:szCs w:val="24"/>
          <w:lang w:eastAsia="zh-CN"/>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6F105F" w:rsidRPr="00034F55" w:rsidRDefault="006F105F" w:rsidP="00EF4CC7">
      <w:pPr>
        <w:numPr>
          <w:ilvl w:val="1"/>
          <w:numId w:val="20"/>
        </w:numPr>
        <w:autoSpaceDE w:val="0"/>
        <w:autoSpaceDN w:val="0"/>
        <w:adjustRightInd w:val="0"/>
        <w:spacing w:after="0" w:line="240" w:lineRule="auto"/>
        <w:ind w:left="709" w:hanging="709"/>
        <w:contextualSpacing/>
        <w:jc w:val="both"/>
        <w:rPr>
          <w:rFonts w:ascii="Times New Roman" w:eastAsia="SimSun" w:hAnsi="Times New Roman" w:cs="Times New Roman"/>
          <w:sz w:val="24"/>
          <w:szCs w:val="24"/>
          <w:lang w:eastAsia="zh-CN"/>
        </w:rPr>
      </w:pPr>
      <w:r w:rsidRPr="006F105F">
        <w:rPr>
          <w:rFonts w:ascii="Times New Roman" w:eastAsia="SimSun" w:hAnsi="Times New Roman" w:cs="Times New Roman"/>
          <w:sz w:val="24"/>
          <w:szCs w:val="24"/>
          <w:lang w:eastAsia="zh-CN"/>
        </w:rPr>
        <w:t>Dokumenty sporządzone w języku obcym są składane wraz z tłumaczeniem na język polski.</w:t>
      </w:r>
    </w:p>
    <w:p w:rsidR="005937A6" w:rsidRPr="00034F55" w:rsidRDefault="005937A6" w:rsidP="005937A6">
      <w:pPr>
        <w:autoSpaceDE w:val="0"/>
        <w:autoSpaceDN w:val="0"/>
        <w:adjustRightInd w:val="0"/>
        <w:spacing w:after="0" w:line="240" w:lineRule="auto"/>
        <w:ind w:left="709"/>
        <w:contextualSpacing/>
        <w:jc w:val="both"/>
        <w:rPr>
          <w:rFonts w:ascii="Times New Roman" w:eastAsia="SimSun" w:hAnsi="Times New Roman" w:cs="Times New Roman"/>
          <w:sz w:val="24"/>
          <w:szCs w:val="24"/>
          <w:lang w:eastAsia="zh-CN"/>
        </w:rPr>
      </w:pPr>
    </w:p>
    <w:p w:rsidR="005937A6" w:rsidRPr="00034F55" w:rsidRDefault="00D841F4" w:rsidP="005937A6">
      <w:pPr>
        <w:tabs>
          <w:tab w:val="right" w:pos="284"/>
          <w:tab w:val="left" w:pos="408"/>
        </w:tabs>
        <w:autoSpaceDE w:val="0"/>
        <w:spacing w:after="0"/>
        <w:ind w:left="408" w:hanging="408"/>
        <w:jc w:val="both"/>
        <w:rPr>
          <w:rFonts w:ascii="Times New Roman" w:hAnsi="Times New Roman" w:cs="Times New Roman"/>
          <w:b/>
          <w:bCs/>
          <w:sz w:val="24"/>
          <w:szCs w:val="24"/>
        </w:rPr>
      </w:pPr>
      <w:r w:rsidRPr="00034F55">
        <w:rPr>
          <w:rFonts w:ascii="Times New Roman" w:hAnsi="Times New Roman" w:cs="Times New Roman"/>
          <w:b/>
          <w:bCs/>
          <w:sz w:val="24"/>
          <w:szCs w:val="24"/>
        </w:rPr>
        <w:t>IX</w:t>
      </w:r>
      <w:r w:rsidR="00654F5A" w:rsidRPr="00034F55">
        <w:rPr>
          <w:rFonts w:ascii="Times New Roman" w:hAnsi="Times New Roman" w:cs="Times New Roman"/>
          <w:b/>
          <w:bCs/>
          <w:sz w:val="24"/>
          <w:szCs w:val="24"/>
        </w:rPr>
        <w:t>. Wymagania dotyczące wadium</w:t>
      </w:r>
    </w:p>
    <w:p w:rsidR="00654F5A" w:rsidRPr="00034F55" w:rsidRDefault="00654F5A" w:rsidP="005937A6">
      <w:pPr>
        <w:tabs>
          <w:tab w:val="right" w:pos="284"/>
          <w:tab w:val="left" w:pos="408"/>
        </w:tabs>
        <w:autoSpaceDE w:val="0"/>
        <w:spacing w:after="0"/>
        <w:ind w:left="408" w:hanging="408"/>
        <w:jc w:val="both"/>
        <w:rPr>
          <w:rFonts w:ascii="Times New Roman" w:hAnsi="Times New Roman" w:cs="Times New Roman"/>
          <w:sz w:val="24"/>
          <w:szCs w:val="24"/>
        </w:rPr>
      </w:pPr>
      <w:r w:rsidRPr="00034F55">
        <w:rPr>
          <w:rFonts w:ascii="Times New Roman" w:hAnsi="Times New Roman" w:cs="Times New Roman"/>
          <w:sz w:val="24"/>
          <w:szCs w:val="24"/>
        </w:rPr>
        <w:t>Zamawiający nie przewiduje wnoszenia wadium.</w:t>
      </w:r>
    </w:p>
    <w:p w:rsidR="005937A6" w:rsidRPr="00034F55" w:rsidRDefault="005937A6" w:rsidP="005937A6">
      <w:pPr>
        <w:tabs>
          <w:tab w:val="right" w:pos="284"/>
          <w:tab w:val="left" w:pos="408"/>
        </w:tabs>
        <w:autoSpaceDE w:val="0"/>
        <w:spacing w:after="0"/>
        <w:ind w:left="408" w:hanging="408"/>
        <w:jc w:val="both"/>
        <w:rPr>
          <w:rFonts w:ascii="Times New Roman" w:hAnsi="Times New Roman" w:cs="Times New Roman"/>
          <w:b/>
          <w:bCs/>
          <w:sz w:val="24"/>
          <w:szCs w:val="24"/>
        </w:rPr>
      </w:pPr>
    </w:p>
    <w:p w:rsidR="00D841F4" w:rsidRPr="00034F55" w:rsidRDefault="00D841F4" w:rsidP="00EF4CC7">
      <w:pPr>
        <w:pStyle w:val="Akapitzlist"/>
        <w:numPr>
          <w:ilvl w:val="0"/>
          <w:numId w:val="12"/>
        </w:numPr>
        <w:autoSpaceDE w:val="0"/>
        <w:autoSpaceDN w:val="0"/>
        <w:adjustRightInd w:val="0"/>
        <w:spacing w:after="0"/>
        <w:ind w:left="426" w:hanging="349"/>
        <w:jc w:val="both"/>
        <w:rPr>
          <w:rFonts w:ascii="Times New Roman" w:eastAsia="Calibri" w:hAnsi="Times New Roman" w:cs="Times New Roman"/>
          <w:b/>
          <w:color w:val="000000"/>
          <w:sz w:val="24"/>
          <w:szCs w:val="24"/>
          <w:lang w:eastAsia="en-US"/>
        </w:rPr>
      </w:pPr>
      <w:r w:rsidRPr="00034F55">
        <w:rPr>
          <w:rFonts w:ascii="Times New Roman" w:eastAsia="Calibri" w:hAnsi="Times New Roman" w:cs="Times New Roman"/>
          <w:b/>
          <w:color w:val="000000"/>
          <w:sz w:val="24"/>
          <w:szCs w:val="24"/>
          <w:lang w:eastAsia="en-US"/>
        </w:rPr>
        <w:t>Termin związania ofertą</w:t>
      </w:r>
    </w:p>
    <w:p w:rsidR="00D841F4" w:rsidRPr="00034F55" w:rsidRDefault="00D841F4" w:rsidP="00EF4CC7">
      <w:pPr>
        <w:numPr>
          <w:ilvl w:val="0"/>
          <w:numId w:val="11"/>
        </w:numPr>
        <w:autoSpaceDE w:val="0"/>
        <w:autoSpaceDN w:val="0"/>
        <w:adjustRightInd w:val="0"/>
        <w:spacing w:after="0" w:line="240" w:lineRule="auto"/>
        <w:ind w:left="851" w:hanging="567"/>
        <w:contextualSpacing/>
        <w:jc w:val="both"/>
        <w:rPr>
          <w:rFonts w:ascii="Times New Roman" w:eastAsia="HiddenHorzOCR" w:hAnsi="Times New Roman" w:cs="Times New Roman"/>
          <w:color w:val="000000"/>
          <w:sz w:val="24"/>
          <w:szCs w:val="24"/>
          <w:lang w:eastAsia="en-US"/>
        </w:rPr>
      </w:pPr>
      <w:r w:rsidRPr="00034F55">
        <w:rPr>
          <w:rFonts w:ascii="Times New Roman" w:eastAsia="Calibri" w:hAnsi="Times New Roman" w:cs="Times New Roman"/>
          <w:color w:val="000000"/>
          <w:sz w:val="24"/>
          <w:szCs w:val="24"/>
          <w:lang w:eastAsia="en-US"/>
        </w:rPr>
        <w:t xml:space="preserve">Termin </w:t>
      </w:r>
      <w:r w:rsidRPr="00034F55">
        <w:rPr>
          <w:rFonts w:ascii="Times New Roman" w:eastAsia="HiddenHorzOCR" w:hAnsi="Times New Roman" w:cs="Times New Roman"/>
          <w:color w:val="000000"/>
          <w:sz w:val="24"/>
          <w:szCs w:val="24"/>
          <w:lang w:eastAsia="en-US"/>
        </w:rPr>
        <w:t xml:space="preserve">związania ofertą </w:t>
      </w:r>
      <w:r w:rsidRPr="00034F55">
        <w:rPr>
          <w:rFonts w:ascii="Times New Roman" w:eastAsia="Calibri" w:hAnsi="Times New Roman" w:cs="Times New Roman"/>
          <w:color w:val="000000"/>
          <w:sz w:val="24"/>
          <w:szCs w:val="24"/>
          <w:lang w:eastAsia="en-US"/>
        </w:rPr>
        <w:t xml:space="preserve">wynosi 30 dni. Bieg terminu </w:t>
      </w:r>
      <w:r w:rsidRPr="00034F55">
        <w:rPr>
          <w:rFonts w:ascii="Times New Roman" w:eastAsia="HiddenHorzOCR" w:hAnsi="Times New Roman" w:cs="Times New Roman"/>
          <w:color w:val="000000"/>
          <w:sz w:val="24"/>
          <w:szCs w:val="24"/>
          <w:lang w:eastAsia="en-US"/>
        </w:rPr>
        <w:t xml:space="preserve">związania ofertą </w:t>
      </w:r>
      <w:r w:rsidRPr="00034F55">
        <w:rPr>
          <w:rFonts w:ascii="Times New Roman" w:eastAsia="Calibri" w:hAnsi="Times New Roman" w:cs="Times New Roman"/>
          <w:color w:val="000000"/>
          <w:sz w:val="24"/>
          <w:szCs w:val="24"/>
          <w:lang w:eastAsia="en-US"/>
        </w:rPr>
        <w:t xml:space="preserve">rozpoczyna </w:t>
      </w:r>
      <w:r w:rsidRPr="00034F55">
        <w:rPr>
          <w:rFonts w:ascii="Times New Roman" w:eastAsia="HiddenHorzOCR" w:hAnsi="Times New Roman" w:cs="Times New Roman"/>
          <w:color w:val="000000"/>
          <w:sz w:val="24"/>
          <w:szCs w:val="24"/>
          <w:lang w:eastAsia="en-US"/>
        </w:rPr>
        <w:t xml:space="preserve">się </w:t>
      </w:r>
      <w:r w:rsidRPr="00034F55">
        <w:rPr>
          <w:rFonts w:ascii="Times New Roman" w:eastAsia="Calibri" w:hAnsi="Times New Roman" w:cs="Times New Roman"/>
          <w:color w:val="000000"/>
          <w:sz w:val="24"/>
          <w:szCs w:val="24"/>
          <w:lang w:eastAsia="en-US"/>
        </w:rPr>
        <w:t xml:space="preserve">wraz z </w:t>
      </w:r>
      <w:r w:rsidRPr="00034F55">
        <w:rPr>
          <w:rFonts w:ascii="Times New Roman" w:eastAsia="HiddenHorzOCR" w:hAnsi="Times New Roman" w:cs="Times New Roman"/>
          <w:color w:val="000000"/>
          <w:sz w:val="24"/>
          <w:szCs w:val="24"/>
          <w:lang w:eastAsia="en-US"/>
        </w:rPr>
        <w:t xml:space="preserve">upływem </w:t>
      </w:r>
      <w:r w:rsidRPr="00034F55">
        <w:rPr>
          <w:rFonts w:ascii="Times New Roman" w:eastAsia="Calibri" w:hAnsi="Times New Roman" w:cs="Times New Roman"/>
          <w:color w:val="000000"/>
          <w:sz w:val="24"/>
          <w:szCs w:val="24"/>
          <w:lang w:eastAsia="en-US"/>
        </w:rPr>
        <w:t xml:space="preserve">terminu </w:t>
      </w:r>
      <w:r w:rsidRPr="00034F55">
        <w:rPr>
          <w:rFonts w:ascii="Times New Roman" w:eastAsia="HiddenHorzOCR" w:hAnsi="Times New Roman" w:cs="Times New Roman"/>
          <w:color w:val="000000"/>
          <w:sz w:val="24"/>
          <w:szCs w:val="24"/>
          <w:lang w:eastAsia="en-US"/>
        </w:rPr>
        <w:t xml:space="preserve">składania </w:t>
      </w:r>
      <w:r w:rsidRPr="00034F55">
        <w:rPr>
          <w:rFonts w:ascii="Times New Roman" w:eastAsia="Calibri" w:hAnsi="Times New Roman" w:cs="Times New Roman"/>
          <w:color w:val="000000"/>
          <w:sz w:val="24"/>
          <w:szCs w:val="24"/>
          <w:lang w:eastAsia="en-US"/>
        </w:rPr>
        <w:t>ofert.</w:t>
      </w:r>
    </w:p>
    <w:p w:rsidR="00D841F4" w:rsidRPr="00034F55" w:rsidRDefault="00D841F4" w:rsidP="00EF4CC7">
      <w:pPr>
        <w:numPr>
          <w:ilvl w:val="0"/>
          <w:numId w:val="11"/>
        </w:numPr>
        <w:autoSpaceDE w:val="0"/>
        <w:autoSpaceDN w:val="0"/>
        <w:adjustRightInd w:val="0"/>
        <w:spacing w:after="0" w:line="240" w:lineRule="auto"/>
        <w:ind w:left="851" w:hanging="567"/>
        <w:contextualSpacing/>
        <w:jc w:val="both"/>
        <w:rPr>
          <w:rFonts w:ascii="Times New Roman" w:eastAsia="HiddenHorzOCR" w:hAnsi="Times New Roman" w:cs="Times New Roman"/>
          <w:color w:val="000000"/>
          <w:sz w:val="24"/>
          <w:szCs w:val="24"/>
          <w:lang w:eastAsia="en-US"/>
        </w:rPr>
      </w:pPr>
      <w:r w:rsidRPr="00034F55">
        <w:rPr>
          <w:rFonts w:ascii="Times New Roman" w:eastAsia="Calibri" w:hAnsi="Times New Roman" w:cs="Times New Roman"/>
          <w:color w:val="000000"/>
          <w:sz w:val="24"/>
          <w:szCs w:val="24"/>
          <w:lang w:eastAsia="en-US"/>
        </w:rPr>
        <w:t xml:space="preserve">Wykonawca samodzielnie lub na wniosek </w:t>
      </w:r>
      <w:r w:rsidRPr="00034F55">
        <w:rPr>
          <w:rFonts w:ascii="Times New Roman" w:eastAsia="HiddenHorzOCR" w:hAnsi="Times New Roman" w:cs="Times New Roman"/>
          <w:color w:val="000000"/>
          <w:sz w:val="24"/>
          <w:szCs w:val="24"/>
          <w:lang w:eastAsia="en-US"/>
        </w:rPr>
        <w:t xml:space="preserve">zamawiającego może przedłużyć </w:t>
      </w:r>
      <w:r w:rsidRPr="00034F55">
        <w:rPr>
          <w:rFonts w:ascii="Times New Roman" w:eastAsia="Calibri" w:hAnsi="Times New Roman" w:cs="Times New Roman"/>
          <w:color w:val="000000"/>
          <w:sz w:val="24"/>
          <w:szCs w:val="24"/>
          <w:lang w:eastAsia="en-US"/>
        </w:rPr>
        <w:t xml:space="preserve">termin </w:t>
      </w:r>
      <w:r w:rsidRPr="00034F55">
        <w:rPr>
          <w:rFonts w:ascii="Times New Roman" w:eastAsia="HiddenHorzOCR" w:hAnsi="Times New Roman" w:cs="Times New Roman"/>
          <w:color w:val="000000"/>
          <w:sz w:val="24"/>
          <w:szCs w:val="24"/>
          <w:lang w:eastAsia="en-US"/>
        </w:rPr>
        <w:t xml:space="preserve">związania ofertą, </w:t>
      </w:r>
      <w:r w:rsidRPr="00034F55">
        <w:rPr>
          <w:rFonts w:ascii="Times New Roman" w:eastAsia="Calibri" w:hAnsi="Times New Roman" w:cs="Times New Roman"/>
          <w:color w:val="000000"/>
          <w:sz w:val="24"/>
          <w:szCs w:val="24"/>
          <w:lang w:eastAsia="en-US"/>
        </w:rPr>
        <w:t xml:space="preserve">z tym </w:t>
      </w:r>
      <w:r w:rsidRPr="00034F55">
        <w:rPr>
          <w:rFonts w:ascii="Times New Roman" w:eastAsia="HiddenHorzOCR" w:hAnsi="Times New Roman" w:cs="Times New Roman"/>
          <w:color w:val="000000"/>
          <w:sz w:val="24"/>
          <w:szCs w:val="24"/>
          <w:lang w:eastAsia="en-US"/>
        </w:rPr>
        <w:t xml:space="preserve">że zamawiający może </w:t>
      </w:r>
      <w:r w:rsidRPr="00034F55">
        <w:rPr>
          <w:rFonts w:ascii="Times New Roman" w:eastAsia="Calibri" w:hAnsi="Times New Roman" w:cs="Times New Roman"/>
          <w:color w:val="000000"/>
          <w:sz w:val="24"/>
          <w:szCs w:val="24"/>
          <w:lang w:eastAsia="en-US"/>
        </w:rPr>
        <w:t xml:space="preserve">tylko raz, co najmniej na 3 dni przed </w:t>
      </w:r>
      <w:r w:rsidRPr="00034F55">
        <w:rPr>
          <w:rFonts w:ascii="Times New Roman" w:eastAsia="HiddenHorzOCR" w:hAnsi="Times New Roman" w:cs="Times New Roman"/>
          <w:color w:val="000000"/>
          <w:sz w:val="24"/>
          <w:szCs w:val="24"/>
          <w:lang w:eastAsia="en-US"/>
        </w:rPr>
        <w:t xml:space="preserve">upływem </w:t>
      </w:r>
      <w:r w:rsidRPr="00034F55">
        <w:rPr>
          <w:rFonts w:ascii="Times New Roman" w:eastAsia="Calibri" w:hAnsi="Times New Roman" w:cs="Times New Roman"/>
          <w:color w:val="000000"/>
          <w:sz w:val="24"/>
          <w:szCs w:val="24"/>
          <w:lang w:eastAsia="en-US"/>
        </w:rPr>
        <w:t xml:space="preserve">terminu </w:t>
      </w:r>
      <w:r w:rsidRPr="00034F55">
        <w:rPr>
          <w:rFonts w:ascii="Times New Roman" w:eastAsia="HiddenHorzOCR" w:hAnsi="Times New Roman" w:cs="Times New Roman"/>
          <w:color w:val="000000"/>
          <w:sz w:val="24"/>
          <w:szCs w:val="24"/>
          <w:lang w:eastAsia="en-US"/>
        </w:rPr>
        <w:t xml:space="preserve">związania ofertą, zwrócić się </w:t>
      </w:r>
      <w:r w:rsidRPr="00034F55">
        <w:rPr>
          <w:rFonts w:ascii="Times New Roman" w:eastAsia="Calibri" w:hAnsi="Times New Roman" w:cs="Times New Roman"/>
          <w:color w:val="000000"/>
          <w:sz w:val="24"/>
          <w:szCs w:val="24"/>
          <w:lang w:eastAsia="en-US"/>
        </w:rPr>
        <w:t xml:space="preserve">do wykonawców o </w:t>
      </w:r>
      <w:r w:rsidRPr="00034F55">
        <w:rPr>
          <w:rFonts w:ascii="Times New Roman" w:eastAsia="HiddenHorzOCR" w:hAnsi="Times New Roman" w:cs="Times New Roman"/>
          <w:color w:val="000000"/>
          <w:sz w:val="24"/>
          <w:szCs w:val="24"/>
          <w:lang w:eastAsia="en-US"/>
        </w:rPr>
        <w:t xml:space="preserve">wyrażenie </w:t>
      </w:r>
      <w:r w:rsidRPr="00034F55">
        <w:rPr>
          <w:rFonts w:ascii="Times New Roman" w:eastAsia="Calibri" w:hAnsi="Times New Roman" w:cs="Times New Roman"/>
          <w:color w:val="000000"/>
          <w:sz w:val="24"/>
          <w:szCs w:val="24"/>
          <w:lang w:eastAsia="en-US"/>
        </w:rPr>
        <w:t xml:space="preserve">zgody na </w:t>
      </w:r>
      <w:r w:rsidRPr="00034F55">
        <w:rPr>
          <w:rFonts w:ascii="Times New Roman" w:eastAsia="HiddenHorzOCR" w:hAnsi="Times New Roman" w:cs="Times New Roman"/>
          <w:color w:val="000000"/>
          <w:sz w:val="24"/>
          <w:szCs w:val="24"/>
          <w:lang w:eastAsia="en-US"/>
        </w:rPr>
        <w:t xml:space="preserve">przedłużenie </w:t>
      </w:r>
      <w:r w:rsidRPr="00034F55">
        <w:rPr>
          <w:rFonts w:ascii="Times New Roman" w:eastAsia="Calibri" w:hAnsi="Times New Roman" w:cs="Times New Roman"/>
          <w:color w:val="000000"/>
          <w:sz w:val="24"/>
          <w:szCs w:val="24"/>
          <w:lang w:eastAsia="en-US"/>
        </w:rPr>
        <w:t xml:space="preserve">tego terminu o oznaczony okres, nie </w:t>
      </w:r>
      <w:r w:rsidRPr="00034F55">
        <w:rPr>
          <w:rFonts w:ascii="Times New Roman" w:eastAsia="HiddenHorzOCR" w:hAnsi="Times New Roman" w:cs="Times New Roman"/>
          <w:color w:val="000000"/>
          <w:sz w:val="24"/>
          <w:szCs w:val="24"/>
          <w:lang w:eastAsia="en-US"/>
        </w:rPr>
        <w:t xml:space="preserve">dłuższy </w:t>
      </w:r>
      <w:r w:rsidRPr="00034F55">
        <w:rPr>
          <w:rFonts w:ascii="Times New Roman" w:eastAsia="Calibri" w:hAnsi="Times New Roman" w:cs="Times New Roman"/>
          <w:color w:val="000000"/>
          <w:sz w:val="24"/>
          <w:szCs w:val="24"/>
          <w:lang w:eastAsia="en-US"/>
        </w:rPr>
        <w:t xml:space="preserve">jednak </w:t>
      </w:r>
      <w:r w:rsidRPr="00034F55">
        <w:rPr>
          <w:rFonts w:ascii="Times New Roman" w:eastAsia="HiddenHorzOCR" w:hAnsi="Times New Roman" w:cs="Times New Roman"/>
          <w:color w:val="000000"/>
          <w:sz w:val="24"/>
          <w:szCs w:val="24"/>
          <w:lang w:eastAsia="en-US"/>
        </w:rPr>
        <w:t xml:space="preserve">niż </w:t>
      </w:r>
      <w:r w:rsidRPr="00034F55">
        <w:rPr>
          <w:rFonts w:ascii="Times New Roman" w:eastAsia="Calibri" w:hAnsi="Times New Roman" w:cs="Times New Roman"/>
          <w:color w:val="000000"/>
          <w:sz w:val="24"/>
          <w:szCs w:val="24"/>
          <w:lang w:eastAsia="en-US"/>
        </w:rPr>
        <w:t>60 dni.</w:t>
      </w:r>
    </w:p>
    <w:p w:rsidR="00D841F4" w:rsidRPr="00034F55" w:rsidRDefault="00D841F4" w:rsidP="00EF4CC7">
      <w:pPr>
        <w:numPr>
          <w:ilvl w:val="0"/>
          <w:numId w:val="11"/>
        </w:numPr>
        <w:autoSpaceDE w:val="0"/>
        <w:autoSpaceDN w:val="0"/>
        <w:adjustRightInd w:val="0"/>
        <w:spacing w:after="160" w:line="240" w:lineRule="auto"/>
        <w:ind w:left="851" w:hanging="567"/>
        <w:contextualSpacing/>
        <w:jc w:val="both"/>
        <w:rPr>
          <w:rFonts w:ascii="Times New Roman" w:eastAsia="HiddenHorzOCR" w:hAnsi="Times New Roman" w:cs="Times New Roman"/>
          <w:color w:val="000000"/>
          <w:sz w:val="24"/>
          <w:szCs w:val="24"/>
          <w:lang w:eastAsia="en-US"/>
        </w:rPr>
      </w:pPr>
      <w:r w:rsidRPr="00034F55">
        <w:rPr>
          <w:rFonts w:ascii="Times New Roman" w:eastAsia="HiddenHorzOCR" w:hAnsi="Times New Roman" w:cs="Times New Roman"/>
          <w:color w:val="000000"/>
          <w:sz w:val="24"/>
          <w:szCs w:val="24"/>
          <w:lang w:eastAsia="en-US"/>
        </w:rPr>
        <w:t xml:space="preserve">Przedłużenie </w:t>
      </w:r>
      <w:r w:rsidRPr="00034F55">
        <w:rPr>
          <w:rFonts w:ascii="Times New Roman" w:eastAsia="Calibri" w:hAnsi="Times New Roman" w:cs="Times New Roman"/>
          <w:color w:val="000000"/>
          <w:sz w:val="24"/>
          <w:szCs w:val="24"/>
          <w:lang w:eastAsia="en-US"/>
        </w:rPr>
        <w:t xml:space="preserve">terminu </w:t>
      </w:r>
      <w:r w:rsidRPr="00034F55">
        <w:rPr>
          <w:rFonts w:ascii="Times New Roman" w:eastAsia="HiddenHorzOCR" w:hAnsi="Times New Roman" w:cs="Times New Roman"/>
          <w:color w:val="000000"/>
          <w:sz w:val="24"/>
          <w:szCs w:val="24"/>
          <w:lang w:eastAsia="en-US"/>
        </w:rPr>
        <w:t xml:space="preserve">związania ofertą </w:t>
      </w:r>
      <w:r w:rsidRPr="00034F55">
        <w:rPr>
          <w:rFonts w:ascii="Times New Roman" w:eastAsia="Calibri" w:hAnsi="Times New Roman" w:cs="Times New Roman"/>
          <w:color w:val="000000"/>
          <w:sz w:val="24"/>
          <w:szCs w:val="24"/>
          <w:lang w:eastAsia="en-US"/>
        </w:rPr>
        <w:t xml:space="preserve">jest dopuszczalne tylko z jednoczesnym </w:t>
      </w:r>
      <w:r w:rsidRPr="00034F55">
        <w:rPr>
          <w:rFonts w:ascii="Times New Roman" w:eastAsia="HiddenHorzOCR" w:hAnsi="Times New Roman" w:cs="Times New Roman"/>
          <w:color w:val="000000"/>
          <w:sz w:val="24"/>
          <w:szCs w:val="24"/>
          <w:lang w:eastAsia="en-US"/>
        </w:rPr>
        <w:t xml:space="preserve">przedłużeniem </w:t>
      </w:r>
      <w:r w:rsidRPr="00034F55">
        <w:rPr>
          <w:rFonts w:ascii="Times New Roman" w:eastAsia="Calibri" w:hAnsi="Times New Roman" w:cs="Times New Roman"/>
          <w:color w:val="000000"/>
          <w:sz w:val="24"/>
          <w:szCs w:val="24"/>
          <w:lang w:eastAsia="en-US"/>
        </w:rPr>
        <w:t xml:space="preserve">okresu </w:t>
      </w:r>
      <w:r w:rsidRPr="00034F55">
        <w:rPr>
          <w:rFonts w:ascii="Times New Roman" w:eastAsia="HiddenHorzOCR" w:hAnsi="Times New Roman" w:cs="Times New Roman"/>
          <w:color w:val="000000"/>
          <w:sz w:val="24"/>
          <w:szCs w:val="24"/>
          <w:lang w:eastAsia="en-US"/>
        </w:rPr>
        <w:t xml:space="preserve">ważności </w:t>
      </w:r>
      <w:r w:rsidRPr="00034F55">
        <w:rPr>
          <w:rFonts w:ascii="Times New Roman" w:eastAsia="Calibri" w:hAnsi="Times New Roman" w:cs="Times New Roman"/>
          <w:color w:val="000000"/>
          <w:sz w:val="24"/>
          <w:szCs w:val="24"/>
          <w:lang w:eastAsia="en-US"/>
        </w:rPr>
        <w:t xml:space="preserve">wadium albo, </w:t>
      </w:r>
      <w:r w:rsidRPr="00034F55">
        <w:rPr>
          <w:rFonts w:ascii="Times New Roman" w:eastAsia="HiddenHorzOCR" w:hAnsi="Times New Roman" w:cs="Times New Roman"/>
          <w:color w:val="000000"/>
          <w:sz w:val="24"/>
          <w:szCs w:val="24"/>
          <w:lang w:eastAsia="en-US"/>
        </w:rPr>
        <w:t xml:space="preserve">jeżeli </w:t>
      </w:r>
      <w:r w:rsidRPr="00034F55">
        <w:rPr>
          <w:rFonts w:ascii="Times New Roman" w:eastAsia="Calibri" w:hAnsi="Times New Roman" w:cs="Times New Roman"/>
          <w:color w:val="000000"/>
          <w:sz w:val="24"/>
          <w:szCs w:val="24"/>
          <w:lang w:eastAsia="en-US"/>
        </w:rPr>
        <w:t xml:space="preserve">nie jest to </w:t>
      </w:r>
      <w:r w:rsidRPr="00034F55">
        <w:rPr>
          <w:rFonts w:ascii="Times New Roman" w:eastAsia="HiddenHorzOCR" w:hAnsi="Times New Roman" w:cs="Times New Roman"/>
          <w:color w:val="000000"/>
          <w:sz w:val="24"/>
          <w:szCs w:val="24"/>
          <w:lang w:eastAsia="en-US"/>
        </w:rPr>
        <w:t xml:space="preserve">możliwe, </w:t>
      </w:r>
      <w:r w:rsidRPr="00034F55">
        <w:rPr>
          <w:rFonts w:ascii="Times New Roman" w:eastAsia="Calibri" w:hAnsi="Times New Roman" w:cs="Times New Roman"/>
          <w:color w:val="000000"/>
          <w:sz w:val="24"/>
          <w:szCs w:val="24"/>
          <w:lang w:eastAsia="en-US"/>
        </w:rPr>
        <w:t xml:space="preserve">z wniesieniem nowego wadium na </w:t>
      </w:r>
      <w:r w:rsidRPr="00034F55">
        <w:rPr>
          <w:rFonts w:ascii="Times New Roman" w:eastAsia="HiddenHorzOCR" w:hAnsi="Times New Roman" w:cs="Times New Roman"/>
          <w:color w:val="000000"/>
          <w:sz w:val="24"/>
          <w:szCs w:val="24"/>
          <w:lang w:eastAsia="en-US"/>
        </w:rPr>
        <w:t xml:space="preserve">przedłużony </w:t>
      </w:r>
      <w:r w:rsidRPr="00034F55">
        <w:rPr>
          <w:rFonts w:ascii="Times New Roman" w:eastAsia="Calibri" w:hAnsi="Times New Roman" w:cs="Times New Roman"/>
          <w:color w:val="000000"/>
          <w:sz w:val="24"/>
          <w:szCs w:val="24"/>
          <w:lang w:eastAsia="en-US"/>
        </w:rPr>
        <w:t xml:space="preserve">okres </w:t>
      </w:r>
      <w:r w:rsidRPr="00034F55">
        <w:rPr>
          <w:rFonts w:ascii="Times New Roman" w:eastAsia="HiddenHorzOCR" w:hAnsi="Times New Roman" w:cs="Times New Roman"/>
          <w:color w:val="000000"/>
          <w:sz w:val="24"/>
          <w:szCs w:val="24"/>
          <w:lang w:eastAsia="en-US"/>
        </w:rPr>
        <w:t xml:space="preserve">związania ofertą. Jeżeli </w:t>
      </w:r>
      <w:r w:rsidRPr="00034F55">
        <w:rPr>
          <w:rFonts w:ascii="Times New Roman" w:eastAsia="HiddenHorzOCR" w:hAnsi="Times New Roman" w:cs="Times New Roman"/>
          <w:color w:val="000000"/>
          <w:sz w:val="24"/>
          <w:szCs w:val="24"/>
          <w:lang w:eastAsia="en-US"/>
        </w:rPr>
        <w:lastRenderedPageBreak/>
        <w:t xml:space="preserve">przedłużenie </w:t>
      </w:r>
      <w:r w:rsidRPr="00034F55">
        <w:rPr>
          <w:rFonts w:ascii="Times New Roman" w:eastAsia="Calibri" w:hAnsi="Times New Roman" w:cs="Times New Roman"/>
          <w:color w:val="000000"/>
          <w:sz w:val="24"/>
          <w:szCs w:val="24"/>
          <w:lang w:eastAsia="en-US"/>
        </w:rPr>
        <w:t xml:space="preserve">terminu </w:t>
      </w:r>
      <w:r w:rsidRPr="00034F55">
        <w:rPr>
          <w:rFonts w:ascii="Times New Roman" w:eastAsia="HiddenHorzOCR" w:hAnsi="Times New Roman" w:cs="Times New Roman"/>
          <w:color w:val="000000"/>
          <w:sz w:val="24"/>
          <w:szCs w:val="24"/>
          <w:lang w:eastAsia="en-US"/>
        </w:rPr>
        <w:t xml:space="preserve">związania ofertą </w:t>
      </w:r>
      <w:r w:rsidRPr="00034F55">
        <w:rPr>
          <w:rFonts w:ascii="Times New Roman" w:eastAsia="Calibri" w:hAnsi="Times New Roman" w:cs="Times New Roman"/>
          <w:color w:val="000000"/>
          <w:sz w:val="24"/>
          <w:szCs w:val="24"/>
          <w:lang w:eastAsia="en-US"/>
        </w:rPr>
        <w:t xml:space="preserve">dokonywane jest po wyborze oferty najkorzystniejszej, </w:t>
      </w:r>
      <w:r w:rsidRPr="00034F55">
        <w:rPr>
          <w:rFonts w:ascii="Times New Roman" w:eastAsia="HiddenHorzOCR" w:hAnsi="Times New Roman" w:cs="Times New Roman"/>
          <w:color w:val="000000"/>
          <w:sz w:val="24"/>
          <w:szCs w:val="24"/>
          <w:lang w:eastAsia="en-US"/>
        </w:rPr>
        <w:t xml:space="preserve">obowiązek </w:t>
      </w:r>
      <w:r w:rsidRPr="00034F55">
        <w:rPr>
          <w:rFonts w:ascii="Times New Roman" w:eastAsia="Calibri" w:hAnsi="Times New Roman" w:cs="Times New Roman"/>
          <w:color w:val="000000"/>
          <w:sz w:val="24"/>
          <w:szCs w:val="24"/>
          <w:lang w:eastAsia="en-US"/>
        </w:rPr>
        <w:t xml:space="preserve">wniesienia nowego wadium lub jego </w:t>
      </w:r>
      <w:r w:rsidRPr="00034F55">
        <w:rPr>
          <w:rFonts w:ascii="Times New Roman" w:eastAsia="HiddenHorzOCR" w:hAnsi="Times New Roman" w:cs="Times New Roman"/>
          <w:color w:val="000000"/>
          <w:sz w:val="24"/>
          <w:szCs w:val="24"/>
          <w:lang w:eastAsia="en-US"/>
        </w:rPr>
        <w:t xml:space="preserve">przedłużenia </w:t>
      </w:r>
      <w:r w:rsidRPr="00034F55">
        <w:rPr>
          <w:rFonts w:ascii="Times New Roman" w:eastAsia="Calibri" w:hAnsi="Times New Roman" w:cs="Times New Roman"/>
          <w:color w:val="000000"/>
          <w:sz w:val="24"/>
          <w:szCs w:val="24"/>
          <w:lang w:eastAsia="en-US"/>
        </w:rPr>
        <w:t xml:space="preserve">dotyczy jedynie Wykonawcy, którego oferta </w:t>
      </w:r>
      <w:r w:rsidRPr="00034F55">
        <w:rPr>
          <w:rFonts w:ascii="Times New Roman" w:eastAsia="HiddenHorzOCR" w:hAnsi="Times New Roman" w:cs="Times New Roman"/>
          <w:color w:val="000000"/>
          <w:sz w:val="24"/>
          <w:szCs w:val="24"/>
          <w:lang w:eastAsia="en-US"/>
        </w:rPr>
        <w:t xml:space="preserve">została </w:t>
      </w:r>
      <w:r w:rsidRPr="00034F55">
        <w:rPr>
          <w:rFonts w:ascii="Times New Roman" w:eastAsia="Calibri" w:hAnsi="Times New Roman" w:cs="Times New Roman"/>
          <w:color w:val="000000"/>
          <w:sz w:val="24"/>
          <w:szCs w:val="24"/>
          <w:lang w:eastAsia="en-US"/>
        </w:rPr>
        <w:t>wybrana jako najkorzystniejsza.</w:t>
      </w:r>
    </w:p>
    <w:p w:rsidR="00881017" w:rsidRPr="00034F55" w:rsidRDefault="00881017" w:rsidP="00315436">
      <w:pPr>
        <w:autoSpaceDE w:val="0"/>
        <w:autoSpaceDN w:val="0"/>
        <w:adjustRightInd w:val="0"/>
        <w:spacing w:after="160" w:line="240" w:lineRule="auto"/>
        <w:contextualSpacing/>
        <w:jc w:val="both"/>
        <w:rPr>
          <w:rFonts w:ascii="Times New Roman" w:eastAsia="HiddenHorzOCR" w:hAnsi="Times New Roman" w:cs="Times New Roman"/>
          <w:color w:val="000000"/>
          <w:sz w:val="24"/>
          <w:szCs w:val="24"/>
          <w:lang w:eastAsia="en-US"/>
        </w:rPr>
      </w:pPr>
    </w:p>
    <w:p w:rsidR="00654F5A" w:rsidRPr="00034F55" w:rsidRDefault="00654F5A" w:rsidP="005937A6">
      <w:pPr>
        <w:tabs>
          <w:tab w:val="right" w:pos="284"/>
          <w:tab w:val="left" w:pos="408"/>
        </w:tabs>
        <w:autoSpaceDE w:val="0"/>
        <w:spacing w:after="0"/>
        <w:ind w:left="408" w:hanging="408"/>
        <w:jc w:val="both"/>
        <w:rPr>
          <w:rFonts w:ascii="Times New Roman" w:hAnsi="Times New Roman" w:cs="Times New Roman"/>
          <w:b/>
          <w:bCs/>
          <w:sz w:val="24"/>
          <w:szCs w:val="24"/>
        </w:rPr>
      </w:pPr>
      <w:r w:rsidRPr="00034F55">
        <w:rPr>
          <w:rFonts w:ascii="Times New Roman" w:hAnsi="Times New Roman" w:cs="Times New Roman"/>
          <w:b/>
          <w:bCs/>
          <w:sz w:val="24"/>
          <w:szCs w:val="24"/>
        </w:rPr>
        <w:t>X</w:t>
      </w:r>
      <w:r w:rsidR="00D841F4" w:rsidRPr="00034F55">
        <w:rPr>
          <w:rFonts w:ascii="Times New Roman" w:hAnsi="Times New Roman" w:cs="Times New Roman"/>
          <w:b/>
          <w:bCs/>
          <w:sz w:val="24"/>
          <w:szCs w:val="24"/>
        </w:rPr>
        <w:t>I</w:t>
      </w:r>
      <w:r w:rsidRPr="00034F55">
        <w:rPr>
          <w:rFonts w:ascii="Times New Roman" w:hAnsi="Times New Roman" w:cs="Times New Roman"/>
          <w:b/>
          <w:bCs/>
          <w:sz w:val="24"/>
          <w:szCs w:val="24"/>
        </w:rPr>
        <w:t xml:space="preserve">. Przygotowanie oferty </w:t>
      </w:r>
    </w:p>
    <w:p w:rsidR="00654F5A" w:rsidRPr="00034F55" w:rsidRDefault="00654F5A" w:rsidP="005937A6">
      <w:pPr>
        <w:tabs>
          <w:tab w:val="right" w:pos="284"/>
          <w:tab w:val="left" w:pos="408"/>
        </w:tabs>
        <w:autoSpaceDE w:val="0"/>
        <w:spacing w:after="0"/>
        <w:ind w:left="408" w:hanging="408"/>
        <w:jc w:val="both"/>
        <w:rPr>
          <w:rFonts w:ascii="Times New Roman" w:hAnsi="Times New Roman" w:cs="Times New Roman"/>
          <w:b/>
          <w:bCs/>
          <w:sz w:val="24"/>
          <w:szCs w:val="24"/>
        </w:rPr>
      </w:pPr>
      <w:r w:rsidRPr="00034F55">
        <w:rPr>
          <w:rFonts w:ascii="Times New Roman" w:hAnsi="Times New Roman" w:cs="Times New Roman"/>
          <w:sz w:val="24"/>
          <w:szCs w:val="24"/>
        </w:rPr>
        <w:t xml:space="preserve">1.Ofertę sporządza się w języku polskim z zachowaniem formy pisemnej pod rygorem nieważności. </w:t>
      </w:r>
    </w:p>
    <w:p w:rsidR="00654F5A" w:rsidRPr="00034F55" w:rsidRDefault="00654F5A" w:rsidP="005937A6">
      <w:pPr>
        <w:suppressAutoHyphens/>
        <w:spacing w:after="0" w:line="240" w:lineRule="auto"/>
        <w:jc w:val="both"/>
        <w:rPr>
          <w:rFonts w:ascii="Times New Roman" w:hAnsi="Times New Roman" w:cs="Times New Roman"/>
          <w:sz w:val="24"/>
          <w:szCs w:val="24"/>
        </w:rPr>
      </w:pPr>
      <w:r w:rsidRPr="00034F55">
        <w:rPr>
          <w:rFonts w:ascii="Times New Roman" w:hAnsi="Times New Roman" w:cs="Times New Roman"/>
          <w:sz w:val="24"/>
          <w:szCs w:val="24"/>
        </w:rPr>
        <w:t>2.Wykonawca może złożyć tylko jedną ofertę. Wykonawca, który prze</w:t>
      </w:r>
      <w:r w:rsidR="001F581A" w:rsidRPr="00034F55">
        <w:rPr>
          <w:rFonts w:ascii="Times New Roman" w:hAnsi="Times New Roman" w:cs="Times New Roman"/>
          <w:sz w:val="24"/>
          <w:szCs w:val="24"/>
        </w:rPr>
        <w:t xml:space="preserve">dłożył więcej niż jedną ofertę, </w:t>
      </w:r>
      <w:r w:rsidRPr="00034F55">
        <w:rPr>
          <w:rFonts w:ascii="Times New Roman" w:hAnsi="Times New Roman" w:cs="Times New Roman"/>
          <w:sz w:val="24"/>
          <w:szCs w:val="24"/>
        </w:rPr>
        <w:t xml:space="preserve">zostanie wyłączony z postępowania. </w:t>
      </w:r>
    </w:p>
    <w:p w:rsidR="00654F5A" w:rsidRPr="00034F55" w:rsidRDefault="00654F5A" w:rsidP="005937A6">
      <w:pPr>
        <w:suppressAutoHyphens/>
        <w:spacing w:after="0" w:line="240" w:lineRule="auto"/>
        <w:jc w:val="both"/>
        <w:rPr>
          <w:rFonts w:ascii="Times New Roman" w:hAnsi="Times New Roman" w:cs="Times New Roman"/>
          <w:sz w:val="24"/>
          <w:szCs w:val="24"/>
        </w:rPr>
      </w:pPr>
      <w:r w:rsidRPr="00034F55">
        <w:rPr>
          <w:rFonts w:ascii="Times New Roman" w:hAnsi="Times New Roman" w:cs="Times New Roman"/>
          <w:sz w:val="24"/>
          <w:szCs w:val="24"/>
        </w:rPr>
        <w:t xml:space="preserve">3. Wykonawcy mogą wspólnie ubiegać się o udzielenie zamówienia. W takim przypadku Wykonawcy ustanawiają pełnomocnika do reprezentowania ich w postępowaniu o udzielenie zamówienia albo reprezentowania ich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 </w:t>
      </w:r>
    </w:p>
    <w:p w:rsidR="00654F5A" w:rsidRPr="00034F55" w:rsidRDefault="00654F5A" w:rsidP="005937A6">
      <w:pPr>
        <w:suppressAutoHyphens/>
        <w:spacing w:after="0" w:line="240" w:lineRule="auto"/>
        <w:jc w:val="both"/>
        <w:rPr>
          <w:rFonts w:ascii="Times New Roman" w:hAnsi="Times New Roman" w:cs="Times New Roman"/>
          <w:sz w:val="24"/>
          <w:szCs w:val="24"/>
        </w:rPr>
      </w:pPr>
      <w:r w:rsidRPr="00034F55">
        <w:rPr>
          <w:rFonts w:ascii="Times New Roman" w:hAnsi="Times New Roman" w:cs="Times New Roman"/>
          <w:sz w:val="24"/>
          <w:szCs w:val="24"/>
        </w:rPr>
        <w:t xml:space="preserve">4.Oferta winna być przygotowana na formularzu ofertowym stanowiącym załącznik do niniejszej specyfikacji. </w:t>
      </w:r>
    </w:p>
    <w:p w:rsidR="00654F5A" w:rsidRPr="00034F55" w:rsidRDefault="00654F5A" w:rsidP="005937A6">
      <w:pPr>
        <w:suppressAutoHyphens/>
        <w:spacing w:after="0" w:line="240" w:lineRule="auto"/>
        <w:jc w:val="both"/>
        <w:rPr>
          <w:rFonts w:ascii="Times New Roman" w:hAnsi="Times New Roman" w:cs="Times New Roman"/>
          <w:sz w:val="24"/>
          <w:szCs w:val="24"/>
        </w:rPr>
      </w:pPr>
      <w:r w:rsidRPr="00034F55">
        <w:rPr>
          <w:rFonts w:ascii="Times New Roman" w:hAnsi="Times New Roman" w:cs="Times New Roman"/>
          <w:sz w:val="24"/>
          <w:szCs w:val="24"/>
        </w:rPr>
        <w:t>5.Do oferty musi być załączony wypełniony załącznik nr 1, przedstawiający składniki ceny usługi bankowej.</w:t>
      </w:r>
    </w:p>
    <w:p w:rsidR="00654F5A" w:rsidRPr="00034F55" w:rsidRDefault="00654F5A" w:rsidP="005937A6">
      <w:pPr>
        <w:suppressAutoHyphens/>
        <w:spacing w:after="0" w:line="240" w:lineRule="auto"/>
        <w:jc w:val="both"/>
        <w:rPr>
          <w:rFonts w:ascii="Times New Roman" w:hAnsi="Times New Roman" w:cs="Times New Roman"/>
          <w:sz w:val="24"/>
          <w:szCs w:val="24"/>
        </w:rPr>
      </w:pPr>
      <w:r w:rsidRPr="00034F55">
        <w:rPr>
          <w:rFonts w:ascii="Times New Roman" w:hAnsi="Times New Roman" w:cs="Times New Roman"/>
          <w:sz w:val="24"/>
          <w:szCs w:val="24"/>
        </w:rPr>
        <w:t xml:space="preserve">6.Do oferty winne być dołączone wszystkie oświadczenia i dokumenty wymagane postanowieniami zawartymi w </w:t>
      </w:r>
      <w:r w:rsidR="008B4346">
        <w:rPr>
          <w:rFonts w:ascii="Times New Roman" w:hAnsi="Times New Roman" w:cs="Times New Roman"/>
          <w:sz w:val="24"/>
          <w:szCs w:val="24"/>
        </w:rPr>
        <w:t>rozdziale</w:t>
      </w:r>
      <w:r w:rsidRPr="00034F55">
        <w:rPr>
          <w:rFonts w:ascii="Times New Roman" w:hAnsi="Times New Roman" w:cs="Times New Roman"/>
          <w:sz w:val="24"/>
          <w:szCs w:val="24"/>
        </w:rPr>
        <w:t xml:space="preserve"> </w:t>
      </w:r>
      <w:r w:rsidR="008B4346">
        <w:rPr>
          <w:rFonts w:ascii="Times New Roman" w:hAnsi="Times New Roman" w:cs="Times New Roman"/>
          <w:sz w:val="24"/>
          <w:szCs w:val="24"/>
        </w:rPr>
        <w:t>VII</w:t>
      </w:r>
      <w:r w:rsidRPr="00034F55">
        <w:rPr>
          <w:rFonts w:ascii="Times New Roman" w:hAnsi="Times New Roman" w:cs="Times New Roman"/>
          <w:sz w:val="24"/>
          <w:szCs w:val="24"/>
        </w:rPr>
        <w:t xml:space="preserve"> niniejszej specyfikacji. </w:t>
      </w:r>
    </w:p>
    <w:p w:rsidR="00654F5A" w:rsidRPr="00034F55" w:rsidRDefault="00654F5A" w:rsidP="005937A6">
      <w:pPr>
        <w:suppressAutoHyphens/>
        <w:spacing w:after="0" w:line="240" w:lineRule="auto"/>
        <w:jc w:val="both"/>
        <w:rPr>
          <w:rFonts w:ascii="Times New Roman" w:hAnsi="Times New Roman" w:cs="Times New Roman"/>
          <w:sz w:val="24"/>
          <w:szCs w:val="24"/>
        </w:rPr>
      </w:pPr>
      <w:r w:rsidRPr="00034F55">
        <w:rPr>
          <w:rFonts w:ascii="Times New Roman" w:hAnsi="Times New Roman" w:cs="Times New Roman"/>
          <w:sz w:val="24"/>
          <w:szCs w:val="24"/>
        </w:rPr>
        <w:t xml:space="preserve">7.Załączniki do oferty, będące kopiami dokumentów, winny być potwierdzone za zgodność </w:t>
      </w:r>
      <w:r w:rsidRPr="00034F55">
        <w:rPr>
          <w:rFonts w:ascii="Times New Roman" w:hAnsi="Times New Roman" w:cs="Times New Roman"/>
          <w:sz w:val="24"/>
          <w:szCs w:val="24"/>
        </w:rPr>
        <w:br/>
        <w:t>z oryginałem.</w:t>
      </w:r>
    </w:p>
    <w:p w:rsidR="00654F5A" w:rsidRPr="00034F55" w:rsidRDefault="00654F5A" w:rsidP="005937A6">
      <w:pPr>
        <w:suppressAutoHyphens/>
        <w:spacing w:after="0" w:line="240" w:lineRule="auto"/>
        <w:jc w:val="both"/>
        <w:rPr>
          <w:rFonts w:ascii="Times New Roman" w:hAnsi="Times New Roman" w:cs="Times New Roman"/>
          <w:sz w:val="24"/>
          <w:szCs w:val="24"/>
        </w:rPr>
      </w:pPr>
      <w:r w:rsidRPr="00034F55">
        <w:rPr>
          <w:rFonts w:ascii="Times New Roman" w:hAnsi="Times New Roman" w:cs="Times New Roman"/>
          <w:sz w:val="24"/>
          <w:szCs w:val="24"/>
        </w:rPr>
        <w:t>8.Załączniki do oferty stanowiące oświadczenia wykonawcy winny być podpisane przez upoważnionego przedstawiciela wykonawcy.</w:t>
      </w:r>
    </w:p>
    <w:p w:rsidR="00654F5A" w:rsidRPr="00034F55" w:rsidRDefault="00654F5A" w:rsidP="005937A6">
      <w:pPr>
        <w:suppressAutoHyphens/>
        <w:spacing w:after="0" w:line="240" w:lineRule="auto"/>
        <w:jc w:val="both"/>
        <w:rPr>
          <w:rFonts w:ascii="Times New Roman" w:hAnsi="Times New Roman" w:cs="Times New Roman"/>
          <w:b/>
          <w:bCs/>
          <w:sz w:val="24"/>
          <w:szCs w:val="24"/>
        </w:rPr>
      </w:pPr>
      <w:r w:rsidRPr="00034F55">
        <w:rPr>
          <w:rFonts w:ascii="Times New Roman" w:hAnsi="Times New Roman" w:cs="Times New Roman"/>
          <w:sz w:val="24"/>
          <w:szCs w:val="24"/>
        </w:rPr>
        <w:t>9.Upoważnienie do podpisania oferty winno być dołączone do oferty.</w:t>
      </w:r>
    </w:p>
    <w:p w:rsidR="00BB0D63" w:rsidRPr="00034F55" w:rsidRDefault="00654F5A" w:rsidP="005937A6">
      <w:pPr>
        <w:pStyle w:val="Nagwek1"/>
        <w:tabs>
          <w:tab w:val="clear" w:pos="283"/>
        </w:tabs>
        <w:ind w:left="0" w:firstLine="0"/>
        <w:jc w:val="both"/>
        <w:rPr>
          <w:rFonts w:ascii="Times New Roman" w:hAnsi="Times New Roman"/>
          <w:b w:val="0"/>
          <w:bCs w:val="0"/>
        </w:rPr>
      </w:pPr>
      <w:r w:rsidRPr="00034F55">
        <w:rPr>
          <w:rFonts w:ascii="Times New Roman" w:hAnsi="Times New Roman"/>
          <w:b w:val="0"/>
          <w:bCs w:val="0"/>
        </w:rPr>
        <w:t>10.Wszystkie strony oferty powinny być p</w:t>
      </w:r>
      <w:r w:rsidR="00BB0D63" w:rsidRPr="00034F55">
        <w:rPr>
          <w:rFonts w:ascii="Times New Roman" w:hAnsi="Times New Roman"/>
          <w:b w:val="0"/>
          <w:bCs w:val="0"/>
        </w:rPr>
        <w:t>odpisane, ponumerowane i zszyte.</w:t>
      </w:r>
    </w:p>
    <w:p w:rsidR="00BB0D63" w:rsidRPr="00034F55" w:rsidRDefault="00BB0D63" w:rsidP="005937A6">
      <w:pPr>
        <w:pStyle w:val="Nagwek1"/>
        <w:tabs>
          <w:tab w:val="clear" w:pos="283"/>
        </w:tabs>
        <w:ind w:left="0" w:firstLine="0"/>
        <w:jc w:val="both"/>
        <w:rPr>
          <w:rFonts w:ascii="Times New Roman" w:hAnsi="Times New Roman"/>
          <w:b w:val="0"/>
        </w:rPr>
      </w:pPr>
      <w:r w:rsidRPr="00034F55">
        <w:rPr>
          <w:rFonts w:ascii="Times New Roman" w:hAnsi="Times New Roman"/>
          <w:b w:val="0"/>
          <w:bCs w:val="0"/>
        </w:rPr>
        <w:t xml:space="preserve">11. </w:t>
      </w:r>
      <w:r w:rsidRPr="00034F55">
        <w:rPr>
          <w:rFonts w:ascii="Times New Roman" w:hAnsi="Times New Roman"/>
          <w:b w:val="0"/>
        </w:rPr>
        <w:t>Wykonawca może zwrócić się do Zamawiającego o wyjaśnienie specyfikacji istotnych  warunków zamówienia. Zamawiający jest zobowiązany niezwłocznie udzielić wyjaśnień jednak nie później niż na dwa dni prze terminem składania ofert, pod warunkiem, że wniosek o wyjaśnienie treści SIWZ wpłynął do Zamawiającego nie później niż do końca dnia, w którym upływa połowa wyznaczonego terminu składania ofert.</w:t>
      </w:r>
    </w:p>
    <w:p w:rsidR="00BB0D63" w:rsidRPr="00034F55" w:rsidRDefault="00BB0D63" w:rsidP="005937A6">
      <w:pPr>
        <w:spacing w:after="0"/>
        <w:jc w:val="both"/>
        <w:rPr>
          <w:rFonts w:ascii="Times New Roman" w:hAnsi="Times New Roman" w:cs="Times New Roman"/>
          <w:sz w:val="24"/>
          <w:szCs w:val="24"/>
        </w:rPr>
      </w:pPr>
      <w:r w:rsidRPr="00034F55">
        <w:rPr>
          <w:rFonts w:ascii="Times New Roman" w:hAnsi="Times New Roman" w:cs="Times New Roman"/>
          <w:sz w:val="24"/>
          <w:szCs w:val="24"/>
        </w:rPr>
        <w:t>12. Zamawiający nie przewiduje zebrania wszystkich wykonawców.</w:t>
      </w:r>
    </w:p>
    <w:p w:rsidR="00654F5A" w:rsidRPr="00034F55" w:rsidRDefault="00BB0D63" w:rsidP="005937A6">
      <w:pPr>
        <w:jc w:val="both"/>
        <w:rPr>
          <w:rFonts w:ascii="Times New Roman" w:hAnsi="Times New Roman" w:cs="Times New Roman"/>
        </w:rPr>
      </w:pPr>
      <w:r w:rsidRPr="00034F55">
        <w:rPr>
          <w:rFonts w:ascii="Times New Roman" w:hAnsi="Times New Roman" w:cs="Times New Roman"/>
          <w:sz w:val="24"/>
          <w:szCs w:val="24"/>
        </w:rPr>
        <w:t xml:space="preserve">13. </w:t>
      </w:r>
      <w:r w:rsidR="00654F5A" w:rsidRPr="00034F55">
        <w:rPr>
          <w:rFonts w:ascii="Times New Roman" w:hAnsi="Times New Roman" w:cs="Times New Roman"/>
        </w:rPr>
        <w:t>Oferta musi być zamknięta w wew</w:t>
      </w:r>
      <w:r w:rsidR="001F581A" w:rsidRPr="00034F55">
        <w:rPr>
          <w:rFonts w:ascii="Times New Roman" w:hAnsi="Times New Roman" w:cs="Times New Roman"/>
        </w:rPr>
        <w:t xml:space="preserve">nętrznej i zewnętrznej kopercie </w:t>
      </w:r>
      <w:r w:rsidR="00654F5A" w:rsidRPr="00034F55">
        <w:rPr>
          <w:rFonts w:ascii="Times New Roman" w:hAnsi="Times New Roman" w:cs="Times New Roman"/>
        </w:rPr>
        <w:t>muszą znajdować się następujące oznaczenia:</w:t>
      </w:r>
    </w:p>
    <w:p w:rsidR="00654F5A" w:rsidRPr="00034F55" w:rsidRDefault="00654F5A" w:rsidP="00EF4CC7">
      <w:pPr>
        <w:widowControl w:val="0"/>
        <w:numPr>
          <w:ilvl w:val="1"/>
          <w:numId w:val="2"/>
        </w:numPr>
        <w:tabs>
          <w:tab w:val="left" w:pos="1440"/>
        </w:tabs>
        <w:suppressAutoHyphens/>
        <w:autoSpaceDE w:val="0"/>
        <w:spacing w:after="0" w:line="240" w:lineRule="auto"/>
        <w:jc w:val="both"/>
        <w:rPr>
          <w:rFonts w:ascii="Times New Roman" w:hAnsi="Times New Roman" w:cs="Times New Roman"/>
          <w:sz w:val="24"/>
          <w:szCs w:val="24"/>
        </w:rPr>
      </w:pPr>
      <w:r w:rsidRPr="00034F55">
        <w:rPr>
          <w:rFonts w:ascii="Times New Roman" w:hAnsi="Times New Roman" w:cs="Times New Roman"/>
          <w:sz w:val="24"/>
          <w:szCs w:val="24"/>
        </w:rPr>
        <w:t>nazwa i adres Zamawiającego</w:t>
      </w:r>
    </w:p>
    <w:p w:rsidR="00654F5A" w:rsidRPr="00034F55" w:rsidRDefault="00654F5A" w:rsidP="00EF4CC7">
      <w:pPr>
        <w:widowControl w:val="0"/>
        <w:numPr>
          <w:ilvl w:val="1"/>
          <w:numId w:val="2"/>
        </w:numPr>
        <w:tabs>
          <w:tab w:val="left" w:pos="1440"/>
        </w:tabs>
        <w:suppressAutoHyphens/>
        <w:autoSpaceDE w:val="0"/>
        <w:spacing w:after="0" w:line="240" w:lineRule="auto"/>
        <w:ind w:right="-287"/>
        <w:rPr>
          <w:rFonts w:ascii="Times New Roman" w:hAnsi="Times New Roman" w:cs="Times New Roman"/>
          <w:sz w:val="24"/>
          <w:szCs w:val="24"/>
        </w:rPr>
      </w:pPr>
      <w:r w:rsidRPr="00034F55">
        <w:rPr>
          <w:rFonts w:ascii="Times New Roman" w:hAnsi="Times New Roman" w:cs="Times New Roman"/>
          <w:sz w:val="24"/>
          <w:szCs w:val="24"/>
        </w:rPr>
        <w:t>napis „Obsługa bankowa budżetu  Gminy Nasielsk i jednostek organizacyjnych  G</w:t>
      </w:r>
      <w:r w:rsidR="009C355C" w:rsidRPr="00034F55">
        <w:rPr>
          <w:rFonts w:ascii="Times New Roman" w:hAnsi="Times New Roman" w:cs="Times New Roman"/>
          <w:sz w:val="24"/>
          <w:szCs w:val="24"/>
        </w:rPr>
        <w:t>miny Nasielsk w okresie 01.</w:t>
      </w:r>
      <w:r w:rsidR="008B4346">
        <w:rPr>
          <w:rFonts w:ascii="Times New Roman" w:hAnsi="Times New Roman" w:cs="Times New Roman"/>
          <w:sz w:val="24"/>
          <w:szCs w:val="24"/>
        </w:rPr>
        <w:t>01</w:t>
      </w:r>
      <w:r w:rsidR="009C355C" w:rsidRPr="00034F55">
        <w:rPr>
          <w:rFonts w:ascii="Times New Roman" w:hAnsi="Times New Roman" w:cs="Times New Roman"/>
          <w:sz w:val="24"/>
          <w:szCs w:val="24"/>
        </w:rPr>
        <w:t>.2021</w:t>
      </w:r>
      <w:r w:rsidR="001F581A" w:rsidRPr="00034F55">
        <w:rPr>
          <w:rFonts w:ascii="Times New Roman" w:hAnsi="Times New Roman" w:cs="Times New Roman"/>
          <w:sz w:val="24"/>
          <w:szCs w:val="24"/>
        </w:rPr>
        <w:t xml:space="preserve"> r. - 31.XI</w:t>
      </w:r>
      <w:r w:rsidR="009C355C" w:rsidRPr="00034F55">
        <w:rPr>
          <w:rFonts w:ascii="Times New Roman" w:hAnsi="Times New Roman" w:cs="Times New Roman"/>
          <w:sz w:val="24"/>
          <w:szCs w:val="24"/>
        </w:rPr>
        <w:t>I.2024</w:t>
      </w:r>
      <w:r w:rsidRPr="00034F55">
        <w:rPr>
          <w:rFonts w:ascii="Times New Roman" w:hAnsi="Times New Roman" w:cs="Times New Roman"/>
          <w:sz w:val="24"/>
          <w:szCs w:val="24"/>
        </w:rPr>
        <w:t xml:space="preserve"> r.”</w:t>
      </w:r>
    </w:p>
    <w:p w:rsidR="00654F5A" w:rsidRPr="00034F55" w:rsidRDefault="00654F5A" w:rsidP="00AD28FC">
      <w:pPr>
        <w:widowControl w:val="0"/>
        <w:tabs>
          <w:tab w:val="left" w:pos="1440"/>
        </w:tabs>
        <w:suppressAutoHyphens/>
        <w:autoSpaceDE w:val="0"/>
        <w:spacing w:after="0" w:line="240" w:lineRule="auto"/>
        <w:ind w:left="1440" w:right="-287"/>
        <w:rPr>
          <w:rFonts w:ascii="Times New Roman" w:hAnsi="Times New Roman" w:cs="Times New Roman"/>
          <w:sz w:val="24"/>
          <w:szCs w:val="24"/>
        </w:rPr>
      </w:pPr>
    </w:p>
    <w:p w:rsidR="00654F5A" w:rsidRPr="00034F55" w:rsidRDefault="00654F5A" w:rsidP="00EF4CC7">
      <w:pPr>
        <w:pStyle w:val="Nagwek1"/>
        <w:numPr>
          <w:ilvl w:val="0"/>
          <w:numId w:val="5"/>
        </w:numPr>
        <w:tabs>
          <w:tab w:val="left" w:pos="0"/>
        </w:tabs>
        <w:ind w:left="0" w:firstLine="0"/>
        <w:jc w:val="left"/>
        <w:rPr>
          <w:rFonts w:ascii="Times New Roman" w:hAnsi="Times New Roman"/>
        </w:rPr>
      </w:pPr>
      <w:r w:rsidRPr="00034F55">
        <w:rPr>
          <w:rFonts w:ascii="Times New Roman" w:hAnsi="Times New Roman"/>
        </w:rPr>
        <w:t>X</w:t>
      </w:r>
      <w:r w:rsidR="00D841F4" w:rsidRPr="00034F55">
        <w:rPr>
          <w:rFonts w:ascii="Times New Roman" w:hAnsi="Times New Roman"/>
        </w:rPr>
        <w:t>I</w:t>
      </w:r>
      <w:r w:rsidRPr="00034F55">
        <w:rPr>
          <w:rFonts w:ascii="Times New Roman" w:hAnsi="Times New Roman"/>
        </w:rPr>
        <w:t>I. Miejsce i termin składania i otwarcia ofert</w:t>
      </w:r>
    </w:p>
    <w:p w:rsidR="00654F5A" w:rsidRPr="00034F55" w:rsidRDefault="00654F5A" w:rsidP="00EF4CC7">
      <w:pPr>
        <w:numPr>
          <w:ilvl w:val="0"/>
          <w:numId w:val="3"/>
        </w:numPr>
        <w:tabs>
          <w:tab w:val="left" w:pos="283"/>
        </w:tabs>
        <w:suppressAutoHyphens/>
        <w:spacing w:after="0" w:line="240" w:lineRule="auto"/>
        <w:jc w:val="both"/>
        <w:textAlignment w:val="top"/>
        <w:rPr>
          <w:rFonts w:ascii="Times New Roman" w:hAnsi="Times New Roman" w:cs="Times New Roman"/>
          <w:sz w:val="24"/>
          <w:szCs w:val="24"/>
        </w:rPr>
      </w:pPr>
      <w:r w:rsidRPr="00034F55">
        <w:rPr>
          <w:rFonts w:ascii="Times New Roman" w:hAnsi="Times New Roman" w:cs="Times New Roman"/>
          <w:sz w:val="24"/>
          <w:szCs w:val="24"/>
        </w:rPr>
        <w:t>Oferty należy składać w Biurze Obsługi Klienta Urzędu Miejskiego w Nasielsku, ul. Elektronowa 3, 05-190 Nasi</w:t>
      </w:r>
      <w:r w:rsidR="00315436" w:rsidRPr="00034F55">
        <w:rPr>
          <w:rFonts w:ascii="Times New Roman" w:hAnsi="Times New Roman" w:cs="Times New Roman"/>
          <w:sz w:val="24"/>
          <w:szCs w:val="24"/>
        </w:rPr>
        <w:t>elsk (Biuro podawcze), do dnia</w:t>
      </w:r>
      <w:r w:rsidR="005937A6" w:rsidRPr="00034F55">
        <w:rPr>
          <w:rFonts w:ascii="Times New Roman" w:hAnsi="Times New Roman" w:cs="Times New Roman"/>
          <w:sz w:val="24"/>
          <w:szCs w:val="24"/>
        </w:rPr>
        <w:t xml:space="preserve"> </w:t>
      </w:r>
      <w:r w:rsidR="005937A6" w:rsidRPr="00034F55">
        <w:rPr>
          <w:rFonts w:ascii="Times New Roman" w:hAnsi="Times New Roman" w:cs="Times New Roman"/>
          <w:b/>
          <w:sz w:val="24"/>
          <w:szCs w:val="24"/>
        </w:rPr>
        <w:t>10.12.2020</w:t>
      </w:r>
      <w:r w:rsidR="009C355C" w:rsidRPr="00034F55">
        <w:rPr>
          <w:rFonts w:ascii="Times New Roman" w:hAnsi="Times New Roman" w:cs="Times New Roman"/>
          <w:sz w:val="24"/>
          <w:szCs w:val="24"/>
        </w:rPr>
        <w:t xml:space="preserve"> </w:t>
      </w:r>
      <w:r w:rsidR="009C355C" w:rsidRPr="00034F55">
        <w:rPr>
          <w:rFonts w:ascii="Times New Roman" w:hAnsi="Times New Roman" w:cs="Times New Roman"/>
          <w:b/>
          <w:sz w:val="24"/>
          <w:szCs w:val="24"/>
        </w:rPr>
        <w:t>do godz. 12</w:t>
      </w:r>
      <w:r w:rsidR="001F581A" w:rsidRPr="00034F55">
        <w:rPr>
          <w:rFonts w:ascii="Times New Roman" w:hAnsi="Times New Roman" w:cs="Times New Roman"/>
          <w:b/>
          <w:sz w:val="24"/>
          <w:szCs w:val="24"/>
          <w:vertAlign w:val="superscript"/>
        </w:rPr>
        <w:t>00</w:t>
      </w:r>
      <w:r w:rsidRPr="00034F55">
        <w:rPr>
          <w:rFonts w:ascii="Times New Roman" w:hAnsi="Times New Roman" w:cs="Times New Roman"/>
          <w:sz w:val="24"/>
          <w:szCs w:val="24"/>
        </w:rPr>
        <w:t>.</w:t>
      </w:r>
    </w:p>
    <w:p w:rsidR="00654F5A" w:rsidRPr="00034F55" w:rsidRDefault="00315436" w:rsidP="00EF4CC7">
      <w:pPr>
        <w:numPr>
          <w:ilvl w:val="0"/>
          <w:numId w:val="3"/>
        </w:numPr>
        <w:tabs>
          <w:tab w:val="left" w:pos="283"/>
        </w:tabs>
        <w:suppressAutoHyphens/>
        <w:spacing w:after="0" w:line="240" w:lineRule="auto"/>
        <w:jc w:val="both"/>
        <w:textAlignment w:val="top"/>
        <w:rPr>
          <w:rFonts w:ascii="Times New Roman" w:hAnsi="Times New Roman" w:cs="Times New Roman"/>
          <w:sz w:val="24"/>
          <w:szCs w:val="24"/>
        </w:rPr>
      </w:pPr>
      <w:r w:rsidRPr="00034F55">
        <w:rPr>
          <w:rFonts w:ascii="Times New Roman" w:hAnsi="Times New Roman" w:cs="Times New Roman"/>
          <w:sz w:val="24"/>
          <w:szCs w:val="24"/>
        </w:rPr>
        <w:t xml:space="preserve">Otwarcie ofert nastąpi w dniu </w:t>
      </w:r>
      <w:r w:rsidR="005937A6" w:rsidRPr="00034F55">
        <w:rPr>
          <w:rFonts w:ascii="Times New Roman" w:hAnsi="Times New Roman" w:cs="Times New Roman"/>
          <w:b/>
          <w:sz w:val="24"/>
          <w:szCs w:val="24"/>
        </w:rPr>
        <w:t>10.12.2020.</w:t>
      </w:r>
      <w:r w:rsidR="009C355C" w:rsidRPr="00034F55">
        <w:rPr>
          <w:rFonts w:ascii="Times New Roman" w:hAnsi="Times New Roman" w:cs="Times New Roman"/>
          <w:b/>
          <w:sz w:val="24"/>
          <w:szCs w:val="24"/>
        </w:rPr>
        <w:t>o godz. 12</w:t>
      </w:r>
      <w:r w:rsidR="001F581A" w:rsidRPr="00034F55">
        <w:rPr>
          <w:rFonts w:ascii="Times New Roman" w:hAnsi="Times New Roman" w:cs="Times New Roman"/>
          <w:b/>
          <w:sz w:val="24"/>
          <w:szCs w:val="24"/>
          <w:vertAlign w:val="superscript"/>
        </w:rPr>
        <w:t>15</w:t>
      </w:r>
      <w:r w:rsidR="00654F5A" w:rsidRPr="00034F55">
        <w:rPr>
          <w:rFonts w:ascii="Times New Roman" w:hAnsi="Times New Roman" w:cs="Times New Roman"/>
          <w:sz w:val="24"/>
          <w:szCs w:val="24"/>
          <w:vertAlign w:val="superscript"/>
        </w:rPr>
        <w:t xml:space="preserve"> </w:t>
      </w:r>
      <w:r w:rsidR="005937A6" w:rsidRPr="00034F55">
        <w:rPr>
          <w:rFonts w:ascii="Times New Roman" w:hAnsi="Times New Roman" w:cs="Times New Roman"/>
          <w:sz w:val="24"/>
          <w:szCs w:val="24"/>
        </w:rPr>
        <w:t>w Sali Rady Miejskiej</w:t>
      </w:r>
      <w:r w:rsidR="00654F5A" w:rsidRPr="00034F55">
        <w:rPr>
          <w:rFonts w:ascii="Times New Roman" w:hAnsi="Times New Roman" w:cs="Times New Roman"/>
          <w:sz w:val="24"/>
          <w:szCs w:val="24"/>
        </w:rPr>
        <w:t xml:space="preserve"> Urzędu Miejskiego</w:t>
      </w:r>
      <w:r w:rsidR="001F581A" w:rsidRPr="00034F55">
        <w:rPr>
          <w:rFonts w:ascii="Times New Roman" w:hAnsi="Times New Roman" w:cs="Times New Roman"/>
          <w:sz w:val="24"/>
          <w:szCs w:val="24"/>
        </w:rPr>
        <w:t xml:space="preserve"> </w:t>
      </w:r>
      <w:r w:rsidR="00654F5A" w:rsidRPr="00034F55">
        <w:rPr>
          <w:rFonts w:ascii="Times New Roman" w:hAnsi="Times New Roman" w:cs="Times New Roman"/>
          <w:sz w:val="24"/>
          <w:szCs w:val="24"/>
        </w:rPr>
        <w:t>w Nasielsku (I piętro).</w:t>
      </w:r>
    </w:p>
    <w:p w:rsidR="00654F5A" w:rsidRPr="00034F55" w:rsidRDefault="00654F5A" w:rsidP="00EF4CC7">
      <w:pPr>
        <w:numPr>
          <w:ilvl w:val="0"/>
          <w:numId w:val="3"/>
        </w:numPr>
        <w:tabs>
          <w:tab w:val="left" w:pos="283"/>
        </w:tabs>
        <w:suppressAutoHyphens/>
        <w:spacing w:after="0" w:line="240" w:lineRule="auto"/>
        <w:jc w:val="both"/>
        <w:textAlignment w:val="top"/>
        <w:rPr>
          <w:rFonts w:ascii="Times New Roman" w:hAnsi="Times New Roman" w:cs="Times New Roman"/>
          <w:sz w:val="24"/>
          <w:szCs w:val="24"/>
        </w:rPr>
      </w:pPr>
      <w:r w:rsidRPr="00034F55">
        <w:rPr>
          <w:rFonts w:ascii="Times New Roman" w:hAnsi="Times New Roman" w:cs="Times New Roman"/>
          <w:sz w:val="24"/>
          <w:szCs w:val="24"/>
        </w:rPr>
        <w:t>Podczas otwarcia ofert mogą być obecni upoważnieni przedstawiciele wykonawców.</w:t>
      </w:r>
    </w:p>
    <w:p w:rsidR="00654F5A" w:rsidRPr="00034F55" w:rsidRDefault="00654F5A" w:rsidP="00EF4CC7">
      <w:pPr>
        <w:numPr>
          <w:ilvl w:val="0"/>
          <w:numId w:val="3"/>
        </w:numPr>
        <w:tabs>
          <w:tab w:val="left" w:pos="283"/>
        </w:tabs>
        <w:suppressAutoHyphens/>
        <w:spacing w:after="0" w:line="240" w:lineRule="auto"/>
        <w:jc w:val="both"/>
        <w:textAlignment w:val="top"/>
        <w:rPr>
          <w:rFonts w:ascii="Times New Roman" w:hAnsi="Times New Roman" w:cs="Times New Roman"/>
          <w:sz w:val="24"/>
          <w:szCs w:val="24"/>
        </w:rPr>
      </w:pPr>
      <w:r w:rsidRPr="00034F55">
        <w:rPr>
          <w:rFonts w:ascii="Times New Roman" w:hAnsi="Times New Roman" w:cs="Times New Roman"/>
          <w:sz w:val="24"/>
          <w:szCs w:val="24"/>
        </w:rPr>
        <w:t>Zamawiający ogłosi wykonawcom:</w:t>
      </w:r>
    </w:p>
    <w:p w:rsidR="005937A6" w:rsidRPr="00034F55" w:rsidRDefault="005937A6" w:rsidP="00EF4CC7">
      <w:pPr>
        <w:pStyle w:val="Kolorowalistaakcent11"/>
        <w:widowControl w:val="0"/>
        <w:numPr>
          <w:ilvl w:val="2"/>
          <w:numId w:val="23"/>
        </w:numPr>
        <w:spacing w:line="276" w:lineRule="auto"/>
        <w:ind w:left="1134" w:hanging="425"/>
        <w:outlineLvl w:val="3"/>
        <w:rPr>
          <w:rFonts w:ascii="Times New Roman" w:hAnsi="Times New Roman"/>
          <w:bCs/>
          <w:sz w:val="24"/>
          <w:szCs w:val="24"/>
        </w:rPr>
      </w:pPr>
      <w:r w:rsidRPr="00034F55">
        <w:rPr>
          <w:rFonts w:ascii="Times New Roman" w:hAnsi="Times New Roman"/>
          <w:bCs/>
          <w:sz w:val="24"/>
          <w:szCs w:val="24"/>
        </w:rPr>
        <w:t>kwoty, jaką zamierza przeznaczyć na sfinansowanie zamówienia;</w:t>
      </w:r>
    </w:p>
    <w:p w:rsidR="005937A6" w:rsidRPr="00034F55" w:rsidRDefault="005937A6" w:rsidP="00EF4CC7">
      <w:pPr>
        <w:pStyle w:val="Kolorowalistaakcent11"/>
        <w:widowControl w:val="0"/>
        <w:numPr>
          <w:ilvl w:val="2"/>
          <w:numId w:val="23"/>
        </w:numPr>
        <w:spacing w:line="276" w:lineRule="auto"/>
        <w:ind w:left="1134" w:hanging="425"/>
        <w:outlineLvl w:val="3"/>
        <w:rPr>
          <w:rFonts w:ascii="Times New Roman" w:hAnsi="Times New Roman"/>
          <w:bCs/>
          <w:sz w:val="24"/>
          <w:szCs w:val="24"/>
        </w:rPr>
      </w:pPr>
      <w:r w:rsidRPr="00034F55">
        <w:rPr>
          <w:rFonts w:ascii="Times New Roman" w:hAnsi="Times New Roman"/>
          <w:bCs/>
          <w:sz w:val="24"/>
          <w:szCs w:val="24"/>
        </w:rPr>
        <w:t>firm oraz adresów wykonawców, którzy złożyli oferty w terminie;</w:t>
      </w:r>
    </w:p>
    <w:p w:rsidR="005937A6" w:rsidRPr="00034F55" w:rsidRDefault="005937A6" w:rsidP="00EF4CC7">
      <w:pPr>
        <w:pStyle w:val="Kolorowalistaakcent11"/>
        <w:widowControl w:val="0"/>
        <w:numPr>
          <w:ilvl w:val="2"/>
          <w:numId w:val="23"/>
        </w:numPr>
        <w:spacing w:line="276" w:lineRule="auto"/>
        <w:ind w:left="1134" w:hanging="425"/>
        <w:outlineLvl w:val="3"/>
        <w:rPr>
          <w:rFonts w:ascii="Times New Roman" w:hAnsi="Times New Roman"/>
          <w:bCs/>
          <w:sz w:val="24"/>
          <w:szCs w:val="24"/>
        </w:rPr>
      </w:pPr>
      <w:r w:rsidRPr="00034F55">
        <w:rPr>
          <w:rFonts w:ascii="Times New Roman" w:hAnsi="Times New Roman"/>
          <w:bCs/>
          <w:sz w:val="24"/>
          <w:szCs w:val="24"/>
        </w:rPr>
        <w:lastRenderedPageBreak/>
        <w:t>ceny, terminu wykonania zamówienia, okresu gwarancji i warunków płatności zawartych w ofertach.</w:t>
      </w:r>
    </w:p>
    <w:p w:rsidR="00654F5A" w:rsidRPr="00034F55" w:rsidRDefault="00654F5A" w:rsidP="00EF4CC7">
      <w:pPr>
        <w:numPr>
          <w:ilvl w:val="0"/>
          <w:numId w:val="4"/>
        </w:numPr>
        <w:tabs>
          <w:tab w:val="left" w:pos="283"/>
        </w:tabs>
        <w:suppressAutoHyphens/>
        <w:spacing w:after="0" w:line="240" w:lineRule="auto"/>
        <w:jc w:val="both"/>
        <w:textAlignment w:val="top"/>
        <w:rPr>
          <w:rFonts w:ascii="Times New Roman" w:hAnsi="Times New Roman" w:cs="Times New Roman"/>
          <w:sz w:val="24"/>
          <w:szCs w:val="24"/>
        </w:rPr>
      </w:pPr>
      <w:r w:rsidRPr="00034F55">
        <w:rPr>
          <w:rFonts w:ascii="Times New Roman" w:hAnsi="Times New Roman" w:cs="Times New Roman"/>
          <w:sz w:val="24"/>
          <w:szCs w:val="24"/>
        </w:rPr>
        <w:t xml:space="preserve">Oferty złożone po ustalonym terminie zostaną niezwłocznie zwrócone bez </w:t>
      </w:r>
      <w:r w:rsidR="001F581A" w:rsidRPr="00034F55">
        <w:rPr>
          <w:rFonts w:ascii="Times New Roman" w:hAnsi="Times New Roman" w:cs="Times New Roman"/>
          <w:sz w:val="24"/>
          <w:szCs w:val="24"/>
        </w:rPr>
        <w:t>otwierania.</w:t>
      </w:r>
    </w:p>
    <w:p w:rsidR="00654F5A" w:rsidRPr="00034F55" w:rsidRDefault="00654F5A" w:rsidP="00EF4CC7">
      <w:pPr>
        <w:pStyle w:val="Akapitzlist"/>
        <w:numPr>
          <w:ilvl w:val="0"/>
          <w:numId w:val="4"/>
        </w:numPr>
        <w:suppressAutoHyphens/>
        <w:spacing w:after="0" w:line="240" w:lineRule="auto"/>
        <w:jc w:val="both"/>
        <w:textAlignment w:val="top"/>
        <w:rPr>
          <w:rFonts w:ascii="Times New Roman" w:hAnsi="Times New Roman" w:cs="Times New Roman"/>
          <w:sz w:val="24"/>
          <w:szCs w:val="24"/>
        </w:rPr>
      </w:pPr>
      <w:r w:rsidRPr="00034F55">
        <w:rPr>
          <w:rFonts w:ascii="Times New Roman" w:hAnsi="Times New Roman" w:cs="Times New Roman"/>
          <w:sz w:val="24"/>
          <w:szCs w:val="24"/>
        </w:rPr>
        <w:t>Zamawiający nie może ujawnić:</w:t>
      </w:r>
    </w:p>
    <w:p w:rsidR="00654F5A" w:rsidRPr="00034F55" w:rsidRDefault="00654F5A" w:rsidP="00EF4CC7">
      <w:pPr>
        <w:numPr>
          <w:ilvl w:val="0"/>
          <w:numId w:val="1"/>
        </w:numPr>
        <w:tabs>
          <w:tab w:val="left" w:pos="1134"/>
        </w:tabs>
        <w:suppressAutoHyphens/>
        <w:spacing w:after="0" w:line="240" w:lineRule="auto"/>
        <w:ind w:left="1134"/>
        <w:jc w:val="both"/>
        <w:textAlignment w:val="top"/>
        <w:rPr>
          <w:rFonts w:ascii="Times New Roman" w:hAnsi="Times New Roman" w:cs="Times New Roman"/>
          <w:sz w:val="24"/>
          <w:szCs w:val="24"/>
        </w:rPr>
      </w:pPr>
      <w:r w:rsidRPr="00034F55">
        <w:rPr>
          <w:rFonts w:ascii="Times New Roman" w:hAnsi="Times New Roman" w:cs="Times New Roman"/>
          <w:sz w:val="24"/>
          <w:szCs w:val="24"/>
        </w:rPr>
        <w:t>informacji, których ujawnienie narusza ważny interes państwa, ważne interesy handlowe stron oraz zasady uczciwej konkurencji,</w:t>
      </w:r>
    </w:p>
    <w:p w:rsidR="00654F5A" w:rsidRPr="00034F55" w:rsidRDefault="00654F5A" w:rsidP="00EF4CC7">
      <w:pPr>
        <w:numPr>
          <w:ilvl w:val="0"/>
          <w:numId w:val="1"/>
        </w:numPr>
        <w:tabs>
          <w:tab w:val="left" w:pos="1134"/>
        </w:tabs>
        <w:suppressAutoHyphens/>
        <w:spacing w:after="0" w:line="240" w:lineRule="auto"/>
        <w:ind w:left="1134"/>
        <w:jc w:val="both"/>
        <w:textAlignment w:val="top"/>
        <w:rPr>
          <w:rFonts w:ascii="Times New Roman" w:hAnsi="Times New Roman" w:cs="Times New Roman"/>
          <w:sz w:val="24"/>
          <w:szCs w:val="24"/>
        </w:rPr>
      </w:pPr>
      <w:r w:rsidRPr="00034F55">
        <w:rPr>
          <w:rFonts w:ascii="Times New Roman" w:hAnsi="Times New Roman" w:cs="Times New Roman"/>
          <w:sz w:val="24"/>
          <w:szCs w:val="24"/>
        </w:rPr>
        <w:t>informacji związanych z przebiegiem badania, oceny i porównywania treści złożonych ofert z wyjątkie</w:t>
      </w:r>
      <w:r w:rsidR="001F581A" w:rsidRPr="00034F55">
        <w:rPr>
          <w:rFonts w:ascii="Times New Roman" w:hAnsi="Times New Roman" w:cs="Times New Roman"/>
          <w:sz w:val="24"/>
          <w:szCs w:val="24"/>
        </w:rPr>
        <w:t>m informacji zawartych w protoko</w:t>
      </w:r>
      <w:r w:rsidRPr="00034F55">
        <w:rPr>
          <w:rFonts w:ascii="Times New Roman" w:hAnsi="Times New Roman" w:cs="Times New Roman"/>
          <w:sz w:val="24"/>
          <w:szCs w:val="24"/>
        </w:rPr>
        <w:t>le.</w:t>
      </w:r>
    </w:p>
    <w:p w:rsidR="00654F5A" w:rsidRPr="00034F55" w:rsidRDefault="00654F5A" w:rsidP="0023671D">
      <w:pPr>
        <w:tabs>
          <w:tab w:val="left" w:pos="1134"/>
        </w:tabs>
        <w:suppressAutoHyphens/>
        <w:spacing w:after="0" w:line="240" w:lineRule="auto"/>
        <w:ind w:left="1134"/>
        <w:jc w:val="both"/>
        <w:textAlignment w:val="top"/>
        <w:rPr>
          <w:rFonts w:ascii="Times New Roman" w:hAnsi="Times New Roman" w:cs="Times New Roman"/>
          <w:sz w:val="24"/>
          <w:szCs w:val="24"/>
        </w:rPr>
      </w:pPr>
      <w:r w:rsidRPr="00034F55">
        <w:rPr>
          <w:rFonts w:ascii="Times New Roman" w:hAnsi="Times New Roman" w:cs="Times New Roman"/>
          <w:sz w:val="24"/>
          <w:szCs w:val="24"/>
        </w:rPr>
        <w:t xml:space="preserve"> </w:t>
      </w:r>
    </w:p>
    <w:p w:rsidR="00D841F4" w:rsidRPr="00034F55" w:rsidRDefault="00D841F4" w:rsidP="00EF4CC7">
      <w:pPr>
        <w:pStyle w:val="Akapitzlist"/>
        <w:numPr>
          <w:ilvl w:val="0"/>
          <w:numId w:val="13"/>
        </w:numPr>
        <w:autoSpaceDE w:val="0"/>
        <w:autoSpaceDN w:val="0"/>
        <w:adjustRightInd w:val="0"/>
        <w:spacing w:after="0"/>
        <w:ind w:left="567" w:hanging="567"/>
        <w:jc w:val="both"/>
        <w:rPr>
          <w:rFonts w:ascii="Times New Roman" w:eastAsia="Calibri" w:hAnsi="Times New Roman" w:cs="Times New Roman"/>
          <w:b/>
          <w:sz w:val="24"/>
          <w:szCs w:val="24"/>
          <w:lang w:eastAsia="en-US"/>
        </w:rPr>
      </w:pPr>
      <w:r w:rsidRPr="00034F55">
        <w:rPr>
          <w:rFonts w:ascii="Times New Roman" w:eastAsia="Calibri" w:hAnsi="Times New Roman" w:cs="Times New Roman"/>
          <w:b/>
          <w:sz w:val="24"/>
          <w:szCs w:val="24"/>
          <w:lang w:eastAsia="en-US"/>
        </w:rPr>
        <w:t>Opis sposobu obliczenia ceny</w:t>
      </w:r>
    </w:p>
    <w:p w:rsidR="00AB5BFA" w:rsidRPr="00034F55" w:rsidRDefault="00AB5BFA" w:rsidP="00D750A3">
      <w:pPr>
        <w:spacing w:after="0"/>
        <w:ind w:left="426" w:hanging="426"/>
        <w:rPr>
          <w:rFonts w:ascii="Times New Roman" w:hAnsi="Times New Roman" w:cs="Times New Roman"/>
          <w:bCs/>
          <w:sz w:val="24"/>
          <w:szCs w:val="24"/>
        </w:rPr>
      </w:pPr>
      <w:r w:rsidRPr="00034F55">
        <w:rPr>
          <w:rFonts w:ascii="Times New Roman" w:hAnsi="Times New Roman" w:cs="Times New Roman"/>
          <w:bCs/>
          <w:sz w:val="24"/>
          <w:szCs w:val="24"/>
        </w:rPr>
        <w:t>1.</w:t>
      </w:r>
      <w:r w:rsidRPr="00034F55">
        <w:rPr>
          <w:rFonts w:ascii="Times New Roman" w:hAnsi="Times New Roman" w:cs="Times New Roman"/>
          <w:bCs/>
          <w:sz w:val="24"/>
          <w:szCs w:val="24"/>
        </w:rPr>
        <w:tab/>
        <w:t>Cenę oferty należy wyliczyć na formularzu oferty stanowiącym załącznik nr 1 do SIWZ.</w:t>
      </w:r>
    </w:p>
    <w:p w:rsidR="00AB5BFA" w:rsidRPr="00034F55" w:rsidRDefault="00AB5BFA" w:rsidP="00D750A3">
      <w:pPr>
        <w:spacing w:after="0"/>
        <w:ind w:left="426" w:hanging="426"/>
        <w:rPr>
          <w:rFonts w:ascii="Times New Roman" w:hAnsi="Times New Roman" w:cs="Times New Roman"/>
          <w:bCs/>
          <w:sz w:val="24"/>
          <w:szCs w:val="24"/>
        </w:rPr>
      </w:pPr>
      <w:r w:rsidRPr="00034F55">
        <w:rPr>
          <w:rFonts w:ascii="Times New Roman" w:hAnsi="Times New Roman" w:cs="Times New Roman"/>
          <w:bCs/>
          <w:sz w:val="24"/>
          <w:szCs w:val="24"/>
        </w:rPr>
        <w:t>2.</w:t>
      </w:r>
      <w:r w:rsidRPr="00034F55">
        <w:rPr>
          <w:rFonts w:ascii="Times New Roman" w:hAnsi="Times New Roman" w:cs="Times New Roman"/>
          <w:bCs/>
          <w:sz w:val="24"/>
          <w:szCs w:val="24"/>
        </w:rPr>
        <w:tab/>
        <w:t>Wszystkie wyliczenia należy podać do dwóch miejsc po przecinku.</w:t>
      </w:r>
    </w:p>
    <w:p w:rsidR="00AB5BFA" w:rsidRPr="00034F55" w:rsidRDefault="00AB5BFA" w:rsidP="00D750A3">
      <w:pPr>
        <w:spacing w:after="0"/>
        <w:ind w:left="426" w:hanging="426"/>
        <w:rPr>
          <w:rFonts w:ascii="Times New Roman" w:hAnsi="Times New Roman" w:cs="Times New Roman"/>
          <w:bCs/>
          <w:sz w:val="24"/>
          <w:szCs w:val="24"/>
        </w:rPr>
      </w:pPr>
      <w:r w:rsidRPr="00034F55">
        <w:rPr>
          <w:rFonts w:ascii="Times New Roman" w:hAnsi="Times New Roman" w:cs="Times New Roman"/>
          <w:bCs/>
          <w:sz w:val="24"/>
          <w:szCs w:val="24"/>
        </w:rPr>
        <w:t>3.</w:t>
      </w:r>
      <w:r w:rsidRPr="00034F55">
        <w:rPr>
          <w:rFonts w:ascii="Times New Roman" w:hAnsi="Times New Roman" w:cs="Times New Roman"/>
          <w:bCs/>
          <w:sz w:val="24"/>
          <w:szCs w:val="24"/>
        </w:rPr>
        <w:tab/>
        <w:t>Cena podana w ofercie musi obejmować wszystkie koszty, składniki</w:t>
      </w:r>
      <w:r w:rsidR="00BD4F73" w:rsidRPr="00034F55">
        <w:rPr>
          <w:rFonts w:ascii="Times New Roman" w:hAnsi="Times New Roman" w:cs="Times New Roman"/>
          <w:bCs/>
          <w:sz w:val="24"/>
          <w:szCs w:val="24"/>
        </w:rPr>
        <w:t xml:space="preserve"> i zobowiązania związane z wyko</w:t>
      </w:r>
      <w:r w:rsidRPr="00034F55">
        <w:rPr>
          <w:rFonts w:ascii="Times New Roman" w:hAnsi="Times New Roman" w:cs="Times New Roman"/>
          <w:bCs/>
          <w:sz w:val="24"/>
          <w:szCs w:val="24"/>
        </w:rPr>
        <w:t>naniem zamówienia oraz warunkami określonymi przez Zamawiającego w SIWZ.</w:t>
      </w:r>
    </w:p>
    <w:p w:rsidR="00AB5BFA" w:rsidRPr="00034F55" w:rsidRDefault="00AB5BFA" w:rsidP="00D750A3">
      <w:pPr>
        <w:spacing w:after="0"/>
        <w:ind w:left="426" w:hanging="426"/>
        <w:rPr>
          <w:rFonts w:ascii="Times New Roman" w:hAnsi="Times New Roman" w:cs="Times New Roman"/>
          <w:bCs/>
          <w:sz w:val="24"/>
          <w:szCs w:val="24"/>
        </w:rPr>
      </w:pPr>
      <w:r w:rsidRPr="00034F55">
        <w:rPr>
          <w:rFonts w:ascii="Times New Roman" w:hAnsi="Times New Roman" w:cs="Times New Roman"/>
          <w:bCs/>
          <w:sz w:val="24"/>
          <w:szCs w:val="24"/>
        </w:rPr>
        <w:t>4.</w:t>
      </w:r>
      <w:r w:rsidRPr="00034F55">
        <w:rPr>
          <w:rFonts w:ascii="Times New Roman" w:hAnsi="Times New Roman" w:cs="Times New Roman"/>
          <w:bCs/>
          <w:sz w:val="24"/>
          <w:szCs w:val="24"/>
        </w:rPr>
        <w:tab/>
        <w:t>Cena może być tylko jedna za oferowany przedmiot zamówienia. Niedopuszczalne jest podawanie ceny wariantowo np. „ od- do”</w:t>
      </w:r>
    </w:p>
    <w:p w:rsidR="00AB5BFA" w:rsidRPr="00034F55" w:rsidRDefault="00AB5BFA" w:rsidP="00D750A3">
      <w:pPr>
        <w:spacing w:after="0"/>
        <w:ind w:left="426" w:hanging="426"/>
        <w:rPr>
          <w:rFonts w:ascii="Times New Roman" w:hAnsi="Times New Roman" w:cs="Times New Roman"/>
          <w:bCs/>
          <w:sz w:val="24"/>
          <w:szCs w:val="24"/>
        </w:rPr>
      </w:pPr>
      <w:r w:rsidRPr="00034F55">
        <w:rPr>
          <w:rFonts w:ascii="Times New Roman" w:hAnsi="Times New Roman" w:cs="Times New Roman"/>
          <w:bCs/>
          <w:sz w:val="24"/>
          <w:szCs w:val="24"/>
        </w:rPr>
        <w:t>5.</w:t>
      </w:r>
      <w:r w:rsidRPr="00034F55">
        <w:rPr>
          <w:rFonts w:ascii="Times New Roman" w:hAnsi="Times New Roman" w:cs="Times New Roman"/>
          <w:bCs/>
          <w:sz w:val="24"/>
          <w:szCs w:val="24"/>
        </w:rPr>
        <w:tab/>
        <w:t>Opłaty, prowizje i marże muszą być niezmienne przez cały okres trwania umowy.</w:t>
      </w:r>
    </w:p>
    <w:p w:rsidR="00AB5BFA" w:rsidRPr="00034F55" w:rsidRDefault="00AB5BFA" w:rsidP="00D750A3">
      <w:pPr>
        <w:spacing w:after="0"/>
        <w:ind w:left="426" w:hanging="426"/>
        <w:rPr>
          <w:rFonts w:ascii="Times New Roman" w:hAnsi="Times New Roman" w:cs="Times New Roman"/>
          <w:bCs/>
          <w:sz w:val="24"/>
          <w:szCs w:val="24"/>
        </w:rPr>
      </w:pPr>
      <w:r w:rsidRPr="00034F55">
        <w:rPr>
          <w:rFonts w:ascii="Times New Roman" w:hAnsi="Times New Roman" w:cs="Times New Roman"/>
          <w:bCs/>
          <w:sz w:val="24"/>
          <w:szCs w:val="24"/>
        </w:rPr>
        <w:t>6.</w:t>
      </w:r>
      <w:r w:rsidRPr="00034F55">
        <w:rPr>
          <w:rFonts w:ascii="Times New Roman" w:hAnsi="Times New Roman" w:cs="Times New Roman"/>
          <w:bCs/>
          <w:sz w:val="24"/>
          <w:szCs w:val="24"/>
        </w:rPr>
        <w:tab/>
        <w:t>W przypadku gdy opłata lub prowizja wynosi 0,00 zł należy w formularzu oferty wpisać „0,00 zł” lub „0,00%”.</w:t>
      </w:r>
    </w:p>
    <w:p w:rsidR="00AB5BFA" w:rsidRPr="00034F55" w:rsidRDefault="00AB5BFA" w:rsidP="00D750A3">
      <w:pPr>
        <w:spacing w:after="0"/>
        <w:ind w:left="426" w:hanging="426"/>
        <w:rPr>
          <w:rFonts w:ascii="Times New Roman" w:hAnsi="Times New Roman" w:cs="Times New Roman"/>
          <w:bCs/>
          <w:sz w:val="24"/>
          <w:szCs w:val="24"/>
        </w:rPr>
      </w:pPr>
      <w:r w:rsidRPr="00034F55">
        <w:rPr>
          <w:rFonts w:ascii="Times New Roman" w:hAnsi="Times New Roman" w:cs="Times New Roman"/>
          <w:bCs/>
          <w:sz w:val="24"/>
          <w:szCs w:val="24"/>
        </w:rPr>
        <w:t>7.</w:t>
      </w:r>
      <w:r w:rsidRPr="00034F55">
        <w:rPr>
          <w:rFonts w:ascii="Times New Roman" w:hAnsi="Times New Roman" w:cs="Times New Roman"/>
          <w:bCs/>
          <w:sz w:val="24"/>
          <w:szCs w:val="24"/>
        </w:rPr>
        <w:tab/>
        <w:t>Ilekroć w formularzu oferty jest mowa o prowizji należy przez to ro</w:t>
      </w:r>
      <w:r w:rsidR="00881017" w:rsidRPr="00034F55">
        <w:rPr>
          <w:rFonts w:ascii="Times New Roman" w:hAnsi="Times New Roman" w:cs="Times New Roman"/>
          <w:bCs/>
          <w:sz w:val="24"/>
          <w:szCs w:val="24"/>
        </w:rPr>
        <w:t>zumieć wynagrodzenie płatne pro</w:t>
      </w:r>
      <w:r w:rsidRPr="00034F55">
        <w:rPr>
          <w:rFonts w:ascii="Times New Roman" w:hAnsi="Times New Roman" w:cs="Times New Roman"/>
          <w:bCs/>
          <w:sz w:val="24"/>
          <w:szCs w:val="24"/>
        </w:rPr>
        <w:t>centowo od kwoty (wartości). Jeżeli w formularzu oferty jest mowa o opłacie należy przez to rozumieć wynagrodzenie płatne kwotowo od czynności.</w:t>
      </w:r>
    </w:p>
    <w:p w:rsidR="00AB5BFA" w:rsidRPr="00034F55" w:rsidRDefault="00AB5BFA" w:rsidP="00D750A3">
      <w:pPr>
        <w:spacing w:after="0"/>
        <w:ind w:left="426" w:hanging="426"/>
        <w:rPr>
          <w:rFonts w:ascii="Times New Roman" w:hAnsi="Times New Roman" w:cs="Times New Roman"/>
          <w:bCs/>
          <w:sz w:val="24"/>
          <w:szCs w:val="24"/>
        </w:rPr>
      </w:pPr>
      <w:r w:rsidRPr="00034F55">
        <w:rPr>
          <w:rFonts w:ascii="Times New Roman" w:hAnsi="Times New Roman" w:cs="Times New Roman"/>
          <w:bCs/>
          <w:sz w:val="24"/>
          <w:szCs w:val="24"/>
        </w:rPr>
        <w:t>8.</w:t>
      </w:r>
      <w:r w:rsidRPr="00034F55">
        <w:rPr>
          <w:rFonts w:ascii="Times New Roman" w:hAnsi="Times New Roman" w:cs="Times New Roman"/>
          <w:bCs/>
          <w:sz w:val="24"/>
          <w:szCs w:val="24"/>
        </w:rPr>
        <w:tab/>
        <w:t>Stopy bazowe do oprocentowania środków na rachunkach Zamawiającego oraz kredytu w rachunku bieżącym stanowią odpowiednio WIBID 1M i WIBOR 1M, dla celów porównawczych ofert</w:t>
      </w:r>
      <w:r w:rsidR="009C355C" w:rsidRPr="00034F55">
        <w:rPr>
          <w:rFonts w:ascii="Times New Roman" w:hAnsi="Times New Roman" w:cs="Times New Roman"/>
          <w:bCs/>
          <w:sz w:val="24"/>
          <w:szCs w:val="24"/>
        </w:rPr>
        <w:t xml:space="preserve"> należy przyjąć WIBID 1M i WIBOR 1M </w:t>
      </w:r>
      <w:r w:rsidR="004E110E" w:rsidRPr="00034F55">
        <w:rPr>
          <w:rFonts w:ascii="Times New Roman" w:hAnsi="Times New Roman" w:cs="Times New Roman"/>
          <w:bCs/>
          <w:sz w:val="24"/>
          <w:szCs w:val="24"/>
        </w:rPr>
        <w:t xml:space="preserve">z dnia 1 listopada 2020 roku. </w:t>
      </w:r>
      <w:r w:rsidRPr="00034F55">
        <w:rPr>
          <w:rFonts w:ascii="Times New Roman" w:hAnsi="Times New Roman" w:cs="Times New Roman"/>
          <w:bCs/>
          <w:sz w:val="24"/>
          <w:szCs w:val="24"/>
        </w:rPr>
        <w:t>Marża nie może wynieść 0,00 % i powinna być stała w całym okresie obowiązywania umowy.</w:t>
      </w:r>
    </w:p>
    <w:p w:rsidR="00AB5BFA" w:rsidRPr="00034F55" w:rsidRDefault="00AB5BFA" w:rsidP="00D750A3">
      <w:pPr>
        <w:spacing w:after="0"/>
        <w:ind w:left="426"/>
        <w:rPr>
          <w:rFonts w:ascii="Times New Roman" w:hAnsi="Times New Roman" w:cs="Times New Roman"/>
          <w:bCs/>
          <w:sz w:val="24"/>
          <w:szCs w:val="24"/>
        </w:rPr>
      </w:pPr>
      <w:r w:rsidRPr="00034F55">
        <w:rPr>
          <w:rFonts w:ascii="Times New Roman" w:hAnsi="Times New Roman" w:cs="Times New Roman"/>
          <w:bCs/>
          <w:sz w:val="24"/>
          <w:szCs w:val="24"/>
        </w:rPr>
        <w:t xml:space="preserve">W formularzu oferty w pkt. 4,5,6, należy wpisać wartość WIBID </w:t>
      </w:r>
      <w:r w:rsidR="00CF39B3" w:rsidRPr="00034F55">
        <w:rPr>
          <w:rFonts w:ascii="Times New Roman" w:hAnsi="Times New Roman" w:cs="Times New Roman"/>
          <w:bCs/>
          <w:sz w:val="24"/>
          <w:szCs w:val="24"/>
        </w:rPr>
        <w:t>1M i WIBOR 1M oraz podać marżę</w:t>
      </w:r>
      <w:r w:rsidRPr="00034F55">
        <w:rPr>
          <w:rFonts w:ascii="Times New Roman" w:hAnsi="Times New Roman" w:cs="Times New Roman"/>
          <w:bCs/>
          <w:sz w:val="24"/>
          <w:szCs w:val="24"/>
        </w:rPr>
        <w:t>, a następnie wyliczyć sumę lub różnicę, która będzie oceniana.</w:t>
      </w:r>
    </w:p>
    <w:p w:rsidR="00AB5BFA" w:rsidRPr="00034F55" w:rsidRDefault="00AB5BFA" w:rsidP="00D750A3">
      <w:pPr>
        <w:spacing w:after="0"/>
        <w:ind w:left="426" w:hanging="426"/>
        <w:rPr>
          <w:rFonts w:ascii="Times New Roman" w:hAnsi="Times New Roman" w:cs="Times New Roman"/>
          <w:bCs/>
          <w:sz w:val="24"/>
          <w:szCs w:val="24"/>
        </w:rPr>
      </w:pPr>
      <w:r w:rsidRPr="00034F55">
        <w:rPr>
          <w:rFonts w:ascii="Times New Roman" w:hAnsi="Times New Roman" w:cs="Times New Roman"/>
          <w:bCs/>
          <w:sz w:val="24"/>
          <w:szCs w:val="24"/>
        </w:rPr>
        <w:t>9.</w:t>
      </w:r>
      <w:r w:rsidRPr="00034F55">
        <w:rPr>
          <w:rFonts w:ascii="Times New Roman" w:hAnsi="Times New Roman" w:cs="Times New Roman"/>
          <w:bCs/>
          <w:sz w:val="24"/>
          <w:szCs w:val="24"/>
        </w:rPr>
        <w:tab/>
        <w:t>Ilości czynności określone w formularzu oferty są wielkościami szacunkowymi, które mogą ulec zmianie w trakcie trwania umowy.</w:t>
      </w:r>
    </w:p>
    <w:p w:rsidR="00D841F4" w:rsidRPr="00034F55" w:rsidRDefault="00AB5BFA" w:rsidP="00D750A3">
      <w:pPr>
        <w:spacing w:after="0"/>
        <w:ind w:left="426" w:hanging="426"/>
        <w:rPr>
          <w:rFonts w:ascii="Times New Roman" w:hAnsi="Times New Roman" w:cs="Times New Roman"/>
          <w:bCs/>
          <w:sz w:val="24"/>
          <w:szCs w:val="24"/>
        </w:rPr>
      </w:pPr>
      <w:r w:rsidRPr="00034F55">
        <w:rPr>
          <w:rFonts w:ascii="Times New Roman" w:hAnsi="Times New Roman" w:cs="Times New Roman"/>
          <w:bCs/>
          <w:sz w:val="24"/>
          <w:szCs w:val="24"/>
        </w:rPr>
        <w:t>10.</w:t>
      </w:r>
      <w:r w:rsidRPr="00034F55">
        <w:rPr>
          <w:rFonts w:ascii="Times New Roman" w:hAnsi="Times New Roman" w:cs="Times New Roman"/>
          <w:bCs/>
          <w:sz w:val="24"/>
          <w:szCs w:val="24"/>
        </w:rPr>
        <w:tab/>
        <w:t>Rozliczenie pomiędzy Zamawiającym i Wykonawcą będzie prowadzone w PLN.</w:t>
      </w:r>
    </w:p>
    <w:p w:rsidR="00D841F4" w:rsidRPr="00034F55" w:rsidRDefault="00D841F4" w:rsidP="0023671D">
      <w:pPr>
        <w:rPr>
          <w:rFonts w:ascii="Times New Roman" w:hAnsi="Times New Roman" w:cs="Times New Roman"/>
          <w:b/>
          <w:bCs/>
          <w:sz w:val="24"/>
          <w:szCs w:val="24"/>
        </w:rPr>
      </w:pPr>
    </w:p>
    <w:p w:rsidR="00654F5A" w:rsidRPr="00034F55" w:rsidRDefault="00D841F4" w:rsidP="0023671D">
      <w:pPr>
        <w:rPr>
          <w:rFonts w:ascii="Times New Roman" w:hAnsi="Times New Roman" w:cs="Times New Roman"/>
          <w:b/>
          <w:bCs/>
          <w:sz w:val="24"/>
          <w:szCs w:val="24"/>
        </w:rPr>
      </w:pPr>
      <w:r w:rsidRPr="00034F55">
        <w:rPr>
          <w:rFonts w:ascii="Times New Roman" w:hAnsi="Times New Roman" w:cs="Times New Roman"/>
          <w:b/>
          <w:bCs/>
          <w:sz w:val="24"/>
          <w:szCs w:val="24"/>
        </w:rPr>
        <w:t>XIV</w:t>
      </w:r>
      <w:r w:rsidR="00654F5A" w:rsidRPr="00034F55">
        <w:rPr>
          <w:rFonts w:ascii="Times New Roman" w:hAnsi="Times New Roman" w:cs="Times New Roman"/>
          <w:b/>
          <w:bCs/>
          <w:sz w:val="24"/>
          <w:szCs w:val="24"/>
        </w:rPr>
        <w:t xml:space="preserve">. </w:t>
      </w:r>
      <w:r w:rsidRPr="00034F55">
        <w:rPr>
          <w:rFonts w:ascii="Times New Roman" w:hAnsi="Times New Roman" w:cs="Times New Roman"/>
          <w:b/>
          <w:bCs/>
          <w:sz w:val="24"/>
          <w:szCs w:val="24"/>
        </w:rPr>
        <w:t>Opis kryteriów, którymi zamawiający będzie się kierował przy wyborze oferty, wraz z podaniem wag tych kryteriów i sposobu oceny ofert</w:t>
      </w:r>
    </w:p>
    <w:p w:rsidR="00654F5A" w:rsidRPr="00034F55" w:rsidRDefault="00654F5A" w:rsidP="00034F55">
      <w:pPr>
        <w:spacing w:after="0"/>
        <w:rPr>
          <w:rFonts w:ascii="Times New Roman" w:hAnsi="Times New Roman" w:cs="Times New Roman"/>
          <w:sz w:val="24"/>
          <w:szCs w:val="24"/>
          <w:u w:val="single"/>
        </w:rPr>
      </w:pPr>
      <w:r w:rsidRPr="00034F55">
        <w:rPr>
          <w:rFonts w:ascii="Times New Roman" w:hAnsi="Times New Roman" w:cs="Times New Roman"/>
          <w:sz w:val="24"/>
          <w:szCs w:val="24"/>
        </w:rPr>
        <w:t xml:space="preserve"> </w:t>
      </w:r>
      <w:r w:rsidRPr="00034F55">
        <w:rPr>
          <w:rFonts w:ascii="Times New Roman" w:hAnsi="Times New Roman" w:cs="Times New Roman"/>
          <w:sz w:val="24"/>
          <w:szCs w:val="24"/>
          <w:u w:val="single"/>
        </w:rPr>
        <w:t>Ocena ofert zostanie przeprowadzona w oparciu o następujące kryteria:</w:t>
      </w:r>
    </w:p>
    <w:p w:rsidR="00034F55" w:rsidRPr="00034F55" w:rsidRDefault="00034F55" w:rsidP="00034F55">
      <w:pPr>
        <w:spacing w:after="0"/>
        <w:rPr>
          <w:rFonts w:ascii="Times New Roman" w:hAnsi="Times New Roman" w:cs="Times New Roman"/>
          <w:sz w:val="24"/>
          <w:szCs w:val="24"/>
          <w:u w:val="single"/>
        </w:rPr>
      </w:pPr>
    </w:p>
    <w:p w:rsidR="00654F5A" w:rsidRPr="00034F55" w:rsidRDefault="00654F5A" w:rsidP="00034F55">
      <w:pPr>
        <w:spacing w:after="0"/>
        <w:ind w:left="284" w:hanging="142"/>
        <w:rPr>
          <w:rFonts w:ascii="Times New Roman" w:hAnsi="Times New Roman" w:cs="Times New Roman"/>
          <w:sz w:val="24"/>
          <w:szCs w:val="24"/>
        </w:rPr>
      </w:pPr>
      <w:r w:rsidRPr="00034F55">
        <w:rPr>
          <w:rFonts w:ascii="Times New Roman" w:hAnsi="Times New Roman" w:cs="Times New Roman"/>
          <w:sz w:val="24"/>
          <w:szCs w:val="24"/>
        </w:rPr>
        <w:t>1) opłata za otwarcie rachunku bankowego – 5 punktów,</w:t>
      </w:r>
    </w:p>
    <w:p w:rsidR="00654F5A" w:rsidRPr="00034F55" w:rsidRDefault="00654F5A" w:rsidP="00034F55">
      <w:pPr>
        <w:spacing w:after="0"/>
        <w:ind w:left="284" w:hanging="142"/>
        <w:rPr>
          <w:rFonts w:ascii="Times New Roman" w:hAnsi="Times New Roman" w:cs="Times New Roman"/>
          <w:sz w:val="24"/>
          <w:szCs w:val="24"/>
        </w:rPr>
      </w:pPr>
      <w:r w:rsidRPr="00034F55">
        <w:rPr>
          <w:rFonts w:ascii="Times New Roman" w:hAnsi="Times New Roman" w:cs="Times New Roman"/>
          <w:sz w:val="24"/>
          <w:szCs w:val="24"/>
        </w:rPr>
        <w:t>2) opłata za prowadzenie rachunku bankowego – 5 punktów,</w:t>
      </w:r>
    </w:p>
    <w:p w:rsidR="00654F5A" w:rsidRPr="00034F55" w:rsidRDefault="00654F5A" w:rsidP="00034F55">
      <w:pPr>
        <w:spacing w:after="0"/>
        <w:ind w:left="284" w:hanging="142"/>
        <w:rPr>
          <w:rFonts w:ascii="Times New Roman" w:hAnsi="Times New Roman" w:cs="Times New Roman"/>
          <w:sz w:val="24"/>
          <w:szCs w:val="24"/>
        </w:rPr>
      </w:pPr>
      <w:r w:rsidRPr="00034F55">
        <w:rPr>
          <w:rFonts w:ascii="Times New Roman" w:hAnsi="Times New Roman" w:cs="Times New Roman"/>
          <w:sz w:val="24"/>
          <w:szCs w:val="24"/>
        </w:rPr>
        <w:t>3) opłata za przekazywanie drogą elektroniczną środków na rachunki jednostek organizacyjnych  Gminy Nasielsk – 10 punktów,</w:t>
      </w:r>
    </w:p>
    <w:p w:rsidR="00654F5A" w:rsidRPr="00034F55" w:rsidRDefault="00654F5A" w:rsidP="00034F55">
      <w:pPr>
        <w:spacing w:after="0"/>
        <w:ind w:left="284" w:hanging="142"/>
        <w:rPr>
          <w:rFonts w:ascii="Times New Roman" w:hAnsi="Times New Roman" w:cs="Times New Roman"/>
          <w:sz w:val="24"/>
          <w:szCs w:val="24"/>
        </w:rPr>
      </w:pPr>
      <w:r w:rsidRPr="00034F55">
        <w:rPr>
          <w:rFonts w:ascii="Times New Roman" w:hAnsi="Times New Roman" w:cs="Times New Roman"/>
          <w:sz w:val="24"/>
          <w:szCs w:val="24"/>
        </w:rPr>
        <w:lastRenderedPageBreak/>
        <w:t>4) opłata za przekazywanie drogą elektroniczną środków na rachunki kontrahentów obsługiwanych przez wykonawcę – 5 punktów,</w:t>
      </w:r>
    </w:p>
    <w:p w:rsidR="00654F5A" w:rsidRPr="00034F55" w:rsidRDefault="00654F5A" w:rsidP="00034F55">
      <w:pPr>
        <w:spacing w:after="0"/>
        <w:ind w:left="284" w:hanging="142"/>
        <w:rPr>
          <w:rFonts w:ascii="Times New Roman" w:hAnsi="Times New Roman" w:cs="Times New Roman"/>
          <w:sz w:val="24"/>
          <w:szCs w:val="24"/>
        </w:rPr>
      </w:pPr>
      <w:r w:rsidRPr="00034F55">
        <w:rPr>
          <w:rFonts w:ascii="Times New Roman" w:hAnsi="Times New Roman" w:cs="Times New Roman"/>
          <w:sz w:val="24"/>
          <w:szCs w:val="24"/>
        </w:rPr>
        <w:t>5) opłata za przekazywanie drogą elektroniczną środków na rachunki kontrahentów prowadzone w innych bankach niż bank wykonawcy – 5 punktów,</w:t>
      </w:r>
    </w:p>
    <w:p w:rsidR="00654F5A" w:rsidRPr="00034F55" w:rsidRDefault="00654F5A" w:rsidP="00034F55">
      <w:pPr>
        <w:spacing w:after="0"/>
        <w:ind w:left="284" w:hanging="142"/>
        <w:rPr>
          <w:rFonts w:ascii="Times New Roman" w:hAnsi="Times New Roman" w:cs="Times New Roman"/>
          <w:sz w:val="24"/>
          <w:szCs w:val="24"/>
        </w:rPr>
      </w:pPr>
      <w:r w:rsidRPr="00034F55">
        <w:rPr>
          <w:rFonts w:ascii="Times New Roman" w:hAnsi="Times New Roman" w:cs="Times New Roman"/>
          <w:sz w:val="24"/>
          <w:szCs w:val="24"/>
        </w:rPr>
        <w:t>6) prowizje od wypłat gotówkowych – 10 punktów,</w:t>
      </w:r>
    </w:p>
    <w:p w:rsidR="00654F5A" w:rsidRPr="00034F55" w:rsidRDefault="00654F5A" w:rsidP="00034F55">
      <w:pPr>
        <w:spacing w:after="0"/>
        <w:ind w:left="284" w:hanging="142"/>
        <w:rPr>
          <w:rFonts w:ascii="Times New Roman" w:hAnsi="Times New Roman" w:cs="Times New Roman"/>
          <w:sz w:val="24"/>
          <w:szCs w:val="24"/>
        </w:rPr>
      </w:pPr>
      <w:r w:rsidRPr="00034F55">
        <w:rPr>
          <w:rFonts w:ascii="Times New Roman" w:hAnsi="Times New Roman" w:cs="Times New Roman"/>
          <w:sz w:val="24"/>
          <w:szCs w:val="24"/>
        </w:rPr>
        <w:t>7) p</w:t>
      </w:r>
      <w:r w:rsidR="00F67CFC" w:rsidRPr="00034F55">
        <w:rPr>
          <w:rFonts w:ascii="Times New Roman" w:hAnsi="Times New Roman" w:cs="Times New Roman"/>
          <w:sz w:val="24"/>
          <w:szCs w:val="24"/>
        </w:rPr>
        <w:t>rowizje od wpłat gotówkowych – 2</w:t>
      </w:r>
      <w:r w:rsidRPr="00034F55">
        <w:rPr>
          <w:rFonts w:ascii="Times New Roman" w:hAnsi="Times New Roman" w:cs="Times New Roman"/>
          <w:sz w:val="24"/>
          <w:szCs w:val="24"/>
        </w:rPr>
        <w:t>0 punktów,</w:t>
      </w:r>
    </w:p>
    <w:p w:rsidR="00654F5A" w:rsidRPr="00034F55" w:rsidRDefault="00654F5A" w:rsidP="00034F55">
      <w:pPr>
        <w:spacing w:after="0"/>
        <w:ind w:left="284" w:hanging="142"/>
        <w:rPr>
          <w:rFonts w:ascii="Times New Roman" w:hAnsi="Times New Roman" w:cs="Times New Roman"/>
          <w:sz w:val="24"/>
          <w:szCs w:val="24"/>
        </w:rPr>
      </w:pPr>
      <w:r w:rsidRPr="00034F55">
        <w:rPr>
          <w:rFonts w:ascii="Times New Roman" w:hAnsi="Times New Roman" w:cs="Times New Roman"/>
          <w:sz w:val="24"/>
          <w:szCs w:val="24"/>
        </w:rPr>
        <w:t>8) oprocentowanie</w:t>
      </w:r>
      <w:r w:rsidR="00F67CFC" w:rsidRPr="00034F55">
        <w:rPr>
          <w:rFonts w:ascii="Times New Roman" w:hAnsi="Times New Roman" w:cs="Times New Roman"/>
          <w:sz w:val="24"/>
          <w:szCs w:val="24"/>
        </w:rPr>
        <w:t xml:space="preserve"> kredytu w rachunku bieżącym – 1</w:t>
      </w:r>
      <w:r w:rsidRPr="00034F55">
        <w:rPr>
          <w:rFonts w:ascii="Times New Roman" w:hAnsi="Times New Roman" w:cs="Times New Roman"/>
          <w:sz w:val="24"/>
          <w:szCs w:val="24"/>
        </w:rPr>
        <w:t>0 punktów,</w:t>
      </w:r>
    </w:p>
    <w:p w:rsidR="00654F5A" w:rsidRPr="00034F55" w:rsidRDefault="00654F5A" w:rsidP="00034F55">
      <w:pPr>
        <w:spacing w:after="0"/>
        <w:ind w:left="284" w:hanging="142"/>
        <w:rPr>
          <w:rFonts w:ascii="Times New Roman" w:hAnsi="Times New Roman" w:cs="Times New Roman"/>
          <w:sz w:val="24"/>
          <w:szCs w:val="24"/>
        </w:rPr>
      </w:pPr>
      <w:r w:rsidRPr="00034F55">
        <w:rPr>
          <w:rFonts w:ascii="Times New Roman" w:hAnsi="Times New Roman" w:cs="Times New Roman"/>
          <w:sz w:val="24"/>
          <w:szCs w:val="24"/>
        </w:rPr>
        <w:t>9) oprocentowanie środków na rachunku bieżącym – 20 punktów,</w:t>
      </w:r>
    </w:p>
    <w:p w:rsidR="00654F5A" w:rsidRPr="00034F55" w:rsidRDefault="00654F5A" w:rsidP="00034F55">
      <w:pPr>
        <w:spacing w:after="0"/>
        <w:ind w:left="284" w:hanging="142"/>
        <w:rPr>
          <w:rFonts w:ascii="Times New Roman" w:hAnsi="Times New Roman" w:cs="Times New Roman"/>
          <w:sz w:val="24"/>
          <w:szCs w:val="24"/>
        </w:rPr>
      </w:pPr>
      <w:r w:rsidRPr="00034F55">
        <w:rPr>
          <w:rFonts w:ascii="Times New Roman" w:hAnsi="Times New Roman" w:cs="Times New Roman"/>
          <w:sz w:val="24"/>
          <w:szCs w:val="24"/>
        </w:rPr>
        <w:t>10) oprocentowanie krótkoterminowych lokat – 5 punktów,</w:t>
      </w:r>
    </w:p>
    <w:p w:rsidR="00654F5A" w:rsidRPr="00034F55" w:rsidRDefault="00654F5A" w:rsidP="00034F55">
      <w:pPr>
        <w:spacing w:after="0"/>
        <w:ind w:left="284" w:hanging="142"/>
        <w:rPr>
          <w:rFonts w:ascii="Times New Roman" w:hAnsi="Times New Roman" w:cs="Times New Roman"/>
          <w:sz w:val="24"/>
          <w:szCs w:val="24"/>
        </w:rPr>
      </w:pPr>
      <w:r w:rsidRPr="00034F55">
        <w:rPr>
          <w:rFonts w:ascii="Times New Roman" w:hAnsi="Times New Roman" w:cs="Times New Roman"/>
          <w:sz w:val="24"/>
          <w:szCs w:val="24"/>
        </w:rPr>
        <w:t>11) elektroniczne przeglądanie historii rachunków – 5 punktów.</w:t>
      </w:r>
    </w:p>
    <w:p w:rsidR="00034F55" w:rsidRPr="00034F55" w:rsidRDefault="00034F55" w:rsidP="00034F55">
      <w:pPr>
        <w:spacing w:after="0"/>
        <w:ind w:left="284" w:hanging="142"/>
        <w:rPr>
          <w:rFonts w:ascii="Times New Roman" w:hAnsi="Times New Roman" w:cs="Times New Roman"/>
          <w:sz w:val="24"/>
          <w:szCs w:val="24"/>
        </w:rPr>
      </w:pPr>
    </w:p>
    <w:p w:rsidR="00AB5BFA" w:rsidRPr="00034F55" w:rsidRDefault="00AB5BFA" w:rsidP="00034F55">
      <w:pPr>
        <w:spacing w:after="0"/>
        <w:ind w:left="284" w:hanging="142"/>
        <w:jc w:val="both"/>
        <w:rPr>
          <w:rFonts w:ascii="Times New Roman" w:hAnsi="Times New Roman" w:cs="Times New Roman"/>
          <w:sz w:val="24"/>
          <w:szCs w:val="24"/>
        </w:rPr>
      </w:pPr>
      <w:r w:rsidRPr="00034F55">
        <w:rPr>
          <w:rFonts w:ascii="Times New Roman" w:hAnsi="Times New Roman" w:cs="Times New Roman"/>
          <w:sz w:val="24"/>
          <w:szCs w:val="24"/>
        </w:rPr>
        <w:t>1.</w:t>
      </w:r>
      <w:r w:rsidRPr="00034F55">
        <w:rPr>
          <w:rFonts w:ascii="Times New Roman" w:hAnsi="Times New Roman" w:cs="Times New Roman"/>
          <w:sz w:val="24"/>
          <w:szCs w:val="24"/>
        </w:rPr>
        <w:tab/>
        <w:t>Wyboru najkorzystniejszej oferty dokonuje komisja przetargowa po uprzednim otwarciu, sprawdzeniu, porównaniu i ocenie ofert na podstawie kryteriów o</w:t>
      </w:r>
      <w:r w:rsidR="00034F55" w:rsidRPr="00034F55">
        <w:rPr>
          <w:rFonts w:ascii="Times New Roman" w:hAnsi="Times New Roman" w:cs="Times New Roman"/>
          <w:sz w:val="24"/>
          <w:szCs w:val="24"/>
        </w:rPr>
        <w:t>ceny określonych  w</w:t>
      </w:r>
      <w:r w:rsidRPr="00034F55">
        <w:rPr>
          <w:rFonts w:ascii="Times New Roman" w:hAnsi="Times New Roman" w:cs="Times New Roman"/>
          <w:sz w:val="24"/>
          <w:szCs w:val="24"/>
        </w:rPr>
        <w:t xml:space="preserve"> niniejszej specyfikacji. </w:t>
      </w:r>
    </w:p>
    <w:p w:rsidR="00034F55" w:rsidRPr="00034F55" w:rsidRDefault="00034F55" w:rsidP="00034F55">
      <w:pPr>
        <w:spacing w:after="0"/>
        <w:ind w:left="284" w:hanging="142"/>
        <w:jc w:val="both"/>
        <w:rPr>
          <w:rFonts w:ascii="Times New Roman" w:hAnsi="Times New Roman" w:cs="Times New Roman"/>
          <w:sz w:val="24"/>
          <w:szCs w:val="24"/>
        </w:rPr>
      </w:pPr>
    </w:p>
    <w:p w:rsidR="00AB5BFA" w:rsidRPr="00034F55" w:rsidRDefault="00AB5BFA" w:rsidP="00034F55">
      <w:pPr>
        <w:spacing w:after="0"/>
        <w:ind w:left="284" w:hanging="142"/>
        <w:rPr>
          <w:rFonts w:ascii="Times New Roman" w:hAnsi="Times New Roman" w:cs="Times New Roman"/>
          <w:sz w:val="24"/>
          <w:szCs w:val="24"/>
          <w:u w:val="single"/>
        </w:rPr>
      </w:pPr>
      <w:r w:rsidRPr="00034F55">
        <w:rPr>
          <w:rFonts w:ascii="Times New Roman" w:hAnsi="Times New Roman" w:cs="Times New Roman"/>
          <w:sz w:val="24"/>
          <w:szCs w:val="24"/>
          <w:u w:val="single"/>
        </w:rPr>
        <w:t>2.</w:t>
      </w:r>
      <w:r w:rsidRPr="00034F55">
        <w:rPr>
          <w:rFonts w:ascii="Times New Roman" w:hAnsi="Times New Roman" w:cs="Times New Roman"/>
          <w:sz w:val="24"/>
          <w:szCs w:val="24"/>
          <w:u w:val="single"/>
        </w:rPr>
        <w:tab/>
        <w:t>Ocena ofert dokonana zostanie w oparciu o przyznane punkty:</w:t>
      </w:r>
    </w:p>
    <w:p w:rsidR="00034F55" w:rsidRPr="00034F55" w:rsidRDefault="00034F55" w:rsidP="00034F55">
      <w:pPr>
        <w:spacing w:after="0"/>
        <w:ind w:left="284" w:hanging="142"/>
        <w:rPr>
          <w:rFonts w:ascii="Times New Roman" w:hAnsi="Times New Roman" w:cs="Times New Roman"/>
          <w:sz w:val="24"/>
          <w:szCs w:val="24"/>
          <w:u w:val="single"/>
        </w:rPr>
      </w:pPr>
    </w:p>
    <w:p w:rsidR="00AB5BFA" w:rsidRPr="00034F55" w:rsidRDefault="00AB5BFA" w:rsidP="00034F55">
      <w:pPr>
        <w:spacing w:after="0"/>
        <w:ind w:left="284" w:hanging="142"/>
        <w:rPr>
          <w:rFonts w:ascii="Times New Roman" w:hAnsi="Times New Roman" w:cs="Times New Roman"/>
          <w:sz w:val="24"/>
          <w:szCs w:val="24"/>
        </w:rPr>
      </w:pPr>
      <w:r w:rsidRPr="00034F55">
        <w:rPr>
          <w:rFonts w:ascii="Times New Roman" w:hAnsi="Times New Roman" w:cs="Times New Roman"/>
          <w:sz w:val="24"/>
          <w:szCs w:val="24"/>
        </w:rPr>
        <w:t>1) Ilość punktów za wysokość opłaty za otwarcie rachunku bankowego przyznana będzie na podstawie matematycznego wyliczenia wg następującego wzoru:</w:t>
      </w:r>
    </w:p>
    <w:p w:rsidR="00AB5BFA" w:rsidRPr="00034F55" w:rsidRDefault="00AB5BFA" w:rsidP="00034F55">
      <w:pPr>
        <w:spacing w:after="0"/>
        <w:ind w:left="284" w:hanging="142"/>
        <w:rPr>
          <w:rFonts w:ascii="Times New Roman" w:hAnsi="Times New Roman" w:cs="Times New Roman"/>
          <w:sz w:val="24"/>
          <w:szCs w:val="24"/>
        </w:rPr>
      </w:pPr>
      <w:r w:rsidRPr="00034F55">
        <w:rPr>
          <w:rFonts w:ascii="Times New Roman" w:hAnsi="Times New Roman" w:cs="Times New Roman"/>
          <w:sz w:val="24"/>
          <w:szCs w:val="24"/>
        </w:rPr>
        <w:tab/>
        <w:t>Pc=(Cn:Co) x 100 pkt x 5%</w:t>
      </w:r>
    </w:p>
    <w:p w:rsidR="00AB5BFA" w:rsidRPr="00034F55" w:rsidRDefault="00AB5BFA" w:rsidP="00034F55">
      <w:pPr>
        <w:spacing w:after="0"/>
        <w:ind w:left="284" w:hanging="142"/>
        <w:rPr>
          <w:rFonts w:ascii="Times New Roman" w:hAnsi="Times New Roman" w:cs="Times New Roman"/>
          <w:sz w:val="24"/>
          <w:szCs w:val="24"/>
        </w:rPr>
      </w:pPr>
      <w:r w:rsidRPr="00034F55">
        <w:rPr>
          <w:rFonts w:ascii="Times New Roman" w:hAnsi="Times New Roman" w:cs="Times New Roman"/>
          <w:sz w:val="24"/>
          <w:szCs w:val="24"/>
        </w:rPr>
        <w:tab/>
        <w:t>gdzie: Cn – najniższa wśród ofert, opłata za otwarcie rachunku bankowego,</w:t>
      </w:r>
    </w:p>
    <w:p w:rsidR="00AB5BFA" w:rsidRPr="00034F55" w:rsidRDefault="00AB5BFA" w:rsidP="00034F55">
      <w:pPr>
        <w:spacing w:after="0"/>
        <w:ind w:left="284" w:hanging="142"/>
        <w:rPr>
          <w:rFonts w:ascii="Times New Roman" w:hAnsi="Times New Roman" w:cs="Times New Roman"/>
          <w:sz w:val="24"/>
          <w:szCs w:val="24"/>
        </w:rPr>
      </w:pPr>
      <w:r w:rsidRPr="00034F55">
        <w:rPr>
          <w:rFonts w:ascii="Times New Roman" w:hAnsi="Times New Roman" w:cs="Times New Roman"/>
          <w:sz w:val="24"/>
          <w:szCs w:val="24"/>
        </w:rPr>
        <w:tab/>
        <w:t>Co – cena danego wykonawcy.</w:t>
      </w:r>
    </w:p>
    <w:p w:rsidR="00034F55" w:rsidRPr="00034F55" w:rsidRDefault="00034F55" w:rsidP="00034F55">
      <w:pPr>
        <w:spacing w:after="0"/>
        <w:ind w:left="284" w:hanging="142"/>
        <w:rPr>
          <w:rFonts w:ascii="Times New Roman" w:hAnsi="Times New Roman" w:cs="Times New Roman"/>
          <w:sz w:val="24"/>
          <w:szCs w:val="24"/>
        </w:rPr>
      </w:pPr>
    </w:p>
    <w:p w:rsidR="00AB5BFA" w:rsidRPr="00034F55" w:rsidRDefault="00AB5BFA" w:rsidP="00034F55">
      <w:pPr>
        <w:spacing w:after="0"/>
        <w:ind w:left="284" w:hanging="142"/>
        <w:rPr>
          <w:rFonts w:ascii="Times New Roman" w:hAnsi="Times New Roman" w:cs="Times New Roman"/>
          <w:sz w:val="24"/>
          <w:szCs w:val="24"/>
        </w:rPr>
      </w:pPr>
      <w:r w:rsidRPr="00034F55">
        <w:rPr>
          <w:rFonts w:ascii="Times New Roman" w:hAnsi="Times New Roman" w:cs="Times New Roman"/>
          <w:sz w:val="24"/>
          <w:szCs w:val="24"/>
        </w:rPr>
        <w:t>2) Ilość punktów za wysokość opłaty za prowadzenie rachunku bankowego przyznana będzie na podstawie matematycznego wyliczenia wg następującego wzoru:</w:t>
      </w:r>
    </w:p>
    <w:p w:rsidR="00AB5BFA" w:rsidRPr="00034F55" w:rsidRDefault="00AB5BFA" w:rsidP="00034F55">
      <w:pPr>
        <w:spacing w:after="0"/>
        <w:ind w:left="284" w:hanging="142"/>
        <w:rPr>
          <w:rFonts w:ascii="Times New Roman" w:hAnsi="Times New Roman" w:cs="Times New Roman"/>
          <w:sz w:val="24"/>
          <w:szCs w:val="24"/>
        </w:rPr>
      </w:pPr>
      <w:r w:rsidRPr="00034F55">
        <w:rPr>
          <w:rFonts w:ascii="Times New Roman" w:hAnsi="Times New Roman" w:cs="Times New Roman"/>
          <w:sz w:val="24"/>
          <w:szCs w:val="24"/>
        </w:rPr>
        <w:tab/>
        <w:t>Pc=(Cn:Co) x 100 pkt x 5%</w:t>
      </w:r>
    </w:p>
    <w:p w:rsidR="00AB5BFA" w:rsidRPr="00034F55" w:rsidRDefault="00AB5BFA" w:rsidP="00034F55">
      <w:pPr>
        <w:spacing w:after="0"/>
        <w:ind w:left="284" w:hanging="142"/>
        <w:rPr>
          <w:rFonts w:ascii="Times New Roman" w:hAnsi="Times New Roman" w:cs="Times New Roman"/>
          <w:sz w:val="24"/>
          <w:szCs w:val="24"/>
        </w:rPr>
      </w:pPr>
      <w:r w:rsidRPr="00034F55">
        <w:rPr>
          <w:rFonts w:ascii="Times New Roman" w:hAnsi="Times New Roman" w:cs="Times New Roman"/>
          <w:sz w:val="24"/>
          <w:szCs w:val="24"/>
        </w:rPr>
        <w:tab/>
        <w:t>gdzie: Cn – najniższa wśród ofert, opłata za prowadzenia rachunku bankowego</w:t>
      </w:r>
    </w:p>
    <w:p w:rsidR="00AB5BFA" w:rsidRPr="00034F55" w:rsidRDefault="00AB5BFA" w:rsidP="00034F55">
      <w:pPr>
        <w:spacing w:after="0"/>
        <w:ind w:left="284" w:hanging="142"/>
        <w:rPr>
          <w:rFonts w:ascii="Times New Roman" w:hAnsi="Times New Roman" w:cs="Times New Roman"/>
          <w:sz w:val="24"/>
          <w:szCs w:val="24"/>
        </w:rPr>
      </w:pPr>
      <w:r w:rsidRPr="00034F55">
        <w:rPr>
          <w:rFonts w:ascii="Times New Roman" w:hAnsi="Times New Roman" w:cs="Times New Roman"/>
          <w:sz w:val="24"/>
          <w:szCs w:val="24"/>
        </w:rPr>
        <w:tab/>
        <w:t>Co – cena danego wykonawcy.</w:t>
      </w:r>
    </w:p>
    <w:p w:rsidR="00034F55" w:rsidRPr="00034F55" w:rsidRDefault="00034F55" w:rsidP="00034F55">
      <w:pPr>
        <w:spacing w:after="0"/>
        <w:ind w:left="284" w:hanging="142"/>
        <w:rPr>
          <w:rFonts w:ascii="Times New Roman" w:hAnsi="Times New Roman" w:cs="Times New Roman"/>
          <w:sz w:val="24"/>
          <w:szCs w:val="24"/>
        </w:rPr>
      </w:pPr>
    </w:p>
    <w:p w:rsidR="00AB5BFA" w:rsidRPr="00034F55" w:rsidRDefault="00AB5BFA" w:rsidP="00034F55">
      <w:pPr>
        <w:spacing w:after="0"/>
        <w:ind w:left="284" w:hanging="142"/>
        <w:rPr>
          <w:rFonts w:ascii="Times New Roman" w:hAnsi="Times New Roman" w:cs="Times New Roman"/>
          <w:sz w:val="24"/>
          <w:szCs w:val="24"/>
        </w:rPr>
      </w:pPr>
      <w:r w:rsidRPr="00034F55">
        <w:rPr>
          <w:rFonts w:ascii="Times New Roman" w:hAnsi="Times New Roman" w:cs="Times New Roman"/>
          <w:sz w:val="24"/>
          <w:szCs w:val="24"/>
        </w:rPr>
        <w:t>3) Ilość punktów za wysokość opłaty za przekazywanie drogą elektroniczną środków na rachunki jednostek organizacyjnych  Gminy Nasielsk przyznana będzie na podstawie matematycznego wyliczenia wg następującego wzoru:</w:t>
      </w:r>
    </w:p>
    <w:p w:rsidR="00AB5BFA" w:rsidRPr="00034F55" w:rsidRDefault="00AB5BFA" w:rsidP="00034F55">
      <w:pPr>
        <w:spacing w:after="0"/>
        <w:ind w:left="284" w:hanging="142"/>
        <w:rPr>
          <w:rFonts w:ascii="Times New Roman" w:hAnsi="Times New Roman" w:cs="Times New Roman"/>
          <w:sz w:val="24"/>
          <w:szCs w:val="24"/>
        </w:rPr>
      </w:pPr>
      <w:r w:rsidRPr="00034F55">
        <w:rPr>
          <w:rFonts w:ascii="Times New Roman" w:hAnsi="Times New Roman" w:cs="Times New Roman"/>
          <w:sz w:val="24"/>
          <w:szCs w:val="24"/>
        </w:rPr>
        <w:tab/>
        <w:t>Pc=(Cn:Co) x 100 pkt x 10%</w:t>
      </w:r>
    </w:p>
    <w:p w:rsidR="00AB5BFA" w:rsidRPr="00034F55" w:rsidRDefault="00AB5BFA" w:rsidP="00034F55">
      <w:pPr>
        <w:spacing w:after="0"/>
        <w:ind w:left="284" w:hanging="142"/>
        <w:rPr>
          <w:rFonts w:ascii="Times New Roman" w:hAnsi="Times New Roman" w:cs="Times New Roman"/>
          <w:sz w:val="24"/>
          <w:szCs w:val="24"/>
        </w:rPr>
      </w:pPr>
      <w:r w:rsidRPr="00034F55">
        <w:rPr>
          <w:rFonts w:ascii="Times New Roman" w:hAnsi="Times New Roman" w:cs="Times New Roman"/>
          <w:sz w:val="24"/>
          <w:szCs w:val="24"/>
        </w:rPr>
        <w:tab/>
        <w:t>gdzie: Cn – najniższa wśród ofert, wysokość opłat za przekazywanie drogą elektroniczną środków na rachunki jednostek organizacyjnych  Gminy Nasielsk,</w:t>
      </w:r>
    </w:p>
    <w:p w:rsidR="00AB5BFA" w:rsidRPr="00034F55" w:rsidRDefault="00AB5BFA" w:rsidP="00034F55">
      <w:pPr>
        <w:spacing w:after="0"/>
        <w:ind w:left="284" w:hanging="142"/>
        <w:rPr>
          <w:rFonts w:ascii="Times New Roman" w:hAnsi="Times New Roman" w:cs="Times New Roman"/>
          <w:sz w:val="24"/>
          <w:szCs w:val="24"/>
        </w:rPr>
      </w:pPr>
      <w:r w:rsidRPr="00034F55">
        <w:rPr>
          <w:rFonts w:ascii="Times New Roman" w:hAnsi="Times New Roman" w:cs="Times New Roman"/>
          <w:sz w:val="24"/>
          <w:szCs w:val="24"/>
        </w:rPr>
        <w:tab/>
        <w:t>Co – cena danego wykonawcy.</w:t>
      </w:r>
    </w:p>
    <w:p w:rsidR="00034F55" w:rsidRPr="00034F55" w:rsidRDefault="00034F55" w:rsidP="00034F55">
      <w:pPr>
        <w:spacing w:after="0"/>
        <w:ind w:left="284" w:hanging="142"/>
        <w:rPr>
          <w:rFonts w:ascii="Times New Roman" w:hAnsi="Times New Roman" w:cs="Times New Roman"/>
          <w:sz w:val="24"/>
          <w:szCs w:val="24"/>
        </w:rPr>
      </w:pPr>
    </w:p>
    <w:p w:rsidR="00AB5BFA" w:rsidRPr="00034F55" w:rsidRDefault="00AB5BFA" w:rsidP="00034F55">
      <w:pPr>
        <w:spacing w:after="0"/>
        <w:ind w:left="284" w:hanging="142"/>
        <w:rPr>
          <w:rFonts w:ascii="Times New Roman" w:hAnsi="Times New Roman" w:cs="Times New Roman"/>
          <w:sz w:val="24"/>
          <w:szCs w:val="24"/>
        </w:rPr>
      </w:pPr>
      <w:r w:rsidRPr="00034F55">
        <w:rPr>
          <w:rFonts w:ascii="Times New Roman" w:hAnsi="Times New Roman" w:cs="Times New Roman"/>
          <w:sz w:val="24"/>
          <w:szCs w:val="24"/>
        </w:rPr>
        <w:t>4) Ilość punktów za wysokość opłaty za przekazywanie drogą elektroniczną środków na rachunki kontrahentów obsługiwane przez wykonawcę przyznana będzie na podstawie matematycznego wyliczenia wg następującego wzoru:</w:t>
      </w:r>
    </w:p>
    <w:p w:rsidR="00AB5BFA" w:rsidRPr="00034F55" w:rsidRDefault="00AB5BFA" w:rsidP="00034F55">
      <w:pPr>
        <w:spacing w:after="0"/>
        <w:ind w:left="284" w:hanging="142"/>
        <w:rPr>
          <w:rFonts w:ascii="Times New Roman" w:hAnsi="Times New Roman" w:cs="Times New Roman"/>
          <w:sz w:val="24"/>
          <w:szCs w:val="24"/>
        </w:rPr>
      </w:pPr>
      <w:r w:rsidRPr="00034F55">
        <w:rPr>
          <w:rFonts w:ascii="Times New Roman" w:hAnsi="Times New Roman" w:cs="Times New Roman"/>
          <w:sz w:val="24"/>
          <w:szCs w:val="24"/>
        </w:rPr>
        <w:tab/>
        <w:t>Pc=(Cn:Co) x 100 pkt x 5%</w:t>
      </w:r>
    </w:p>
    <w:p w:rsidR="00AB5BFA" w:rsidRPr="00034F55" w:rsidRDefault="00AB5BFA" w:rsidP="00034F55">
      <w:pPr>
        <w:spacing w:after="0"/>
        <w:ind w:left="284" w:hanging="142"/>
        <w:rPr>
          <w:rFonts w:ascii="Times New Roman" w:hAnsi="Times New Roman" w:cs="Times New Roman"/>
          <w:sz w:val="24"/>
          <w:szCs w:val="24"/>
        </w:rPr>
      </w:pPr>
      <w:r w:rsidRPr="00034F55">
        <w:rPr>
          <w:rFonts w:ascii="Times New Roman" w:hAnsi="Times New Roman" w:cs="Times New Roman"/>
          <w:sz w:val="24"/>
          <w:szCs w:val="24"/>
        </w:rPr>
        <w:tab/>
        <w:t>gdzie: Cn – najniższa wśród ofert, wysokość opłaty za przekazywanie drogą  elektroniczną środków na rachunki kontrahentów obsługiwane przez wykonawcę ,</w:t>
      </w:r>
    </w:p>
    <w:p w:rsidR="00AB5BFA" w:rsidRPr="00034F55" w:rsidRDefault="00AB5BFA" w:rsidP="00034F55">
      <w:pPr>
        <w:spacing w:after="0"/>
        <w:ind w:left="284" w:hanging="142"/>
        <w:rPr>
          <w:rFonts w:ascii="Times New Roman" w:hAnsi="Times New Roman" w:cs="Times New Roman"/>
          <w:sz w:val="24"/>
          <w:szCs w:val="24"/>
        </w:rPr>
      </w:pPr>
      <w:r w:rsidRPr="00034F55">
        <w:rPr>
          <w:rFonts w:ascii="Times New Roman" w:hAnsi="Times New Roman" w:cs="Times New Roman"/>
          <w:sz w:val="24"/>
          <w:szCs w:val="24"/>
        </w:rPr>
        <w:tab/>
        <w:t>Co – cena danego wykonawcy.</w:t>
      </w:r>
    </w:p>
    <w:p w:rsidR="00034F55" w:rsidRPr="00034F55" w:rsidRDefault="00034F55" w:rsidP="00034F55">
      <w:pPr>
        <w:spacing w:after="0"/>
        <w:ind w:left="284" w:hanging="142"/>
        <w:rPr>
          <w:rFonts w:ascii="Times New Roman" w:hAnsi="Times New Roman" w:cs="Times New Roman"/>
          <w:sz w:val="24"/>
          <w:szCs w:val="24"/>
        </w:rPr>
      </w:pPr>
    </w:p>
    <w:p w:rsidR="00AB5BFA" w:rsidRPr="00034F55" w:rsidRDefault="00AB5BFA" w:rsidP="00034F55">
      <w:pPr>
        <w:spacing w:after="0"/>
        <w:ind w:left="284" w:hanging="142"/>
        <w:rPr>
          <w:rFonts w:ascii="Times New Roman" w:hAnsi="Times New Roman" w:cs="Times New Roman"/>
          <w:sz w:val="24"/>
          <w:szCs w:val="24"/>
        </w:rPr>
      </w:pPr>
      <w:r w:rsidRPr="00034F55">
        <w:rPr>
          <w:rFonts w:ascii="Times New Roman" w:hAnsi="Times New Roman" w:cs="Times New Roman"/>
          <w:sz w:val="24"/>
          <w:szCs w:val="24"/>
        </w:rPr>
        <w:t>5) Ilość punktów za wysokość opłaty za przekazywanie drogą elektroniczną środków na rachunki kontrahentów prowadzone w innych bankach niż bank wykonawcy przyznana będzie na podstawie matematycznego wyliczenia wg następującego wzoru:</w:t>
      </w:r>
    </w:p>
    <w:p w:rsidR="00AB5BFA" w:rsidRPr="00034F55" w:rsidRDefault="00AB5BFA" w:rsidP="00034F55">
      <w:pPr>
        <w:spacing w:after="0"/>
        <w:ind w:left="284" w:hanging="142"/>
        <w:rPr>
          <w:rFonts w:ascii="Times New Roman" w:hAnsi="Times New Roman" w:cs="Times New Roman"/>
          <w:sz w:val="24"/>
          <w:szCs w:val="24"/>
        </w:rPr>
      </w:pPr>
      <w:r w:rsidRPr="00034F55">
        <w:rPr>
          <w:rFonts w:ascii="Times New Roman" w:hAnsi="Times New Roman" w:cs="Times New Roman"/>
          <w:sz w:val="24"/>
          <w:szCs w:val="24"/>
        </w:rPr>
        <w:tab/>
        <w:t>Pc=(Cn:Co) x 100 pkt x 5%</w:t>
      </w:r>
    </w:p>
    <w:p w:rsidR="00AB5BFA" w:rsidRPr="00034F55" w:rsidRDefault="00AB5BFA" w:rsidP="00034F55">
      <w:pPr>
        <w:spacing w:after="0"/>
        <w:ind w:left="284" w:hanging="142"/>
        <w:rPr>
          <w:rFonts w:ascii="Times New Roman" w:hAnsi="Times New Roman" w:cs="Times New Roman"/>
          <w:sz w:val="24"/>
          <w:szCs w:val="24"/>
        </w:rPr>
      </w:pPr>
      <w:r w:rsidRPr="00034F55">
        <w:rPr>
          <w:rFonts w:ascii="Times New Roman" w:hAnsi="Times New Roman" w:cs="Times New Roman"/>
          <w:sz w:val="24"/>
          <w:szCs w:val="24"/>
        </w:rPr>
        <w:tab/>
        <w:t xml:space="preserve">gdzie: Cn – najniższa wśród ofert, wysokość opłaty za przekazywanie drogą </w:t>
      </w:r>
    </w:p>
    <w:p w:rsidR="00AB5BFA" w:rsidRPr="00034F55" w:rsidRDefault="00AB5BFA" w:rsidP="00034F55">
      <w:pPr>
        <w:spacing w:after="0"/>
        <w:ind w:left="284" w:hanging="142"/>
        <w:rPr>
          <w:rFonts w:ascii="Times New Roman" w:hAnsi="Times New Roman" w:cs="Times New Roman"/>
          <w:sz w:val="24"/>
          <w:szCs w:val="24"/>
        </w:rPr>
      </w:pPr>
      <w:r w:rsidRPr="00034F55">
        <w:rPr>
          <w:rFonts w:ascii="Times New Roman" w:hAnsi="Times New Roman" w:cs="Times New Roman"/>
          <w:sz w:val="24"/>
          <w:szCs w:val="24"/>
        </w:rPr>
        <w:t xml:space="preserve"> elektroniczną środków na rachunki kontrahentów prowadzone w innych bankach niż </w:t>
      </w:r>
    </w:p>
    <w:p w:rsidR="00AB5BFA" w:rsidRPr="00034F55" w:rsidRDefault="00AB5BFA" w:rsidP="00034F55">
      <w:pPr>
        <w:spacing w:after="0"/>
        <w:ind w:left="284" w:hanging="142"/>
        <w:rPr>
          <w:rFonts w:ascii="Times New Roman" w:hAnsi="Times New Roman" w:cs="Times New Roman"/>
          <w:sz w:val="24"/>
          <w:szCs w:val="24"/>
        </w:rPr>
      </w:pPr>
      <w:r w:rsidRPr="00034F55">
        <w:rPr>
          <w:rFonts w:ascii="Times New Roman" w:hAnsi="Times New Roman" w:cs="Times New Roman"/>
          <w:sz w:val="24"/>
          <w:szCs w:val="24"/>
        </w:rPr>
        <w:t xml:space="preserve"> bank wykonawcy,</w:t>
      </w:r>
    </w:p>
    <w:p w:rsidR="00AB5BFA" w:rsidRPr="00034F55" w:rsidRDefault="00AB5BFA" w:rsidP="00034F55">
      <w:pPr>
        <w:spacing w:after="0"/>
        <w:ind w:left="284" w:hanging="142"/>
        <w:rPr>
          <w:rFonts w:ascii="Times New Roman" w:hAnsi="Times New Roman" w:cs="Times New Roman"/>
          <w:sz w:val="24"/>
          <w:szCs w:val="24"/>
        </w:rPr>
      </w:pPr>
      <w:r w:rsidRPr="00034F55">
        <w:rPr>
          <w:rFonts w:ascii="Times New Roman" w:hAnsi="Times New Roman" w:cs="Times New Roman"/>
          <w:sz w:val="24"/>
          <w:szCs w:val="24"/>
        </w:rPr>
        <w:tab/>
        <w:t>Co – cena danego wykonawcy.</w:t>
      </w:r>
    </w:p>
    <w:p w:rsidR="00034F55" w:rsidRPr="00034F55" w:rsidRDefault="00034F55" w:rsidP="00034F55">
      <w:pPr>
        <w:spacing w:after="0"/>
        <w:ind w:left="284" w:hanging="142"/>
        <w:rPr>
          <w:rFonts w:ascii="Times New Roman" w:hAnsi="Times New Roman" w:cs="Times New Roman"/>
          <w:sz w:val="24"/>
          <w:szCs w:val="24"/>
        </w:rPr>
      </w:pPr>
    </w:p>
    <w:p w:rsidR="00AB5BFA" w:rsidRPr="00034F55" w:rsidRDefault="00AB5BFA" w:rsidP="00034F55">
      <w:pPr>
        <w:spacing w:after="0"/>
        <w:ind w:left="284" w:hanging="142"/>
        <w:rPr>
          <w:rFonts w:ascii="Times New Roman" w:hAnsi="Times New Roman" w:cs="Times New Roman"/>
          <w:sz w:val="24"/>
          <w:szCs w:val="24"/>
        </w:rPr>
      </w:pPr>
      <w:r w:rsidRPr="00034F55">
        <w:rPr>
          <w:rFonts w:ascii="Times New Roman" w:hAnsi="Times New Roman" w:cs="Times New Roman"/>
          <w:sz w:val="24"/>
          <w:szCs w:val="24"/>
        </w:rPr>
        <w:t>6) Ilość punktów za wysokość prowizji od wypłat gotówkowych przyznana będzie na</w:t>
      </w:r>
    </w:p>
    <w:p w:rsidR="00AB5BFA" w:rsidRPr="00034F55" w:rsidRDefault="00AB5BFA" w:rsidP="00034F55">
      <w:pPr>
        <w:spacing w:after="0"/>
        <w:ind w:left="284" w:hanging="142"/>
        <w:rPr>
          <w:rFonts w:ascii="Times New Roman" w:hAnsi="Times New Roman" w:cs="Times New Roman"/>
          <w:sz w:val="24"/>
          <w:szCs w:val="24"/>
        </w:rPr>
      </w:pPr>
      <w:r w:rsidRPr="00034F55">
        <w:rPr>
          <w:rFonts w:ascii="Times New Roman" w:hAnsi="Times New Roman" w:cs="Times New Roman"/>
          <w:sz w:val="24"/>
          <w:szCs w:val="24"/>
        </w:rPr>
        <w:t xml:space="preserve"> podstawie matematycznego wyliczenia wg następującego wzoru:</w:t>
      </w:r>
    </w:p>
    <w:p w:rsidR="00AB5BFA" w:rsidRPr="00034F55" w:rsidRDefault="00AB5BFA" w:rsidP="00034F55">
      <w:pPr>
        <w:spacing w:after="0"/>
        <w:ind w:left="284" w:hanging="142"/>
        <w:rPr>
          <w:rFonts w:ascii="Times New Roman" w:hAnsi="Times New Roman" w:cs="Times New Roman"/>
          <w:sz w:val="24"/>
          <w:szCs w:val="24"/>
        </w:rPr>
      </w:pPr>
      <w:r w:rsidRPr="00034F55">
        <w:rPr>
          <w:rFonts w:ascii="Times New Roman" w:hAnsi="Times New Roman" w:cs="Times New Roman"/>
          <w:sz w:val="24"/>
          <w:szCs w:val="24"/>
        </w:rPr>
        <w:tab/>
        <w:t>Pc=(Cn:Co) x 100 pkt x 10%</w:t>
      </w:r>
    </w:p>
    <w:p w:rsidR="00AB5BFA" w:rsidRPr="00034F55" w:rsidRDefault="00AB5BFA" w:rsidP="00034F55">
      <w:pPr>
        <w:spacing w:after="0"/>
        <w:ind w:left="284" w:hanging="142"/>
        <w:rPr>
          <w:rFonts w:ascii="Times New Roman" w:hAnsi="Times New Roman" w:cs="Times New Roman"/>
          <w:sz w:val="24"/>
          <w:szCs w:val="24"/>
        </w:rPr>
      </w:pPr>
      <w:r w:rsidRPr="00034F55">
        <w:rPr>
          <w:rFonts w:ascii="Times New Roman" w:hAnsi="Times New Roman" w:cs="Times New Roman"/>
          <w:sz w:val="24"/>
          <w:szCs w:val="24"/>
        </w:rPr>
        <w:tab/>
        <w:t xml:space="preserve">gdzie: Cn – najniższa wśród ofert, prowizja od wypłat gotówkowych, </w:t>
      </w:r>
    </w:p>
    <w:p w:rsidR="00AB5BFA" w:rsidRPr="00034F55" w:rsidRDefault="00AB5BFA" w:rsidP="00034F55">
      <w:pPr>
        <w:spacing w:after="0"/>
        <w:ind w:left="284" w:hanging="142"/>
        <w:rPr>
          <w:rFonts w:ascii="Times New Roman" w:hAnsi="Times New Roman" w:cs="Times New Roman"/>
          <w:sz w:val="24"/>
          <w:szCs w:val="24"/>
        </w:rPr>
      </w:pPr>
      <w:r w:rsidRPr="00034F55">
        <w:rPr>
          <w:rFonts w:ascii="Times New Roman" w:hAnsi="Times New Roman" w:cs="Times New Roman"/>
          <w:sz w:val="24"/>
          <w:szCs w:val="24"/>
        </w:rPr>
        <w:tab/>
        <w:t>Co – cena danego wykonawcy.</w:t>
      </w:r>
    </w:p>
    <w:p w:rsidR="00034F55" w:rsidRPr="00034F55" w:rsidRDefault="00034F55" w:rsidP="00034F55">
      <w:pPr>
        <w:spacing w:after="0"/>
        <w:ind w:left="284" w:hanging="142"/>
        <w:rPr>
          <w:rFonts w:ascii="Times New Roman" w:hAnsi="Times New Roman" w:cs="Times New Roman"/>
          <w:sz w:val="24"/>
          <w:szCs w:val="24"/>
        </w:rPr>
      </w:pPr>
    </w:p>
    <w:p w:rsidR="00AB5BFA" w:rsidRPr="00034F55" w:rsidRDefault="00AB5BFA" w:rsidP="00034F55">
      <w:pPr>
        <w:spacing w:after="0"/>
        <w:ind w:left="284" w:hanging="142"/>
        <w:rPr>
          <w:rFonts w:ascii="Times New Roman" w:hAnsi="Times New Roman" w:cs="Times New Roman"/>
          <w:sz w:val="24"/>
          <w:szCs w:val="24"/>
        </w:rPr>
      </w:pPr>
      <w:r w:rsidRPr="00034F55">
        <w:rPr>
          <w:rFonts w:ascii="Times New Roman" w:hAnsi="Times New Roman" w:cs="Times New Roman"/>
          <w:sz w:val="24"/>
          <w:szCs w:val="24"/>
        </w:rPr>
        <w:t xml:space="preserve"> 7) Ilość punktów za wysokość prowizji od wpłat gotówkowych przyznana będzie na</w:t>
      </w:r>
    </w:p>
    <w:p w:rsidR="00AB5BFA" w:rsidRPr="00034F55" w:rsidRDefault="00AB5BFA" w:rsidP="00034F55">
      <w:pPr>
        <w:spacing w:after="0"/>
        <w:ind w:left="284" w:hanging="142"/>
        <w:rPr>
          <w:rFonts w:ascii="Times New Roman" w:hAnsi="Times New Roman" w:cs="Times New Roman"/>
          <w:sz w:val="24"/>
          <w:szCs w:val="24"/>
        </w:rPr>
      </w:pPr>
      <w:r w:rsidRPr="00034F55">
        <w:rPr>
          <w:rFonts w:ascii="Times New Roman" w:hAnsi="Times New Roman" w:cs="Times New Roman"/>
          <w:sz w:val="24"/>
          <w:szCs w:val="24"/>
        </w:rPr>
        <w:t xml:space="preserve"> podstawie matematycznego wyliczenia wg następującego wzoru:</w:t>
      </w:r>
    </w:p>
    <w:p w:rsidR="00AB5BFA" w:rsidRPr="00034F55" w:rsidRDefault="00AB5BFA" w:rsidP="00034F55">
      <w:pPr>
        <w:spacing w:after="0"/>
        <w:ind w:left="284" w:hanging="142"/>
        <w:rPr>
          <w:rFonts w:ascii="Times New Roman" w:hAnsi="Times New Roman" w:cs="Times New Roman"/>
          <w:sz w:val="24"/>
          <w:szCs w:val="24"/>
        </w:rPr>
      </w:pPr>
      <w:r w:rsidRPr="00034F55">
        <w:rPr>
          <w:rFonts w:ascii="Times New Roman" w:hAnsi="Times New Roman" w:cs="Times New Roman"/>
          <w:sz w:val="24"/>
          <w:szCs w:val="24"/>
        </w:rPr>
        <w:tab/>
        <w:t>Pc=(Cn:Co) x 100 pkt x 20%</w:t>
      </w:r>
    </w:p>
    <w:p w:rsidR="00AB5BFA" w:rsidRPr="00034F55" w:rsidRDefault="00AB5BFA" w:rsidP="00034F55">
      <w:pPr>
        <w:spacing w:after="0"/>
        <w:ind w:left="284" w:hanging="142"/>
        <w:rPr>
          <w:rFonts w:ascii="Times New Roman" w:hAnsi="Times New Roman" w:cs="Times New Roman"/>
          <w:sz w:val="24"/>
          <w:szCs w:val="24"/>
        </w:rPr>
      </w:pPr>
      <w:r w:rsidRPr="00034F55">
        <w:rPr>
          <w:rFonts w:ascii="Times New Roman" w:hAnsi="Times New Roman" w:cs="Times New Roman"/>
          <w:sz w:val="24"/>
          <w:szCs w:val="24"/>
        </w:rPr>
        <w:tab/>
        <w:t xml:space="preserve">gdzie: Cn – najniższa wśród ofert, prowizja od wpłat gotówkowych, </w:t>
      </w:r>
    </w:p>
    <w:p w:rsidR="00AB5BFA" w:rsidRPr="00034F55" w:rsidRDefault="00AB5BFA" w:rsidP="00034F55">
      <w:pPr>
        <w:spacing w:after="0"/>
        <w:ind w:left="284" w:hanging="142"/>
        <w:rPr>
          <w:rFonts w:ascii="Times New Roman" w:hAnsi="Times New Roman" w:cs="Times New Roman"/>
          <w:sz w:val="24"/>
          <w:szCs w:val="24"/>
        </w:rPr>
      </w:pPr>
      <w:r w:rsidRPr="00034F55">
        <w:rPr>
          <w:rFonts w:ascii="Times New Roman" w:hAnsi="Times New Roman" w:cs="Times New Roman"/>
          <w:sz w:val="24"/>
          <w:szCs w:val="24"/>
        </w:rPr>
        <w:tab/>
        <w:t>Co – cena danego wykonawcy.</w:t>
      </w:r>
    </w:p>
    <w:p w:rsidR="00034F55" w:rsidRPr="00034F55" w:rsidRDefault="00034F55" w:rsidP="00034F55">
      <w:pPr>
        <w:spacing w:after="0"/>
        <w:ind w:left="284" w:hanging="142"/>
        <w:rPr>
          <w:rFonts w:ascii="Times New Roman" w:hAnsi="Times New Roman" w:cs="Times New Roman"/>
          <w:sz w:val="24"/>
          <w:szCs w:val="24"/>
        </w:rPr>
      </w:pPr>
    </w:p>
    <w:p w:rsidR="00AB5BFA" w:rsidRPr="00034F55" w:rsidRDefault="00AB5BFA" w:rsidP="00034F55">
      <w:pPr>
        <w:spacing w:after="0"/>
        <w:ind w:left="284" w:hanging="142"/>
        <w:rPr>
          <w:rFonts w:ascii="Times New Roman" w:hAnsi="Times New Roman" w:cs="Times New Roman"/>
          <w:sz w:val="24"/>
          <w:szCs w:val="24"/>
        </w:rPr>
      </w:pPr>
      <w:r w:rsidRPr="00034F55">
        <w:rPr>
          <w:rFonts w:ascii="Times New Roman" w:hAnsi="Times New Roman" w:cs="Times New Roman"/>
          <w:sz w:val="24"/>
          <w:szCs w:val="24"/>
        </w:rPr>
        <w:t>8) Ilość punktów za wysokość oprocentowania kredytu w rachunku bieżącym przyznana będzie na podstawie matematycznego wyliczenia wg następującego wzoru:</w:t>
      </w:r>
    </w:p>
    <w:p w:rsidR="00AB5BFA" w:rsidRPr="00034F55" w:rsidRDefault="00AB5BFA" w:rsidP="00034F55">
      <w:pPr>
        <w:spacing w:after="0"/>
        <w:ind w:left="284" w:hanging="142"/>
        <w:rPr>
          <w:rFonts w:ascii="Times New Roman" w:hAnsi="Times New Roman" w:cs="Times New Roman"/>
          <w:sz w:val="24"/>
          <w:szCs w:val="24"/>
        </w:rPr>
      </w:pPr>
      <w:r w:rsidRPr="00034F55">
        <w:rPr>
          <w:rFonts w:ascii="Times New Roman" w:hAnsi="Times New Roman" w:cs="Times New Roman"/>
          <w:sz w:val="24"/>
          <w:szCs w:val="24"/>
        </w:rPr>
        <w:tab/>
        <w:t>Pc=(Cn:Co) x 100 pkt x 10%</w:t>
      </w:r>
    </w:p>
    <w:p w:rsidR="00AB5BFA" w:rsidRPr="00034F55" w:rsidRDefault="00AB5BFA" w:rsidP="00034F55">
      <w:pPr>
        <w:spacing w:after="0"/>
        <w:ind w:left="284" w:hanging="142"/>
        <w:rPr>
          <w:rFonts w:ascii="Times New Roman" w:hAnsi="Times New Roman" w:cs="Times New Roman"/>
          <w:sz w:val="24"/>
          <w:szCs w:val="24"/>
        </w:rPr>
      </w:pPr>
      <w:r w:rsidRPr="00034F55">
        <w:rPr>
          <w:rFonts w:ascii="Times New Roman" w:hAnsi="Times New Roman" w:cs="Times New Roman"/>
          <w:sz w:val="24"/>
          <w:szCs w:val="24"/>
        </w:rPr>
        <w:tab/>
        <w:t xml:space="preserve">gdzie: Cn – najniższe wśród ofert, oprocentowanie kredytu w rachunku bieżącym, </w:t>
      </w:r>
    </w:p>
    <w:p w:rsidR="00AB5BFA" w:rsidRPr="00034F55" w:rsidRDefault="00AB5BFA" w:rsidP="00034F55">
      <w:pPr>
        <w:spacing w:after="0"/>
        <w:ind w:left="284" w:hanging="142"/>
        <w:rPr>
          <w:rFonts w:ascii="Times New Roman" w:hAnsi="Times New Roman" w:cs="Times New Roman"/>
          <w:sz w:val="24"/>
          <w:szCs w:val="24"/>
        </w:rPr>
      </w:pPr>
      <w:r w:rsidRPr="00034F55">
        <w:rPr>
          <w:rFonts w:ascii="Times New Roman" w:hAnsi="Times New Roman" w:cs="Times New Roman"/>
          <w:sz w:val="24"/>
          <w:szCs w:val="24"/>
        </w:rPr>
        <w:t xml:space="preserve">  Co – cena danego wykonawcy.</w:t>
      </w:r>
    </w:p>
    <w:p w:rsidR="00034F55" w:rsidRPr="00034F55" w:rsidRDefault="00034F55" w:rsidP="00034F55">
      <w:pPr>
        <w:spacing w:after="0"/>
        <w:ind w:left="284" w:hanging="142"/>
        <w:rPr>
          <w:rFonts w:ascii="Times New Roman" w:hAnsi="Times New Roman" w:cs="Times New Roman"/>
          <w:sz w:val="24"/>
          <w:szCs w:val="24"/>
        </w:rPr>
      </w:pPr>
    </w:p>
    <w:p w:rsidR="00AB5BFA" w:rsidRPr="00034F55" w:rsidRDefault="00AB5BFA" w:rsidP="00034F55">
      <w:pPr>
        <w:spacing w:after="0"/>
        <w:ind w:left="284" w:hanging="142"/>
        <w:rPr>
          <w:rFonts w:ascii="Times New Roman" w:hAnsi="Times New Roman" w:cs="Times New Roman"/>
          <w:sz w:val="24"/>
          <w:szCs w:val="24"/>
        </w:rPr>
      </w:pPr>
      <w:r w:rsidRPr="00034F55">
        <w:rPr>
          <w:rFonts w:ascii="Times New Roman" w:hAnsi="Times New Roman" w:cs="Times New Roman"/>
          <w:sz w:val="24"/>
          <w:szCs w:val="24"/>
        </w:rPr>
        <w:t>9) Ilość punktów za wysokość oprocentowania środków na rachunku bieżącym przyznana będzie na podstawie matematycznego wyliczenia wg następującego wzoru:</w:t>
      </w:r>
    </w:p>
    <w:p w:rsidR="00AB5BFA" w:rsidRPr="00034F55" w:rsidRDefault="00AB5BFA" w:rsidP="00034F55">
      <w:pPr>
        <w:spacing w:after="0"/>
        <w:ind w:left="284" w:hanging="142"/>
        <w:rPr>
          <w:rFonts w:ascii="Times New Roman" w:hAnsi="Times New Roman" w:cs="Times New Roman"/>
          <w:sz w:val="24"/>
          <w:szCs w:val="24"/>
        </w:rPr>
      </w:pPr>
      <w:r w:rsidRPr="00034F55">
        <w:rPr>
          <w:rFonts w:ascii="Times New Roman" w:hAnsi="Times New Roman" w:cs="Times New Roman"/>
          <w:sz w:val="24"/>
          <w:szCs w:val="24"/>
        </w:rPr>
        <w:tab/>
        <w:t>Pc=(Co:Cw) x 100 pkt x 20%</w:t>
      </w:r>
    </w:p>
    <w:p w:rsidR="00AB5BFA" w:rsidRPr="00034F55" w:rsidRDefault="00AB5BFA" w:rsidP="00034F55">
      <w:pPr>
        <w:spacing w:after="0"/>
        <w:ind w:left="284" w:hanging="142"/>
        <w:rPr>
          <w:rFonts w:ascii="Times New Roman" w:hAnsi="Times New Roman" w:cs="Times New Roman"/>
          <w:sz w:val="24"/>
          <w:szCs w:val="24"/>
        </w:rPr>
      </w:pPr>
      <w:r w:rsidRPr="00034F55">
        <w:rPr>
          <w:rFonts w:ascii="Times New Roman" w:hAnsi="Times New Roman" w:cs="Times New Roman"/>
          <w:sz w:val="24"/>
          <w:szCs w:val="24"/>
        </w:rPr>
        <w:tab/>
        <w:t xml:space="preserve">gdzie: Cw – najwyższe wśród ofert, oprocentowanie środków na rachunku bieżącym </w:t>
      </w:r>
    </w:p>
    <w:p w:rsidR="00AB5BFA" w:rsidRPr="00034F55" w:rsidRDefault="00AB5BFA" w:rsidP="00034F55">
      <w:pPr>
        <w:spacing w:after="0"/>
        <w:ind w:left="284" w:hanging="142"/>
        <w:rPr>
          <w:rFonts w:ascii="Times New Roman" w:hAnsi="Times New Roman" w:cs="Times New Roman"/>
          <w:sz w:val="24"/>
          <w:szCs w:val="24"/>
        </w:rPr>
      </w:pPr>
      <w:r w:rsidRPr="00034F55">
        <w:rPr>
          <w:rFonts w:ascii="Times New Roman" w:hAnsi="Times New Roman" w:cs="Times New Roman"/>
          <w:sz w:val="24"/>
          <w:szCs w:val="24"/>
        </w:rPr>
        <w:t xml:space="preserve">  Co – cena danego wykonawcy.</w:t>
      </w:r>
    </w:p>
    <w:p w:rsidR="00034F55" w:rsidRPr="00034F55" w:rsidRDefault="00034F55" w:rsidP="00034F55">
      <w:pPr>
        <w:spacing w:after="0"/>
        <w:ind w:left="284" w:hanging="142"/>
        <w:rPr>
          <w:rFonts w:ascii="Times New Roman" w:hAnsi="Times New Roman" w:cs="Times New Roman"/>
          <w:sz w:val="24"/>
          <w:szCs w:val="24"/>
        </w:rPr>
      </w:pPr>
    </w:p>
    <w:p w:rsidR="00AB5BFA" w:rsidRPr="00034F55" w:rsidRDefault="00AB5BFA" w:rsidP="00034F55">
      <w:pPr>
        <w:spacing w:after="0"/>
        <w:ind w:left="284" w:hanging="142"/>
        <w:rPr>
          <w:rFonts w:ascii="Times New Roman" w:hAnsi="Times New Roman" w:cs="Times New Roman"/>
          <w:sz w:val="24"/>
          <w:szCs w:val="24"/>
        </w:rPr>
      </w:pPr>
      <w:r w:rsidRPr="00034F55">
        <w:rPr>
          <w:rFonts w:ascii="Times New Roman" w:hAnsi="Times New Roman" w:cs="Times New Roman"/>
          <w:sz w:val="24"/>
          <w:szCs w:val="24"/>
        </w:rPr>
        <w:t>10) Ilość punktów przyznana za wysokość oprocentowania krótkoterminowych lokat przyznana będzie na podstawie matematycznego wyliczenia wg następującego wzoru:</w:t>
      </w:r>
    </w:p>
    <w:p w:rsidR="00AB5BFA" w:rsidRPr="00034F55" w:rsidRDefault="00AB5BFA" w:rsidP="00034F55">
      <w:pPr>
        <w:spacing w:after="0"/>
        <w:ind w:left="284" w:hanging="142"/>
        <w:rPr>
          <w:rFonts w:ascii="Times New Roman" w:hAnsi="Times New Roman" w:cs="Times New Roman"/>
          <w:sz w:val="24"/>
          <w:szCs w:val="24"/>
        </w:rPr>
      </w:pPr>
      <w:r w:rsidRPr="00034F55">
        <w:rPr>
          <w:rFonts w:ascii="Times New Roman" w:hAnsi="Times New Roman" w:cs="Times New Roman"/>
          <w:sz w:val="24"/>
          <w:szCs w:val="24"/>
        </w:rPr>
        <w:tab/>
        <w:t>Pc=(Co:Cw) x 100 pkt x 5 %</w:t>
      </w:r>
    </w:p>
    <w:p w:rsidR="00AB5BFA" w:rsidRPr="00034F55" w:rsidRDefault="00AB5BFA" w:rsidP="00034F55">
      <w:pPr>
        <w:spacing w:after="0"/>
        <w:ind w:left="284" w:hanging="142"/>
        <w:rPr>
          <w:rFonts w:ascii="Times New Roman" w:hAnsi="Times New Roman" w:cs="Times New Roman"/>
          <w:sz w:val="24"/>
          <w:szCs w:val="24"/>
        </w:rPr>
      </w:pPr>
      <w:r w:rsidRPr="00034F55">
        <w:rPr>
          <w:rFonts w:ascii="Times New Roman" w:hAnsi="Times New Roman" w:cs="Times New Roman"/>
          <w:sz w:val="24"/>
          <w:szCs w:val="24"/>
        </w:rPr>
        <w:t xml:space="preserve">gdzie: Cw – najwyższa wśród ofert, wysokość oprocentowania krótkoterminowych lokat, </w:t>
      </w:r>
    </w:p>
    <w:p w:rsidR="00AB5BFA" w:rsidRPr="00034F55" w:rsidRDefault="00AB5BFA" w:rsidP="00034F55">
      <w:pPr>
        <w:spacing w:after="0"/>
        <w:ind w:left="284" w:hanging="142"/>
        <w:rPr>
          <w:rFonts w:ascii="Times New Roman" w:hAnsi="Times New Roman" w:cs="Times New Roman"/>
          <w:sz w:val="24"/>
          <w:szCs w:val="24"/>
        </w:rPr>
      </w:pPr>
      <w:r w:rsidRPr="00034F55">
        <w:rPr>
          <w:rFonts w:ascii="Times New Roman" w:hAnsi="Times New Roman" w:cs="Times New Roman"/>
          <w:sz w:val="24"/>
          <w:szCs w:val="24"/>
        </w:rPr>
        <w:t xml:space="preserve">    Co – cena danego wykonawcy. </w:t>
      </w:r>
    </w:p>
    <w:p w:rsidR="00034F55" w:rsidRPr="00034F55" w:rsidRDefault="00034F55" w:rsidP="00034F55">
      <w:pPr>
        <w:spacing w:after="0"/>
        <w:ind w:left="284" w:hanging="142"/>
        <w:rPr>
          <w:rFonts w:ascii="Times New Roman" w:hAnsi="Times New Roman" w:cs="Times New Roman"/>
          <w:sz w:val="24"/>
          <w:szCs w:val="24"/>
        </w:rPr>
      </w:pPr>
    </w:p>
    <w:p w:rsidR="00AB5BFA" w:rsidRPr="00034F55" w:rsidRDefault="00AB5BFA" w:rsidP="00034F55">
      <w:pPr>
        <w:spacing w:after="0"/>
        <w:ind w:left="284" w:hanging="142"/>
        <w:rPr>
          <w:rFonts w:ascii="Times New Roman" w:hAnsi="Times New Roman" w:cs="Times New Roman"/>
          <w:sz w:val="24"/>
          <w:szCs w:val="24"/>
        </w:rPr>
      </w:pPr>
      <w:r w:rsidRPr="00034F55">
        <w:rPr>
          <w:rFonts w:ascii="Times New Roman" w:hAnsi="Times New Roman" w:cs="Times New Roman"/>
          <w:sz w:val="24"/>
          <w:szCs w:val="24"/>
        </w:rPr>
        <w:t>11) Ilość punktów przyznana za elektroniczne przeglądanie historii rachunków przyznana będzie na podstawie matematycznego wyliczenia wg następującego wzoru:</w:t>
      </w:r>
    </w:p>
    <w:p w:rsidR="00AB5BFA" w:rsidRPr="00034F55" w:rsidRDefault="00AB5BFA" w:rsidP="00034F55">
      <w:pPr>
        <w:spacing w:after="0"/>
        <w:ind w:left="284" w:hanging="142"/>
        <w:rPr>
          <w:rFonts w:ascii="Times New Roman" w:hAnsi="Times New Roman" w:cs="Times New Roman"/>
          <w:sz w:val="24"/>
          <w:szCs w:val="24"/>
        </w:rPr>
      </w:pPr>
      <w:r w:rsidRPr="00034F55">
        <w:rPr>
          <w:rFonts w:ascii="Times New Roman" w:hAnsi="Times New Roman" w:cs="Times New Roman"/>
          <w:sz w:val="24"/>
          <w:szCs w:val="24"/>
        </w:rPr>
        <w:tab/>
        <w:t>Pc=(Cn:Co) x 100 pkt x 5 %</w:t>
      </w:r>
    </w:p>
    <w:p w:rsidR="00AB5BFA" w:rsidRPr="00034F55" w:rsidRDefault="00AB5BFA" w:rsidP="00034F55">
      <w:pPr>
        <w:spacing w:after="0"/>
        <w:ind w:left="284" w:hanging="142"/>
        <w:rPr>
          <w:rFonts w:ascii="Times New Roman" w:hAnsi="Times New Roman" w:cs="Times New Roman"/>
          <w:sz w:val="24"/>
          <w:szCs w:val="24"/>
        </w:rPr>
      </w:pPr>
      <w:r w:rsidRPr="00034F55">
        <w:rPr>
          <w:rFonts w:ascii="Times New Roman" w:hAnsi="Times New Roman" w:cs="Times New Roman"/>
          <w:sz w:val="24"/>
          <w:szCs w:val="24"/>
        </w:rPr>
        <w:t xml:space="preserve">gdzie: Cn – najniższa  wśród ofert, cena za elektroniczne przeglądanie historii  rachunków, </w:t>
      </w:r>
    </w:p>
    <w:p w:rsidR="00034F55" w:rsidRPr="00034F55" w:rsidRDefault="00AB5BFA" w:rsidP="00034F55">
      <w:pPr>
        <w:spacing w:after="0"/>
        <w:ind w:left="284" w:hanging="142"/>
        <w:rPr>
          <w:rFonts w:ascii="Times New Roman" w:hAnsi="Times New Roman" w:cs="Times New Roman"/>
          <w:sz w:val="24"/>
          <w:szCs w:val="24"/>
        </w:rPr>
      </w:pPr>
      <w:r w:rsidRPr="00034F55">
        <w:rPr>
          <w:rFonts w:ascii="Times New Roman" w:hAnsi="Times New Roman" w:cs="Times New Roman"/>
          <w:sz w:val="24"/>
          <w:szCs w:val="24"/>
        </w:rPr>
        <w:lastRenderedPageBreak/>
        <w:t xml:space="preserve">    Co – cena danego wykonawcy.</w:t>
      </w:r>
    </w:p>
    <w:p w:rsidR="00AB5BFA" w:rsidRPr="00034F55" w:rsidRDefault="00AB5BFA" w:rsidP="00034F55">
      <w:pPr>
        <w:spacing w:after="0"/>
        <w:ind w:left="284" w:hanging="142"/>
        <w:rPr>
          <w:rFonts w:ascii="Times New Roman" w:hAnsi="Times New Roman" w:cs="Times New Roman"/>
          <w:sz w:val="24"/>
          <w:szCs w:val="24"/>
        </w:rPr>
      </w:pPr>
      <w:r w:rsidRPr="00034F55">
        <w:rPr>
          <w:rFonts w:ascii="Times New Roman" w:hAnsi="Times New Roman" w:cs="Times New Roman"/>
          <w:sz w:val="24"/>
          <w:szCs w:val="24"/>
        </w:rPr>
        <w:t xml:space="preserve"> </w:t>
      </w:r>
    </w:p>
    <w:p w:rsidR="00AB5BFA" w:rsidRPr="00034F55" w:rsidRDefault="00AB5BFA" w:rsidP="00034F55">
      <w:pPr>
        <w:spacing w:after="0"/>
        <w:ind w:left="284" w:hanging="142"/>
        <w:rPr>
          <w:rFonts w:ascii="Times New Roman" w:hAnsi="Times New Roman" w:cs="Times New Roman"/>
          <w:sz w:val="24"/>
          <w:szCs w:val="24"/>
        </w:rPr>
      </w:pPr>
      <w:r w:rsidRPr="00034F55">
        <w:rPr>
          <w:rFonts w:ascii="Times New Roman" w:hAnsi="Times New Roman" w:cs="Times New Roman"/>
          <w:sz w:val="24"/>
          <w:szCs w:val="24"/>
        </w:rPr>
        <w:t>3.</w:t>
      </w:r>
      <w:r w:rsidRPr="00034F55">
        <w:rPr>
          <w:rFonts w:ascii="Times New Roman" w:hAnsi="Times New Roman" w:cs="Times New Roman"/>
          <w:sz w:val="24"/>
          <w:szCs w:val="24"/>
        </w:rPr>
        <w:tab/>
        <w:t>Zamawiający udzieli zamówienia wykonawcy, którego oferta odpowiada wszystkim  wymaganiom określonym w niniejszej specyfikacji i zostanie oceniona jako  najkorzystniejsza w oparciu o podane kryteria wyboru (uzyska największą ilość punktów).</w:t>
      </w:r>
    </w:p>
    <w:p w:rsidR="00AB5BFA" w:rsidRPr="00034F55" w:rsidRDefault="00AB5BFA" w:rsidP="00034F55">
      <w:pPr>
        <w:spacing w:after="0"/>
        <w:ind w:left="284" w:hanging="142"/>
        <w:rPr>
          <w:rFonts w:ascii="Times New Roman" w:hAnsi="Times New Roman" w:cs="Times New Roman"/>
          <w:sz w:val="24"/>
          <w:szCs w:val="24"/>
        </w:rPr>
      </w:pPr>
      <w:r w:rsidRPr="00034F55">
        <w:rPr>
          <w:rFonts w:ascii="Times New Roman" w:hAnsi="Times New Roman" w:cs="Times New Roman"/>
          <w:sz w:val="24"/>
          <w:szCs w:val="24"/>
        </w:rPr>
        <w:t>4.</w:t>
      </w:r>
      <w:r w:rsidRPr="00034F55">
        <w:rPr>
          <w:rFonts w:ascii="Times New Roman" w:hAnsi="Times New Roman" w:cs="Times New Roman"/>
          <w:sz w:val="24"/>
          <w:szCs w:val="24"/>
        </w:rPr>
        <w:tab/>
        <w:t>Zamawiający powiadomi wykonawców o wynikach wyboru. Wybranemu wykonawcy Zamawiający wskaże termin i miejsce podpisania umowy.</w:t>
      </w:r>
    </w:p>
    <w:p w:rsidR="00654F5A" w:rsidRPr="00034F55" w:rsidRDefault="00D841F4" w:rsidP="00DB57F0">
      <w:pPr>
        <w:jc w:val="both"/>
        <w:textAlignment w:val="top"/>
        <w:rPr>
          <w:rFonts w:ascii="Times New Roman" w:hAnsi="Times New Roman" w:cs="Times New Roman"/>
          <w:b/>
          <w:bCs/>
          <w:sz w:val="24"/>
          <w:szCs w:val="24"/>
        </w:rPr>
      </w:pPr>
      <w:r w:rsidRPr="00034F55">
        <w:rPr>
          <w:rFonts w:ascii="Times New Roman" w:hAnsi="Times New Roman" w:cs="Times New Roman"/>
          <w:b/>
          <w:bCs/>
          <w:sz w:val="24"/>
          <w:szCs w:val="24"/>
        </w:rPr>
        <w:t>XV. Informacja o formalnościach, jakie powinny zostać dopełnione po wyborze oferty w celu zawarcia umowy w sprawie zamówienia publicznego</w:t>
      </w:r>
    </w:p>
    <w:p w:rsidR="00AB5BFA" w:rsidRPr="00034F55" w:rsidRDefault="00AB5BFA" w:rsidP="00AB5BFA">
      <w:pPr>
        <w:ind w:left="426" w:hanging="284"/>
        <w:jc w:val="both"/>
        <w:textAlignment w:val="top"/>
        <w:rPr>
          <w:rFonts w:ascii="Times New Roman" w:hAnsi="Times New Roman" w:cs="Times New Roman"/>
          <w:bCs/>
          <w:sz w:val="24"/>
          <w:szCs w:val="24"/>
        </w:rPr>
      </w:pPr>
      <w:r w:rsidRPr="00034F55">
        <w:rPr>
          <w:rFonts w:ascii="Times New Roman" w:hAnsi="Times New Roman" w:cs="Times New Roman"/>
          <w:bCs/>
          <w:sz w:val="24"/>
          <w:szCs w:val="24"/>
        </w:rPr>
        <w:t>1.</w:t>
      </w:r>
      <w:r w:rsidRPr="00034F55">
        <w:rPr>
          <w:rFonts w:ascii="Times New Roman" w:hAnsi="Times New Roman" w:cs="Times New Roman"/>
          <w:bCs/>
          <w:sz w:val="24"/>
          <w:szCs w:val="24"/>
        </w:rPr>
        <w:tab/>
        <w:t>Osoby reprezentujące Wykonawcę przy podpisywaniu umowy powinny posiadać ze sobą dokumenty potwierdzające ich umocowanie do podpisania umowy, o ile umocowanie to nie będzie wynikać z dokumentów załączonych do oferty.</w:t>
      </w:r>
    </w:p>
    <w:p w:rsidR="00AB5BFA" w:rsidRPr="00034F55" w:rsidRDefault="00AB5BFA" w:rsidP="00AB5BFA">
      <w:pPr>
        <w:ind w:left="426" w:hanging="284"/>
        <w:jc w:val="both"/>
        <w:textAlignment w:val="top"/>
        <w:rPr>
          <w:rFonts w:ascii="Times New Roman" w:hAnsi="Times New Roman" w:cs="Times New Roman"/>
          <w:bCs/>
          <w:sz w:val="24"/>
          <w:szCs w:val="24"/>
        </w:rPr>
      </w:pPr>
      <w:r w:rsidRPr="00034F55">
        <w:rPr>
          <w:rFonts w:ascii="Times New Roman" w:hAnsi="Times New Roman" w:cs="Times New Roman"/>
          <w:bCs/>
          <w:sz w:val="24"/>
          <w:szCs w:val="24"/>
        </w:rPr>
        <w:t>2.</w:t>
      </w:r>
      <w:r w:rsidRPr="00034F55">
        <w:rPr>
          <w:rFonts w:ascii="Times New Roman" w:hAnsi="Times New Roman" w:cs="Times New Roman"/>
          <w:bCs/>
          <w:sz w:val="24"/>
          <w:szCs w:val="24"/>
        </w:rPr>
        <w:tab/>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świadczeń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rsidR="00AB5BFA" w:rsidRPr="00034F55" w:rsidRDefault="00AB5BFA" w:rsidP="00AB5BFA">
      <w:pPr>
        <w:ind w:left="426" w:hanging="284"/>
        <w:jc w:val="both"/>
        <w:textAlignment w:val="top"/>
        <w:rPr>
          <w:rFonts w:ascii="Times New Roman" w:hAnsi="Times New Roman" w:cs="Times New Roman"/>
          <w:bCs/>
          <w:sz w:val="24"/>
          <w:szCs w:val="24"/>
        </w:rPr>
      </w:pPr>
      <w:r w:rsidRPr="00034F55">
        <w:rPr>
          <w:rFonts w:ascii="Times New Roman" w:hAnsi="Times New Roman" w:cs="Times New Roman"/>
          <w:bCs/>
          <w:sz w:val="24"/>
          <w:szCs w:val="24"/>
        </w:rPr>
        <w:t>3.</w:t>
      </w:r>
      <w:r w:rsidRPr="00034F55">
        <w:rPr>
          <w:rFonts w:ascii="Times New Roman" w:hAnsi="Times New Roman" w:cs="Times New Roman"/>
          <w:bCs/>
          <w:sz w:val="24"/>
          <w:szCs w:val="24"/>
        </w:rPr>
        <w:tab/>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654F5A" w:rsidRPr="00034F55" w:rsidRDefault="00654F5A" w:rsidP="00DE2267">
      <w:pPr>
        <w:widowControl w:val="0"/>
        <w:suppressAutoHyphens/>
        <w:autoSpaceDE w:val="0"/>
        <w:spacing w:after="0" w:line="240" w:lineRule="auto"/>
        <w:ind w:left="283"/>
        <w:rPr>
          <w:rFonts w:ascii="Times New Roman" w:hAnsi="Times New Roman" w:cs="Times New Roman"/>
          <w:sz w:val="24"/>
          <w:szCs w:val="24"/>
        </w:rPr>
      </w:pPr>
    </w:p>
    <w:p w:rsidR="00D841F4" w:rsidRPr="00034F55" w:rsidRDefault="00654F5A" w:rsidP="00EF4CC7">
      <w:pPr>
        <w:pStyle w:val="Akapitzlist"/>
        <w:numPr>
          <w:ilvl w:val="0"/>
          <w:numId w:val="5"/>
        </w:numPr>
        <w:spacing w:after="0"/>
        <w:ind w:left="426" w:hanging="425"/>
        <w:rPr>
          <w:rFonts w:ascii="Times New Roman" w:hAnsi="Times New Roman" w:cs="Times New Roman"/>
          <w:b/>
          <w:bCs/>
          <w:sz w:val="24"/>
          <w:szCs w:val="24"/>
        </w:rPr>
      </w:pPr>
      <w:r w:rsidRPr="00034F55">
        <w:rPr>
          <w:rFonts w:ascii="Times New Roman" w:hAnsi="Times New Roman" w:cs="Times New Roman"/>
          <w:b/>
          <w:sz w:val="24"/>
          <w:szCs w:val="24"/>
        </w:rPr>
        <w:t>XV</w:t>
      </w:r>
      <w:r w:rsidR="00D841F4" w:rsidRPr="00034F55">
        <w:rPr>
          <w:rFonts w:ascii="Times New Roman" w:hAnsi="Times New Roman" w:cs="Times New Roman"/>
          <w:b/>
          <w:sz w:val="24"/>
          <w:szCs w:val="24"/>
        </w:rPr>
        <w:t>I</w:t>
      </w:r>
      <w:r w:rsidRPr="00034F55">
        <w:rPr>
          <w:rFonts w:ascii="Times New Roman" w:hAnsi="Times New Roman" w:cs="Times New Roman"/>
          <w:b/>
          <w:sz w:val="24"/>
          <w:szCs w:val="24"/>
        </w:rPr>
        <w:t>.</w:t>
      </w:r>
      <w:r w:rsidRPr="00034F55">
        <w:rPr>
          <w:rFonts w:ascii="Times New Roman" w:hAnsi="Times New Roman" w:cs="Times New Roman"/>
          <w:sz w:val="24"/>
          <w:szCs w:val="24"/>
        </w:rPr>
        <w:t xml:space="preserve"> </w:t>
      </w:r>
      <w:r w:rsidR="00D841F4" w:rsidRPr="00034F55">
        <w:rPr>
          <w:rFonts w:ascii="Times New Roman" w:hAnsi="Times New Roman" w:cs="Times New Roman"/>
          <w:b/>
          <w:bCs/>
          <w:sz w:val="24"/>
          <w:szCs w:val="24"/>
        </w:rPr>
        <w:t>Wymagania dotyczące zabezpieczenia należytego wykonania umowy</w:t>
      </w:r>
    </w:p>
    <w:p w:rsidR="00654F5A" w:rsidRPr="00034F55" w:rsidRDefault="00BB0D63" w:rsidP="00034F55">
      <w:pPr>
        <w:suppressAutoHyphens/>
        <w:spacing w:after="0" w:line="240" w:lineRule="auto"/>
        <w:ind w:left="283"/>
        <w:textAlignment w:val="top"/>
        <w:rPr>
          <w:rFonts w:ascii="Times New Roman" w:hAnsi="Times New Roman" w:cs="Times New Roman"/>
          <w:sz w:val="24"/>
          <w:szCs w:val="24"/>
        </w:rPr>
      </w:pPr>
      <w:r w:rsidRPr="00034F55">
        <w:rPr>
          <w:rFonts w:ascii="Times New Roman" w:hAnsi="Times New Roman" w:cs="Times New Roman"/>
          <w:sz w:val="24"/>
          <w:szCs w:val="24"/>
        </w:rPr>
        <w:t xml:space="preserve">Zamawiający nie wymaga wniesienia zabezpieczenia należytego wykonania umowy. </w:t>
      </w:r>
    </w:p>
    <w:p w:rsidR="00034F55" w:rsidRPr="00034F55" w:rsidRDefault="00034F55" w:rsidP="00034F55">
      <w:pPr>
        <w:suppressAutoHyphens/>
        <w:spacing w:after="0" w:line="240" w:lineRule="auto"/>
        <w:ind w:left="283"/>
        <w:textAlignment w:val="top"/>
        <w:rPr>
          <w:rFonts w:ascii="Times New Roman" w:hAnsi="Times New Roman" w:cs="Times New Roman"/>
          <w:sz w:val="24"/>
          <w:szCs w:val="24"/>
        </w:rPr>
      </w:pPr>
    </w:p>
    <w:p w:rsidR="00D841F4" w:rsidRPr="008B4346" w:rsidRDefault="00654F5A" w:rsidP="00DA228F">
      <w:pPr>
        <w:pStyle w:val="Akapitzlist"/>
        <w:numPr>
          <w:ilvl w:val="0"/>
          <w:numId w:val="5"/>
        </w:numPr>
        <w:ind w:left="567" w:hanging="567"/>
        <w:jc w:val="both"/>
        <w:rPr>
          <w:rFonts w:ascii="Times New Roman" w:hAnsi="Times New Roman" w:cs="Times New Roman"/>
          <w:b/>
          <w:bCs/>
          <w:sz w:val="24"/>
          <w:szCs w:val="24"/>
        </w:rPr>
      </w:pPr>
      <w:r w:rsidRPr="00034F55">
        <w:rPr>
          <w:rFonts w:ascii="Times New Roman" w:hAnsi="Times New Roman" w:cs="Times New Roman"/>
          <w:b/>
          <w:sz w:val="24"/>
          <w:szCs w:val="24"/>
        </w:rPr>
        <w:t>XV</w:t>
      </w:r>
      <w:r w:rsidR="00D841F4" w:rsidRPr="00034F55">
        <w:rPr>
          <w:rFonts w:ascii="Times New Roman" w:hAnsi="Times New Roman" w:cs="Times New Roman"/>
          <w:b/>
          <w:sz w:val="24"/>
          <w:szCs w:val="24"/>
        </w:rPr>
        <w:t>I</w:t>
      </w:r>
      <w:r w:rsidRPr="00034F55">
        <w:rPr>
          <w:rFonts w:ascii="Times New Roman" w:hAnsi="Times New Roman" w:cs="Times New Roman"/>
          <w:b/>
          <w:sz w:val="24"/>
          <w:szCs w:val="24"/>
        </w:rPr>
        <w:t>I.</w:t>
      </w:r>
      <w:r w:rsidRPr="00034F55">
        <w:rPr>
          <w:rFonts w:ascii="Times New Roman" w:hAnsi="Times New Roman" w:cs="Times New Roman"/>
          <w:sz w:val="24"/>
          <w:szCs w:val="24"/>
        </w:rPr>
        <w:t xml:space="preserve"> </w:t>
      </w:r>
      <w:r w:rsidR="00D841F4" w:rsidRPr="00034F55">
        <w:rPr>
          <w:rFonts w:ascii="Times New Roman" w:hAnsi="Times New Roman" w:cs="Times New Roman"/>
          <w:b/>
          <w:bCs/>
          <w:sz w:val="24"/>
          <w:szCs w:val="24"/>
        </w:rPr>
        <w:t xml:space="preserve">Istotne dla stron postanowienia, które zostaną wprowadzone do treści zawieranej umowy w sprawie zamówienia publicznego, ogólne warunki umowy albo wzór umowy, jeżeli zamawiający wymaga od wykonawcy, aby zawarł z nim umowę w </w:t>
      </w:r>
      <w:r w:rsidR="00D841F4" w:rsidRPr="008B4346">
        <w:rPr>
          <w:rFonts w:ascii="Times New Roman" w:hAnsi="Times New Roman" w:cs="Times New Roman"/>
          <w:b/>
          <w:bCs/>
          <w:sz w:val="24"/>
          <w:szCs w:val="24"/>
        </w:rPr>
        <w:t>sprawie zamówienia publicznego na takich warunkach</w:t>
      </w:r>
    </w:p>
    <w:p w:rsidR="00DA228F" w:rsidRPr="008B4346" w:rsidRDefault="00DA228F" w:rsidP="00DA228F">
      <w:pPr>
        <w:pStyle w:val="Akapitzlist"/>
        <w:numPr>
          <w:ilvl w:val="0"/>
          <w:numId w:val="5"/>
        </w:numPr>
        <w:spacing w:after="0"/>
        <w:ind w:left="142" w:firstLine="284"/>
        <w:jc w:val="both"/>
        <w:rPr>
          <w:rFonts w:ascii="Times New Roman" w:hAnsi="Times New Roman" w:cs="Times New Roman"/>
          <w:sz w:val="24"/>
          <w:szCs w:val="24"/>
        </w:rPr>
      </w:pPr>
      <w:r w:rsidRPr="008B4346">
        <w:rPr>
          <w:rFonts w:ascii="Times New Roman" w:hAnsi="Times New Roman" w:cs="Times New Roman"/>
          <w:sz w:val="24"/>
          <w:szCs w:val="24"/>
        </w:rPr>
        <w:t>Wykonanie bankowej obsługi budżetu Gminy Nasielsk oraz jednostek organizacyjnych, w tym:</w:t>
      </w:r>
      <w:r w:rsidRPr="008B4346">
        <w:rPr>
          <w:rFonts w:ascii="Times New Roman" w:hAnsi="Times New Roman" w:cs="Times New Roman"/>
          <w:sz w:val="24"/>
          <w:szCs w:val="24"/>
        </w:rPr>
        <w:br/>
        <w:t>1.    Otwarcie rachunków bieżących i pomocniczych; w tym rachunki związane z rozliczeniem środków otrzymanych z państwowych funduszy celowych oraz funduszy Unii Europejskiej</w:t>
      </w:r>
      <w:r w:rsidRPr="008B4346">
        <w:rPr>
          <w:rFonts w:ascii="Times New Roman" w:hAnsi="Times New Roman" w:cs="Times New Roman"/>
          <w:sz w:val="24"/>
          <w:szCs w:val="24"/>
        </w:rPr>
        <w:br/>
        <w:t>w walucie PLN oraz EUR.</w:t>
      </w:r>
      <w:r w:rsidRPr="008B4346">
        <w:rPr>
          <w:rFonts w:ascii="Times New Roman" w:hAnsi="Times New Roman" w:cs="Times New Roman"/>
          <w:sz w:val="24"/>
          <w:szCs w:val="24"/>
        </w:rPr>
        <w:br/>
        <w:t>2.    Bieżącą obsługę bankową obejmującą prowadzenie rachunków bieżących i pomocniczych:</w:t>
      </w:r>
      <w:r w:rsidRPr="008B4346">
        <w:rPr>
          <w:rFonts w:ascii="Times New Roman" w:hAnsi="Times New Roman" w:cs="Times New Roman"/>
          <w:sz w:val="24"/>
          <w:szCs w:val="24"/>
        </w:rPr>
        <w:br/>
      </w:r>
      <w:r w:rsidRPr="008B4346">
        <w:rPr>
          <w:rFonts w:ascii="Times New Roman" w:hAnsi="Times New Roman" w:cs="Times New Roman"/>
          <w:sz w:val="24"/>
          <w:szCs w:val="24"/>
        </w:rPr>
        <w:lastRenderedPageBreak/>
        <w:t>•    obsługa wpłat i wypłat gotówkowych własnych,</w:t>
      </w:r>
      <w:r w:rsidRPr="008B4346">
        <w:rPr>
          <w:rFonts w:ascii="Times New Roman" w:hAnsi="Times New Roman" w:cs="Times New Roman"/>
          <w:sz w:val="24"/>
          <w:szCs w:val="24"/>
        </w:rPr>
        <w:br/>
        <w:t>•    realizacja rozliczeń bezgotówkowych (poleceń przelewów, czeków),</w:t>
      </w:r>
      <w:r w:rsidRPr="008B4346">
        <w:rPr>
          <w:rFonts w:ascii="Times New Roman" w:hAnsi="Times New Roman" w:cs="Times New Roman"/>
          <w:sz w:val="24"/>
          <w:szCs w:val="24"/>
        </w:rPr>
        <w:br/>
        <w:t>•    obsługa płatności masowych w Systemie</w:t>
      </w:r>
    </w:p>
    <w:p w:rsidR="00DA228F" w:rsidRPr="008B4346" w:rsidRDefault="00DA228F" w:rsidP="00DA228F">
      <w:pPr>
        <w:pStyle w:val="Akapitzlist"/>
        <w:numPr>
          <w:ilvl w:val="0"/>
          <w:numId w:val="5"/>
        </w:numPr>
        <w:spacing w:after="0"/>
        <w:ind w:left="142"/>
        <w:jc w:val="both"/>
        <w:rPr>
          <w:rFonts w:ascii="Times New Roman" w:hAnsi="Times New Roman" w:cs="Times New Roman"/>
          <w:sz w:val="24"/>
          <w:szCs w:val="24"/>
        </w:rPr>
      </w:pPr>
      <w:r w:rsidRPr="008B4346">
        <w:rPr>
          <w:rFonts w:ascii="Times New Roman" w:hAnsi="Times New Roman" w:cs="Times New Roman"/>
          <w:sz w:val="24"/>
          <w:szCs w:val="24"/>
        </w:rPr>
        <w:t>3. Umowy podpisane będą oddzielnie z każdą jednostką organizacyjną.</w:t>
      </w:r>
      <w:r w:rsidRPr="008B4346">
        <w:rPr>
          <w:rFonts w:ascii="Times New Roman" w:hAnsi="Times New Roman" w:cs="Times New Roman"/>
          <w:sz w:val="24"/>
          <w:szCs w:val="24"/>
        </w:rPr>
        <w:br/>
        <w:t>4.    Oprocentowanie środków znajdujących się na wszystkich rachunkach Zamawiającego.</w:t>
      </w:r>
      <w:r w:rsidRPr="008B4346">
        <w:rPr>
          <w:rFonts w:ascii="Times New Roman" w:hAnsi="Times New Roman" w:cs="Times New Roman"/>
          <w:sz w:val="24"/>
          <w:szCs w:val="24"/>
        </w:rPr>
        <w:br/>
        <w:t>5.    Lokowanie wolnych środków pieniężnych z rachunków na lokatach krótkoterminowych tj. przyjmowanie w depozyt środków ze wskazanych przez Zamawiającego rachunków (bieżących i pomocniczych) m.in.:</w:t>
      </w:r>
    </w:p>
    <w:p w:rsidR="000519B0" w:rsidRPr="000519B0" w:rsidRDefault="00DA228F" w:rsidP="000519B0">
      <w:pPr>
        <w:spacing w:after="0"/>
        <w:ind w:left="142"/>
        <w:jc w:val="both"/>
        <w:rPr>
          <w:rFonts w:ascii="Times New Roman" w:hAnsi="Times New Roman" w:cs="Times New Roman"/>
          <w:sz w:val="24"/>
          <w:szCs w:val="24"/>
        </w:rPr>
      </w:pPr>
      <w:r w:rsidRPr="008B4346">
        <w:rPr>
          <w:rFonts w:ascii="Times New Roman" w:hAnsi="Times New Roman" w:cs="Times New Roman"/>
          <w:sz w:val="24"/>
          <w:szCs w:val="24"/>
        </w:rPr>
        <w:br/>
        <w:t>•    overnight,</w:t>
      </w:r>
      <w:r w:rsidRPr="008B4346">
        <w:rPr>
          <w:rFonts w:ascii="Times New Roman" w:hAnsi="Times New Roman" w:cs="Times New Roman"/>
          <w:sz w:val="24"/>
          <w:szCs w:val="24"/>
        </w:rPr>
        <w:br/>
        <w:t>•     jednodniowe,</w:t>
      </w:r>
      <w:r w:rsidRPr="008B4346">
        <w:rPr>
          <w:rFonts w:ascii="Times New Roman" w:hAnsi="Times New Roman" w:cs="Times New Roman"/>
          <w:sz w:val="24"/>
          <w:szCs w:val="24"/>
        </w:rPr>
        <w:br/>
        <w:t>•    dwudniowe,</w:t>
      </w:r>
      <w:r w:rsidRPr="008B4346">
        <w:rPr>
          <w:rFonts w:ascii="Times New Roman" w:hAnsi="Times New Roman" w:cs="Times New Roman"/>
          <w:sz w:val="24"/>
          <w:szCs w:val="24"/>
        </w:rPr>
        <w:br/>
        <w:t>•    weekendowe,</w:t>
      </w:r>
      <w:r w:rsidRPr="008B4346">
        <w:rPr>
          <w:rFonts w:ascii="Times New Roman" w:hAnsi="Times New Roman" w:cs="Times New Roman"/>
          <w:sz w:val="24"/>
          <w:szCs w:val="24"/>
        </w:rPr>
        <w:br/>
        <w:t>•    tygodniowe,</w:t>
      </w:r>
      <w:r w:rsidRPr="008B4346">
        <w:rPr>
          <w:rFonts w:ascii="Times New Roman" w:hAnsi="Times New Roman" w:cs="Times New Roman"/>
          <w:sz w:val="24"/>
          <w:szCs w:val="24"/>
        </w:rPr>
        <w:br/>
        <w:t>•    miesięczne</w:t>
      </w:r>
      <w:r w:rsidRPr="008B4346">
        <w:rPr>
          <w:rFonts w:ascii="Times New Roman" w:hAnsi="Times New Roman" w:cs="Times New Roman"/>
          <w:sz w:val="24"/>
          <w:szCs w:val="24"/>
        </w:rPr>
        <w:br/>
        <w:t>6.Zapewnienie elektronicznego systemu obsługi bankowej dostępnego prze sieć internetową:</w:t>
      </w:r>
      <w:r w:rsidRPr="008B4346">
        <w:rPr>
          <w:rFonts w:ascii="Times New Roman" w:hAnsi="Times New Roman" w:cs="Times New Roman"/>
          <w:sz w:val="24"/>
          <w:szCs w:val="24"/>
        </w:rPr>
        <w:br/>
        <w:t>a) instalacja systemu,</w:t>
      </w:r>
      <w:r w:rsidRPr="008B4346">
        <w:rPr>
          <w:rFonts w:ascii="Times New Roman" w:hAnsi="Times New Roman" w:cs="Times New Roman"/>
          <w:sz w:val="24"/>
          <w:szCs w:val="24"/>
        </w:rPr>
        <w:br/>
        <w:t>b) bieżąca obsługa i pomoc techniczna systemu (pomoc techniczna w godz. 8:00 – 16:00),</w:t>
      </w:r>
      <w:r w:rsidRPr="008B4346">
        <w:rPr>
          <w:rFonts w:ascii="Times New Roman" w:hAnsi="Times New Roman" w:cs="Times New Roman"/>
          <w:sz w:val="24"/>
          <w:szCs w:val="24"/>
        </w:rPr>
        <w:br/>
        <w:t>c) system powinien zapewniać:</w:t>
      </w:r>
      <w:r w:rsidRPr="008B4346">
        <w:rPr>
          <w:rFonts w:ascii="Times New Roman" w:hAnsi="Times New Roman" w:cs="Times New Roman"/>
          <w:sz w:val="24"/>
          <w:szCs w:val="24"/>
        </w:rPr>
        <w:br/>
        <w:t>•    uzyskiwanie w czasie rzeczywistym wiadomości o wszystkich operacjach i saldach na rachunku bieżącym i rachunkach pomocniczych,</w:t>
      </w:r>
      <w:r w:rsidRPr="008B4346">
        <w:rPr>
          <w:rFonts w:ascii="Times New Roman" w:hAnsi="Times New Roman" w:cs="Times New Roman"/>
          <w:sz w:val="24"/>
          <w:szCs w:val="24"/>
        </w:rPr>
        <w:br/>
        <w:t>•    tworzenie zbioru danych rachunków, kontrahentów i innych danych ewidencyjnych,</w:t>
      </w:r>
      <w:r w:rsidRPr="008B4346">
        <w:rPr>
          <w:rFonts w:ascii="Times New Roman" w:hAnsi="Times New Roman" w:cs="Times New Roman"/>
          <w:sz w:val="24"/>
          <w:szCs w:val="24"/>
        </w:rPr>
        <w:br/>
        <w:t>•    przeszukiwanie zbiorów wszystkich operacji na wszystkich rachunkach,</w:t>
      </w:r>
      <w:r w:rsidRPr="008B4346">
        <w:rPr>
          <w:rFonts w:ascii="Times New Roman" w:hAnsi="Times New Roman" w:cs="Times New Roman"/>
          <w:sz w:val="24"/>
          <w:szCs w:val="24"/>
        </w:rPr>
        <w:br/>
        <w:t>•    składanie poleceń przelewów, w tym poleceń przelewów do ZUS i US, ze wszystkich rachunków w ramach dostępnych środków,</w:t>
      </w:r>
      <w:r w:rsidRPr="008B4346">
        <w:rPr>
          <w:rFonts w:ascii="Times New Roman" w:hAnsi="Times New Roman" w:cs="Times New Roman"/>
          <w:sz w:val="24"/>
          <w:szCs w:val="24"/>
        </w:rPr>
        <w:br/>
        <w:t>•    uzyskiwanie raportów o zrealizowanych operacjach,</w:t>
      </w:r>
      <w:r w:rsidRPr="008B4346">
        <w:rPr>
          <w:rFonts w:ascii="Times New Roman" w:hAnsi="Times New Roman" w:cs="Times New Roman"/>
          <w:sz w:val="24"/>
          <w:szCs w:val="24"/>
        </w:rPr>
        <w:br/>
        <w:t>•    generowanie (wydruk) wyciągów nie wymagających stempla bankowego,</w:t>
      </w:r>
      <w:r w:rsidRPr="008B4346">
        <w:rPr>
          <w:rFonts w:ascii="Times New Roman" w:hAnsi="Times New Roman" w:cs="Times New Roman"/>
          <w:sz w:val="24"/>
          <w:szCs w:val="24"/>
        </w:rPr>
        <w:br/>
        <w:t>•    potwierdzenie zrealizowania przelewu.</w:t>
      </w:r>
      <w:r w:rsidRPr="008B4346">
        <w:rPr>
          <w:rFonts w:ascii="Times New Roman" w:hAnsi="Times New Roman" w:cs="Times New Roman"/>
          <w:sz w:val="24"/>
          <w:szCs w:val="24"/>
        </w:rPr>
        <w:br/>
        <w:t>7.    Pozostałe usługi bankowe: wydawanie opinii bankowej o prowadzonym rachunku bankowym oraz innych opinii i zaświadczeń.</w:t>
      </w:r>
      <w:r w:rsidRPr="008B4346">
        <w:rPr>
          <w:rFonts w:ascii="Times New Roman" w:hAnsi="Times New Roman" w:cs="Times New Roman"/>
          <w:sz w:val="24"/>
          <w:szCs w:val="24"/>
        </w:rPr>
        <w:br/>
        <w:t>8.    W trakcie realizacji zamówienia liczba rachunków, innych czynności bankowych, usług</w:t>
      </w:r>
      <w:r w:rsidRPr="008B4346">
        <w:rPr>
          <w:rFonts w:ascii="Times New Roman" w:hAnsi="Times New Roman" w:cs="Times New Roman"/>
          <w:sz w:val="24"/>
          <w:szCs w:val="24"/>
        </w:rPr>
        <w:br/>
        <w:t>i produktów będzie zależna od określonych potrzeb Zamawiającego.</w:t>
      </w:r>
      <w:r w:rsidRPr="008B4346">
        <w:rPr>
          <w:rFonts w:ascii="Times New Roman" w:hAnsi="Times New Roman" w:cs="Times New Roman"/>
          <w:sz w:val="24"/>
          <w:szCs w:val="24"/>
        </w:rPr>
        <w:br/>
        <w:t>9.    Wykonawca winien oferować pełen zakres rachunków bankowych przeznaczonych dla kompleksowej obsługi obszaru finansów jednostek samorządu terytorialnego.</w:t>
      </w:r>
      <w:r w:rsidRPr="008B4346">
        <w:rPr>
          <w:rFonts w:ascii="Times New Roman" w:hAnsi="Times New Roman" w:cs="Times New Roman"/>
          <w:sz w:val="24"/>
          <w:szCs w:val="24"/>
        </w:rPr>
        <w:br/>
        <w:t>10.    Wykonawca winien spełniać wymogi zgodnie z zapisem art. 128 ustawy z dnia 29 sierp</w:t>
      </w:r>
      <w:r w:rsidR="000519B0">
        <w:rPr>
          <w:rFonts w:ascii="Times New Roman" w:hAnsi="Times New Roman" w:cs="Times New Roman"/>
          <w:sz w:val="24"/>
          <w:szCs w:val="24"/>
        </w:rPr>
        <w:t>nia 1997r. Prawo Bankowe.</w:t>
      </w:r>
      <w:r w:rsidR="000519B0">
        <w:rPr>
          <w:rFonts w:ascii="Times New Roman" w:hAnsi="Times New Roman" w:cs="Times New Roman"/>
          <w:sz w:val="24"/>
          <w:szCs w:val="24"/>
        </w:rPr>
        <w:br/>
        <w:t>11.</w:t>
      </w:r>
      <w:r w:rsidRPr="008B4346">
        <w:rPr>
          <w:rFonts w:ascii="Times New Roman" w:hAnsi="Times New Roman" w:cs="Times New Roman"/>
          <w:sz w:val="24"/>
          <w:szCs w:val="24"/>
        </w:rPr>
        <w:t> Termin – 1 styczeń 2021rok</w:t>
      </w:r>
      <w:r w:rsidR="000519B0">
        <w:rPr>
          <w:rFonts w:ascii="Times New Roman" w:hAnsi="Times New Roman" w:cs="Times New Roman"/>
          <w:sz w:val="24"/>
          <w:szCs w:val="24"/>
        </w:rPr>
        <w:t>u do 31 grudzień  2024r.</w:t>
      </w:r>
      <w:r w:rsidR="000519B0">
        <w:rPr>
          <w:rFonts w:ascii="Times New Roman" w:hAnsi="Times New Roman" w:cs="Times New Roman"/>
          <w:sz w:val="24"/>
          <w:szCs w:val="24"/>
        </w:rPr>
        <w:br/>
        <w:t xml:space="preserve">12. </w:t>
      </w:r>
      <w:r w:rsidR="000519B0" w:rsidRPr="000519B0">
        <w:rPr>
          <w:rFonts w:ascii="Times New Roman" w:hAnsi="Times New Roman" w:cs="Times New Roman"/>
          <w:sz w:val="24"/>
          <w:szCs w:val="24"/>
        </w:rPr>
        <w:t>Dopuszcza się zmiany istotnych postanowień umowy w stosunku do treści oferty, bez zmian skutkujących na wynagrodzenie Wykonawcy, na podstawie której dokonano wybory Wykonawcy w szczególności:</w:t>
      </w:r>
    </w:p>
    <w:p w:rsidR="000519B0" w:rsidRPr="000519B0" w:rsidRDefault="000519B0" w:rsidP="000519B0">
      <w:pPr>
        <w:spacing w:after="0"/>
        <w:ind w:left="142"/>
        <w:jc w:val="both"/>
        <w:rPr>
          <w:rFonts w:ascii="Times New Roman" w:hAnsi="Times New Roman" w:cs="Times New Roman"/>
          <w:sz w:val="24"/>
          <w:szCs w:val="24"/>
        </w:rPr>
      </w:pPr>
      <w:r w:rsidRPr="000519B0">
        <w:rPr>
          <w:rFonts w:ascii="Times New Roman" w:hAnsi="Times New Roman" w:cs="Times New Roman"/>
          <w:sz w:val="24"/>
          <w:szCs w:val="24"/>
        </w:rPr>
        <w:t xml:space="preserve">1) </w:t>
      </w:r>
      <w:r w:rsidRPr="000519B0">
        <w:rPr>
          <w:rFonts w:ascii="Times New Roman" w:hAnsi="Times New Roman" w:cs="Times New Roman"/>
          <w:sz w:val="24"/>
          <w:szCs w:val="24"/>
        </w:rPr>
        <w:tab/>
        <w:t xml:space="preserve">zmiany sposobu świadczenia usług w przypadku nałożenia na Zamawiającego dodatkowych/nowych zadań w wyniku zmiany przepisów prawa – celem dostosowania do </w:t>
      </w:r>
      <w:r w:rsidRPr="000519B0">
        <w:rPr>
          <w:rFonts w:ascii="Times New Roman" w:hAnsi="Times New Roman" w:cs="Times New Roman"/>
          <w:sz w:val="24"/>
          <w:szCs w:val="24"/>
        </w:rPr>
        <w:lastRenderedPageBreak/>
        <w:t>nowo wprowadzanych przepisów prawa, bez zmian skutkujących na wynagrodzenie Wykonawcy,</w:t>
      </w:r>
    </w:p>
    <w:p w:rsidR="000519B0" w:rsidRPr="000519B0" w:rsidRDefault="000519B0" w:rsidP="000519B0">
      <w:pPr>
        <w:spacing w:after="0"/>
        <w:ind w:left="142"/>
        <w:jc w:val="both"/>
        <w:rPr>
          <w:rFonts w:ascii="Times New Roman" w:hAnsi="Times New Roman" w:cs="Times New Roman"/>
          <w:sz w:val="24"/>
          <w:szCs w:val="24"/>
        </w:rPr>
      </w:pPr>
      <w:r w:rsidRPr="000519B0">
        <w:rPr>
          <w:rFonts w:ascii="Times New Roman" w:hAnsi="Times New Roman" w:cs="Times New Roman"/>
          <w:sz w:val="24"/>
          <w:szCs w:val="24"/>
        </w:rPr>
        <w:t xml:space="preserve">2) </w:t>
      </w:r>
      <w:r w:rsidRPr="000519B0">
        <w:rPr>
          <w:rFonts w:ascii="Times New Roman" w:hAnsi="Times New Roman" w:cs="Times New Roman"/>
          <w:sz w:val="24"/>
          <w:szCs w:val="24"/>
        </w:rPr>
        <w:tab/>
        <w:t>zmiany sposobu świadczenia usług w przypadku zmiany struktury organizacyjnej Zamawiającego lub jego jednostek organizacyjnych – w zakresie niezbędnym do dostosowania nowej struktury organizacyjnej, bez zmian skutkujących na wynagrodzenie Wykonawcy,</w:t>
      </w:r>
    </w:p>
    <w:p w:rsidR="000519B0" w:rsidRPr="000519B0" w:rsidRDefault="000519B0" w:rsidP="000519B0">
      <w:pPr>
        <w:spacing w:after="0"/>
        <w:ind w:left="142"/>
        <w:jc w:val="both"/>
        <w:rPr>
          <w:rFonts w:ascii="Times New Roman" w:hAnsi="Times New Roman" w:cs="Times New Roman"/>
          <w:sz w:val="24"/>
          <w:szCs w:val="24"/>
        </w:rPr>
      </w:pPr>
      <w:r w:rsidRPr="000519B0">
        <w:rPr>
          <w:rFonts w:ascii="Times New Roman" w:hAnsi="Times New Roman" w:cs="Times New Roman"/>
          <w:sz w:val="24"/>
          <w:szCs w:val="24"/>
        </w:rPr>
        <w:t xml:space="preserve">3) </w:t>
      </w:r>
      <w:r w:rsidRPr="000519B0">
        <w:rPr>
          <w:rFonts w:ascii="Times New Roman" w:hAnsi="Times New Roman" w:cs="Times New Roman"/>
          <w:sz w:val="24"/>
          <w:szCs w:val="24"/>
        </w:rPr>
        <w:tab/>
        <w:t>zmiany sposobu świadczenia usług w przypadku pojawienia się nowych produktów bankowych lub rozwiązań organizacyjnych Wykonawcy o nie gorszych właściwościach od obowiązujących, bez zmian skutkujących na wynagrodzenie Wykonawcy,</w:t>
      </w:r>
    </w:p>
    <w:p w:rsidR="000519B0" w:rsidRPr="000519B0" w:rsidRDefault="000519B0" w:rsidP="000519B0">
      <w:pPr>
        <w:spacing w:after="0"/>
        <w:ind w:left="142"/>
        <w:jc w:val="both"/>
        <w:rPr>
          <w:rFonts w:ascii="Times New Roman" w:hAnsi="Times New Roman" w:cs="Times New Roman"/>
          <w:sz w:val="24"/>
          <w:szCs w:val="24"/>
        </w:rPr>
      </w:pPr>
      <w:r w:rsidRPr="000519B0">
        <w:rPr>
          <w:rFonts w:ascii="Times New Roman" w:hAnsi="Times New Roman" w:cs="Times New Roman"/>
          <w:sz w:val="24"/>
          <w:szCs w:val="24"/>
        </w:rPr>
        <w:t>4) wprowadzenia modyfikacji bądź wymiany systemów informatycznych Zamawiającego i jego jednostek organizacyjnych, w tym w szczególności systemu finansowo-księgowego, jeżeli będzie to wywierać wpływ na przyjęte w umowie kompleksowej i umowach szczegółowych ustalenia, bez zmian skutkujących na wynagrodzenie Wykonawcy,</w:t>
      </w:r>
    </w:p>
    <w:p w:rsidR="000519B0" w:rsidRPr="000519B0" w:rsidRDefault="000519B0" w:rsidP="000519B0">
      <w:pPr>
        <w:spacing w:after="0"/>
        <w:ind w:left="142"/>
        <w:jc w:val="both"/>
        <w:rPr>
          <w:rFonts w:ascii="Times New Roman" w:hAnsi="Times New Roman" w:cs="Times New Roman"/>
          <w:sz w:val="24"/>
          <w:szCs w:val="24"/>
        </w:rPr>
      </w:pPr>
      <w:r w:rsidRPr="000519B0">
        <w:rPr>
          <w:rFonts w:ascii="Times New Roman" w:hAnsi="Times New Roman" w:cs="Times New Roman"/>
          <w:sz w:val="24"/>
          <w:szCs w:val="24"/>
        </w:rPr>
        <w:t>5) zmiany lokalizacji placówek bankowych innych niż znajdujące się w pomieszczeniach należących do Zamawiającego.</w:t>
      </w:r>
    </w:p>
    <w:p w:rsidR="000519B0" w:rsidRPr="000519B0" w:rsidRDefault="000519B0" w:rsidP="000519B0">
      <w:pPr>
        <w:spacing w:after="0"/>
        <w:ind w:left="142"/>
        <w:jc w:val="both"/>
        <w:rPr>
          <w:rFonts w:ascii="Times New Roman" w:hAnsi="Times New Roman" w:cs="Times New Roman"/>
          <w:sz w:val="24"/>
          <w:szCs w:val="24"/>
        </w:rPr>
      </w:pPr>
      <w:r>
        <w:rPr>
          <w:rFonts w:ascii="Times New Roman" w:hAnsi="Times New Roman" w:cs="Times New Roman"/>
          <w:sz w:val="24"/>
          <w:szCs w:val="24"/>
        </w:rPr>
        <w:t>13</w:t>
      </w:r>
      <w:r w:rsidRPr="000519B0">
        <w:rPr>
          <w:rFonts w:ascii="Times New Roman" w:hAnsi="Times New Roman" w:cs="Times New Roman"/>
          <w:sz w:val="24"/>
          <w:szCs w:val="24"/>
        </w:rPr>
        <w:t xml:space="preserve">. Dopuszcza się zmiany istotnych postanowień umowy w zakresie wysokości wynagrodzenia Wykonawcy, w przypadku zmiany: </w:t>
      </w:r>
    </w:p>
    <w:p w:rsidR="000519B0" w:rsidRPr="000519B0" w:rsidRDefault="000519B0" w:rsidP="000519B0">
      <w:pPr>
        <w:spacing w:after="0"/>
        <w:ind w:left="142"/>
        <w:jc w:val="both"/>
        <w:rPr>
          <w:rFonts w:ascii="Times New Roman" w:hAnsi="Times New Roman" w:cs="Times New Roman"/>
          <w:sz w:val="24"/>
          <w:szCs w:val="24"/>
        </w:rPr>
      </w:pPr>
      <w:r w:rsidRPr="000519B0">
        <w:rPr>
          <w:rFonts w:ascii="Times New Roman" w:hAnsi="Times New Roman" w:cs="Times New Roman"/>
          <w:sz w:val="24"/>
          <w:szCs w:val="24"/>
        </w:rPr>
        <w:t xml:space="preserve">1) stawki podatku od towarów i usług, </w:t>
      </w:r>
    </w:p>
    <w:p w:rsidR="000519B0" w:rsidRPr="000519B0" w:rsidRDefault="000519B0" w:rsidP="000519B0">
      <w:pPr>
        <w:spacing w:after="0"/>
        <w:ind w:left="142"/>
        <w:jc w:val="both"/>
        <w:rPr>
          <w:rFonts w:ascii="Times New Roman" w:hAnsi="Times New Roman" w:cs="Times New Roman"/>
          <w:sz w:val="24"/>
          <w:szCs w:val="24"/>
        </w:rPr>
      </w:pPr>
      <w:r w:rsidRPr="000519B0">
        <w:rPr>
          <w:rFonts w:ascii="Times New Roman" w:hAnsi="Times New Roman" w:cs="Times New Roman"/>
          <w:sz w:val="24"/>
          <w:szCs w:val="24"/>
        </w:rPr>
        <w:t>2) wysokości minimalnego wynagrodzenia za pracę ustalonego na podstawie art. 2 ust. 3–5 ustawy z dnia 10 października 2002r. o minimalnym wynagrodzeniu za pracę,</w:t>
      </w:r>
    </w:p>
    <w:p w:rsidR="000519B0" w:rsidRPr="000519B0" w:rsidRDefault="000519B0" w:rsidP="000519B0">
      <w:pPr>
        <w:spacing w:after="0"/>
        <w:ind w:left="142"/>
        <w:jc w:val="both"/>
        <w:rPr>
          <w:rFonts w:ascii="Times New Roman" w:hAnsi="Times New Roman" w:cs="Times New Roman"/>
          <w:sz w:val="24"/>
          <w:szCs w:val="24"/>
        </w:rPr>
      </w:pPr>
      <w:r w:rsidRPr="000519B0">
        <w:rPr>
          <w:rFonts w:ascii="Times New Roman" w:hAnsi="Times New Roman" w:cs="Times New Roman"/>
          <w:sz w:val="24"/>
          <w:szCs w:val="24"/>
        </w:rPr>
        <w:t xml:space="preserve">3) zasad podlegania ubezpieczeniom społecznym lub ubezpieczeniu zdrowotnemu lub wysokości stawki składki na ubezpieczenia społeczne lub zdrowotne </w:t>
      </w:r>
    </w:p>
    <w:p w:rsidR="000519B0" w:rsidRPr="000519B0" w:rsidRDefault="000519B0" w:rsidP="000519B0">
      <w:pPr>
        <w:spacing w:after="0"/>
        <w:ind w:left="142"/>
        <w:jc w:val="both"/>
        <w:rPr>
          <w:rFonts w:ascii="Times New Roman" w:hAnsi="Times New Roman" w:cs="Times New Roman"/>
          <w:sz w:val="24"/>
          <w:szCs w:val="24"/>
        </w:rPr>
      </w:pPr>
      <w:r w:rsidRPr="000519B0">
        <w:rPr>
          <w:rFonts w:ascii="Times New Roman" w:hAnsi="Times New Roman" w:cs="Times New Roman"/>
          <w:sz w:val="24"/>
          <w:szCs w:val="24"/>
        </w:rPr>
        <w:t>3. Jeżeli zmiany, o których mowa w pkt 2, będą miały wpływ na koszty wykonania zamówienia przez Wykonawcę, wówczas każda ze stron umowy może zwrócić się do drugiej strony o przeprowadzenie negocjacji w sprawie odpowiedniej zmiany wynagrodzenia na n/w warunkach:</w:t>
      </w:r>
    </w:p>
    <w:p w:rsidR="000519B0" w:rsidRPr="000519B0" w:rsidRDefault="000519B0" w:rsidP="000519B0">
      <w:pPr>
        <w:spacing w:after="0"/>
        <w:ind w:left="142"/>
        <w:jc w:val="both"/>
        <w:rPr>
          <w:rFonts w:ascii="Times New Roman" w:hAnsi="Times New Roman" w:cs="Times New Roman"/>
          <w:sz w:val="24"/>
          <w:szCs w:val="24"/>
        </w:rPr>
      </w:pPr>
      <w:r w:rsidRPr="000519B0">
        <w:rPr>
          <w:rFonts w:ascii="Times New Roman" w:hAnsi="Times New Roman" w:cs="Times New Roman"/>
          <w:sz w:val="24"/>
          <w:szCs w:val="24"/>
        </w:rPr>
        <w:t>a) zmiana umowy na podstawie ustaleń negocjacyjnych może nastąpić po wejściu w życie przepisów będących przyczyną waloryzacji,</w:t>
      </w:r>
    </w:p>
    <w:p w:rsidR="000519B0" w:rsidRPr="000519B0" w:rsidRDefault="000519B0" w:rsidP="000519B0">
      <w:pPr>
        <w:spacing w:after="0"/>
        <w:ind w:left="142"/>
        <w:jc w:val="both"/>
        <w:rPr>
          <w:rFonts w:ascii="Times New Roman" w:hAnsi="Times New Roman" w:cs="Times New Roman"/>
          <w:sz w:val="24"/>
          <w:szCs w:val="24"/>
        </w:rPr>
      </w:pPr>
      <w:r w:rsidRPr="000519B0">
        <w:rPr>
          <w:rFonts w:ascii="Times New Roman" w:hAnsi="Times New Roman" w:cs="Times New Roman"/>
          <w:sz w:val="24"/>
          <w:szCs w:val="24"/>
        </w:rPr>
        <w:t xml:space="preserve">b) w razie zmiany, o której mowa w pkt 2 </w:t>
      </w:r>
      <w:proofErr w:type="spellStart"/>
      <w:r w:rsidRPr="000519B0">
        <w:rPr>
          <w:rFonts w:ascii="Times New Roman" w:hAnsi="Times New Roman" w:cs="Times New Roman"/>
          <w:sz w:val="24"/>
          <w:szCs w:val="24"/>
        </w:rPr>
        <w:t>ppkt</w:t>
      </w:r>
      <w:proofErr w:type="spellEnd"/>
      <w:r w:rsidRPr="000519B0">
        <w:rPr>
          <w:rFonts w:ascii="Times New Roman" w:hAnsi="Times New Roman" w:cs="Times New Roman"/>
          <w:sz w:val="24"/>
          <w:szCs w:val="24"/>
        </w:rPr>
        <w:t>. 2, przez pojęcie „odpowiedniej zmiany wynagrodzenia” należy rozumieć sumę wzrostu kosztów Wykonawcy zamówienia publicznego wynikających z podwyższenia wynagrodzeń poszczególnych pracowników biorących udział w realizacji zamówienia, do wysokości wynagrodzenia minimalnego obowiązującej po zmianie przepisów lub jej odpowiedniej części, w przypadku osób zatrudnionych w wymiarze niższym niż pełen etat,</w:t>
      </w:r>
    </w:p>
    <w:p w:rsidR="000519B0" w:rsidRPr="000519B0" w:rsidRDefault="000519B0" w:rsidP="000519B0">
      <w:pPr>
        <w:spacing w:after="0"/>
        <w:ind w:left="142"/>
        <w:jc w:val="both"/>
        <w:rPr>
          <w:rFonts w:ascii="Times New Roman" w:hAnsi="Times New Roman" w:cs="Times New Roman"/>
          <w:sz w:val="24"/>
          <w:szCs w:val="24"/>
        </w:rPr>
      </w:pPr>
      <w:r w:rsidRPr="000519B0">
        <w:rPr>
          <w:rFonts w:ascii="Times New Roman" w:hAnsi="Times New Roman" w:cs="Times New Roman"/>
          <w:sz w:val="24"/>
          <w:szCs w:val="24"/>
        </w:rPr>
        <w:t xml:space="preserve">c) w razie zmiany wskazanej w pkt 2 </w:t>
      </w:r>
      <w:proofErr w:type="spellStart"/>
      <w:r w:rsidRPr="000519B0">
        <w:rPr>
          <w:rFonts w:ascii="Times New Roman" w:hAnsi="Times New Roman" w:cs="Times New Roman"/>
          <w:sz w:val="24"/>
          <w:szCs w:val="24"/>
        </w:rPr>
        <w:t>ppkt</w:t>
      </w:r>
      <w:proofErr w:type="spellEnd"/>
      <w:r w:rsidRPr="000519B0">
        <w:rPr>
          <w:rFonts w:ascii="Times New Roman" w:hAnsi="Times New Roman" w:cs="Times New Roman"/>
          <w:sz w:val="24"/>
          <w:szCs w:val="24"/>
        </w:rPr>
        <w:t xml:space="preserve"> 3, przez pojęcie „odpowiedniej zmiany wynagrodzenia” należy rozumieć sumę wzrostu kosztów Wykonawcy zamówienia publicznego oraz drugiej strony umowy o pracę lub innej umowy cywilnoprawnej łączącej Wykonawcę zamówienia publicznego z osobą fizyczną nie prowadzącą działalności gospodarczej, wynikających z konieczności odprowadzenia dodatkowych składek od wynagrodzeń osób zatrudnionych na umowę o pracę lub na podstawie innej umowy cywilnoprawnej zawartej przez wykonawcę z osobą fizyczną nie prowadzącą działalności gospodarczej, a biorących udział w realizacji zamówienia przy założeniu braku zmiany wynagrodzenia netto tych osób.</w:t>
      </w:r>
    </w:p>
    <w:p w:rsidR="000519B0" w:rsidRPr="000519B0" w:rsidRDefault="000519B0" w:rsidP="000519B0">
      <w:pPr>
        <w:spacing w:after="0"/>
        <w:ind w:left="142"/>
        <w:jc w:val="both"/>
        <w:rPr>
          <w:rFonts w:ascii="Times New Roman" w:hAnsi="Times New Roman" w:cs="Times New Roman"/>
          <w:sz w:val="24"/>
          <w:szCs w:val="24"/>
        </w:rPr>
      </w:pPr>
      <w:r>
        <w:rPr>
          <w:rFonts w:ascii="Times New Roman" w:hAnsi="Times New Roman" w:cs="Times New Roman"/>
          <w:sz w:val="24"/>
          <w:szCs w:val="24"/>
        </w:rPr>
        <w:lastRenderedPageBreak/>
        <w:t>14</w:t>
      </w:r>
      <w:r w:rsidRPr="000519B0">
        <w:rPr>
          <w:rFonts w:ascii="Times New Roman" w:hAnsi="Times New Roman" w:cs="Times New Roman"/>
          <w:sz w:val="24"/>
          <w:szCs w:val="24"/>
        </w:rPr>
        <w:t>. Zmiana wysokości kwoty wynagrodzenia należnego Wykonawcy obowiązywać będzie od dnia zawarcia aneksu, nie wcześniej jednak niż po wejściu w życie zmienionych przepisów oraz otrzymaniu przez Zamawiającego dokumentów, o których mowa w pkt 6 i pkt 7.</w:t>
      </w:r>
    </w:p>
    <w:p w:rsidR="000519B0" w:rsidRPr="000519B0" w:rsidRDefault="000519B0" w:rsidP="000519B0">
      <w:pPr>
        <w:spacing w:after="0"/>
        <w:ind w:left="142"/>
        <w:jc w:val="both"/>
        <w:rPr>
          <w:rFonts w:ascii="Times New Roman" w:hAnsi="Times New Roman" w:cs="Times New Roman"/>
          <w:sz w:val="24"/>
          <w:szCs w:val="24"/>
        </w:rPr>
      </w:pPr>
      <w:r>
        <w:rPr>
          <w:rFonts w:ascii="Times New Roman" w:hAnsi="Times New Roman" w:cs="Times New Roman"/>
          <w:sz w:val="24"/>
          <w:szCs w:val="24"/>
        </w:rPr>
        <w:t>15</w:t>
      </w:r>
      <w:r w:rsidRPr="000519B0">
        <w:rPr>
          <w:rFonts w:ascii="Times New Roman" w:hAnsi="Times New Roman" w:cs="Times New Roman"/>
          <w:sz w:val="24"/>
          <w:szCs w:val="24"/>
        </w:rPr>
        <w:t>. W przypadku zmiany, o której mowa w pkt 3 lit. a, wartość netto wynagrodzenia Wykonawcy nie zmieni się, a określona w aneksie wartość brutto zostanie wyliczona na podstawie nowych przepisów.</w:t>
      </w:r>
    </w:p>
    <w:p w:rsidR="000519B0" w:rsidRPr="000519B0" w:rsidRDefault="000519B0" w:rsidP="000519B0">
      <w:pPr>
        <w:spacing w:after="0"/>
        <w:ind w:left="142"/>
        <w:jc w:val="both"/>
        <w:rPr>
          <w:rFonts w:ascii="Times New Roman" w:hAnsi="Times New Roman" w:cs="Times New Roman"/>
          <w:sz w:val="24"/>
          <w:szCs w:val="24"/>
        </w:rPr>
      </w:pPr>
      <w:r>
        <w:rPr>
          <w:rFonts w:ascii="Times New Roman" w:hAnsi="Times New Roman" w:cs="Times New Roman"/>
          <w:sz w:val="24"/>
          <w:szCs w:val="24"/>
        </w:rPr>
        <w:t>16</w:t>
      </w:r>
      <w:r w:rsidRPr="000519B0">
        <w:rPr>
          <w:rFonts w:ascii="Times New Roman" w:hAnsi="Times New Roman" w:cs="Times New Roman"/>
          <w:sz w:val="24"/>
          <w:szCs w:val="24"/>
        </w:rPr>
        <w:t>. Za wyjątkiem zmian przepisów, o których mowa w pkt 3 lit. a, wprowadzenie zmian wysokości wynagrodzenia wymaga złożenia pisemnego wniosku zawierającego:</w:t>
      </w:r>
    </w:p>
    <w:p w:rsidR="000519B0" w:rsidRPr="000519B0" w:rsidRDefault="000519B0" w:rsidP="000519B0">
      <w:pPr>
        <w:spacing w:after="0"/>
        <w:ind w:left="142"/>
        <w:jc w:val="both"/>
        <w:rPr>
          <w:rFonts w:ascii="Times New Roman" w:hAnsi="Times New Roman" w:cs="Times New Roman"/>
          <w:sz w:val="24"/>
          <w:szCs w:val="24"/>
        </w:rPr>
      </w:pPr>
      <w:r w:rsidRPr="000519B0">
        <w:rPr>
          <w:rFonts w:ascii="Times New Roman" w:hAnsi="Times New Roman" w:cs="Times New Roman"/>
          <w:sz w:val="24"/>
          <w:szCs w:val="24"/>
        </w:rPr>
        <w:t>1) w przypadku zmiany, o której mowa w pkt 3 lit. b wyczerpujące uzasadnienie faktyczne i prawne oraz dokładne wyliczenie kwoty wynagrodzenia należnej Wykonawcy po zmianie umowy, w tym wskazanie związku pomiędzy wnioskowaną kwotą podwyższenia wynagrodzenia, a wpływem zmiany, o której mowa w pkt 3 lit. b na kalkulację wynagrodzenia. Wniosek powinien obejmować jedynie dodatkowe koszty realizacji umowy, które Wykonawca obowiązkowo poniesie w związku z podwyższeniem płacy minimalnej lub minimalnej stawki godzinowej. Zamawiający oświadcza, że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rsidR="000519B0" w:rsidRPr="000519B0" w:rsidRDefault="000519B0" w:rsidP="000519B0">
      <w:pPr>
        <w:spacing w:after="0"/>
        <w:ind w:left="142"/>
        <w:jc w:val="both"/>
        <w:rPr>
          <w:rFonts w:ascii="Times New Roman" w:hAnsi="Times New Roman" w:cs="Times New Roman"/>
          <w:sz w:val="24"/>
          <w:szCs w:val="24"/>
        </w:rPr>
      </w:pPr>
      <w:r w:rsidRPr="000519B0">
        <w:rPr>
          <w:rFonts w:ascii="Times New Roman" w:hAnsi="Times New Roman" w:cs="Times New Roman"/>
          <w:sz w:val="24"/>
          <w:szCs w:val="24"/>
        </w:rPr>
        <w:t>2) w przypadku zmiany, o której mowa w pkt 3 lit. c wyczerpujące uzasadnienie faktyczne i prawne oraz dokładn</w:t>
      </w:r>
      <w:bookmarkStart w:id="0" w:name="_GoBack"/>
      <w:bookmarkEnd w:id="0"/>
      <w:r w:rsidRPr="000519B0">
        <w:rPr>
          <w:rFonts w:ascii="Times New Roman" w:hAnsi="Times New Roman" w:cs="Times New Roman"/>
          <w:sz w:val="24"/>
          <w:szCs w:val="24"/>
        </w:rPr>
        <w:t>e wyliczenie kwoty wynagrodzenia po zmianie umowy, w tym wykazanie związku pomiędzy wnioskowaną kwotą podwyższenia wynagrodzenia a wpływem zmian zasad, o których mowa w pkt 3 lit. c na kalkulację zatwierdzonego wynagrodzenia Wykonawcy. Wniosek może obejmować jedynie dodatkowe koszty realizacji umowy, które Wykonawca obowiązkowo ponosi w związku ze zmianą zasad, o których mowa w pkt 3 lit. c.</w:t>
      </w:r>
    </w:p>
    <w:p w:rsidR="000519B0" w:rsidRPr="000519B0" w:rsidRDefault="000519B0" w:rsidP="000519B0">
      <w:pPr>
        <w:spacing w:after="0"/>
        <w:ind w:left="142"/>
        <w:jc w:val="both"/>
        <w:rPr>
          <w:rFonts w:ascii="Times New Roman" w:hAnsi="Times New Roman" w:cs="Times New Roman"/>
          <w:sz w:val="24"/>
          <w:szCs w:val="24"/>
        </w:rPr>
      </w:pPr>
      <w:r>
        <w:rPr>
          <w:rFonts w:ascii="Times New Roman" w:hAnsi="Times New Roman" w:cs="Times New Roman"/>
          <w:sz w:val="24"/>
          <w:szCs w:val="24"/>
        </w:rPr>
        <w:t>17</w:t>
      </w:r>
      <w:r w:rsidRPr="000519B0">
        <w:rPr>
          <w:rFonts w:ascii="Times New Roman" w:hAnsi="Times New Roman" w:cs="Times New Roman"/>
          <w:sz w:val="24"/>
          <w:szCs w:val="24"/>
        </w:rPr>
        <w:t>. Zamawiającemu przysługuje w terminie 28 dni od dnia otrzymania wniosku Wykonawcy, żądanie udostępnienia do wglądu lub przedłożenia odpisów wszelkich dokumentów źródłowych, w zakresie niezbędnym do oceny zasadności wprowadzenia zmiany, pod rygorem odmowy wprowadzenia zmiany.</w:t>
      </w:r>
    </w:p>
    <w:p w:rsidR="000519B0" w:rsidRPr="000519B0" w:rsidRDefault="000519B0" w:rsidP="000519B0">
      <w:pPr>
        <w:spacing w:after="0"/>
        <w:ind w:left="142"/>
        <w:jc w:val="both"/>
        <w:rPr>
          <w:rFonts w:ascii="Times New Roman" w:hAnsi="Times New Roman" w:cs="Times New Roman"/>
          <w:sz w:val="24"/>
          <w:szCs w:val="24"/>
        </w:rPr>
      </w:pPr>
      <w:r>
        <w:rPr>
          <w:rFonts w:ascii="Times New Roman" w:hAnsi="Times New Roman" w:cs="Times New Roman"/>
          <w:sz w:val="24"/>
          <w:szCs w:val="24"/>
        </w:rPr>
        <w:t>18</w:t>
      </w:r>
      <w:r w:rsidRPr="000519B0">
        <w:rPr>
          <w:rFonts w:ascii="Times New Roman" w:hAnsi="Times New Roman" w:cs="Times New Roman"/>
          <w:sz w:val="24"/>
          <w:szCs w:val="24"/>
        </w:rPr>
        <w:t>. Zmiana umowy w zakresie zmiany wynagrodzenia z przyczyn określonych w pkt 3 lit. a, b, c obejmować będzie wyłącznie płatności za prace, których w dniu zmiany odpowiednio stawki podatku VAT, wysokości minimalnego wynagrodzenia za pracę i stawki na ubezpieczenia społeczne lub zdrowotne, jeszcze nie wykonano.</w:t>
      </w:r>
    </w:p>
    <w:p w:rsidR="000519B0" w:rsidRPr="000519B0" w:rsidRDefault="000519B0" w:rsidP="000519B0">
      <w:pPr>
        <w:spacing w:after="0"/>
        <w:ind w:left="142"/>
        <w:jc w:val="both"/>
        <w:rPr>
          <w:rFonts w:ascii="Times New Roman" w:hAnsi="Times New Roman" w:cs="Times New Roman"/>
          <w:sz w:val="24"/>
          <w:szCs w:val="24"/>
        </w:rPr>
      </w:pPr>
      <w:r>
        <w:rPr>
          <w:rFonts w:ascii="Times New Roman" w:hAnsi="Times New Roman" w:cs="Times New Roman"/>
          <w:sz w:val="24"/>
          <w:szCs w:val="24"/>
        </w:rPr>
        <w:t>19</w:t>
      </w:r>
      <w:r w:rsidRPr="000519B0">
        <w:rPr>
          <w:rFonts w:ascii="Times New Roman" w:hAnsi="Times New Roman" w:cs="Times New Roman"/>
          <w:sz w:val="24"/>
          <w:szCs w:val="24"/>
        </w:rPr>
        <w:t>. Dopuszcza się zmianę postanowień umowy w przypadku oferowania innych, niż wymienionych w SIWZ, usług i produktów, jeżeli Zamawiający uzna potrzebę korzystania z nich, z zastrzeżeniem, że zmiana wartości umowy nie przekroczy 10 % wartości zamówienia.</w:t>
      </w:r>
    </w:p>
    <w:p w:rsidR="000519B0" w:rsidRPr="000519B0" w:rsidRDefault="000519B0" w:rsidP="000519B0">
      <w:pPr>
        <w:spacing w:after="0"/>
        <w:jc w:val="both"/>
        <w:rPr>
          <w:rFonts w:ascii="Times New Roman" w:hAnsi="Times New Roman" w:cs="Times New Roman"/>
          <w:sz w:val="24"/>
          <w:szCs w:val="24"/>
        </w:rPr>
      </w:pPr>
      <w:r>
        <w:rPr>
          <w:rFonts w:ascii="Times New Roman" w:hAnsi="Times New Roman" w:cs="Times New Roman"/>
          <w:sz w:val="24"/>
          <w:szCs w:val="24"/>
        </w:rPr>
        <w:t xml:space="preserve">  20.</w:t>
      </w:r>
      <w:r w:rsidRPr="000519B0">
        <w:rPr>
          <w:rFonts w:ascii="Times New Roman" w:hAnsi="Times New Roman" w:cs="Times New Roman"/>
          <w:sz w:val="24"/>
          <w:szCs w:val="24"/>
        </w:rPr>
        <w:t xml:space="preserve">Strony zobowiązują się wzajemnie informować o istotnych zmianach przepisów prawa mogących mieć wpływ na realizację umowy. </w:t>
      </w:r>
    </w:p>
    <w:p w:rsidR="000519B0" w:rsidRPr="000519B0" w:rsidRDefault="000519B0" w:rsidP="000519B0">
      <w:pPr>
        <w:spacing w:after="0"/>
        <w:ind w:left="142"/>
        <w:jc w:val="both"/>
        <w:rPr>
          <w:rFonts w:ascii="Times New Roman" w:hAnsi="Times New Roman" w:cs="Times New Roman"/>
          <w:sz w:val="24"/>
          <w:szCs w:val="24"/>
        </w:rPr>
      </w:pPr>
      <w:r w:rsidRPr="000519B0">
        <w:rPr>
          <w:rFonts w:ascii="Times New Roman" w:hAnsi="Times New Roman" w:cs="Times New Roman"/>
          <w:sz w:val="24"/>
          <w:szCs w:val="24"/>
        </w:rPr>
        <w:t>Wszelkie zmiany umowy wymagają formy pisemnej, pod rygorem nieważności.</w:t>
      </w:r>
    </w:p>
    <w:p w:rsidR="00D51990" w:rsidRPr="008B4346" w:rsidRDefault="000519B0" w:rsidP="00D51990">
      <w:pPr>
        <w:spacing w:after="0"/>
        <w:ind w:left="142"/>
        <w:jc w:val="both"/>
        <w:rPr>
          <w:rFonts w:ascii="Times New Roman" w:hAnsi="Times New Roman" w:cs="Times New Roman"/>
          <w:sz w:val="24"/>
          <w:szCs w:val="24"/>
        </w:rPr>
      </w:pPr>
      <w:r>
        <w:rPr>
          <w:rFonts w:ascii="Times New Roman" w:hAnsi="Times New Roman" w:cs="Times New Roman"/>
          <w:sz w:val="24"/>
          <w:szCs w:val="24"/>
        </w:rPr>
        <w:t>21</w:t>
      </w:r>
      <w:r w:rsidR="00D51990">
        <w:rPr>
          <w:rFonts w:ascii="Times New Roman" w:hAnsi="Times New Roman" w:cs="Times New Roman"/>
          <w:sz w:val="24"/>
          <w:szCs w:val="24"/>
        </w:rPr>
        <w:t>.</w:t>
      </w:r>
      <w:r w:rsidR="00D51990" w:rsidRPr="00D51990">
        <w:rPr>
          <w:rFonts w:ascii="Times New Roman" w:hAnsi="Times New Roman" w:cs="Times New Roman"/>
          <w:sz w:val="24"/>
          <w:szCs w:val="24"/>
        </w:rPr>
        <w:t xml:space="preserve"> Z tytułu niespełnienia przez Wykonawcę lub podwykonawcę wymogu zatrudnienia na podstawie umowy o pracę osób wykonujących czynności </w:t>
      </w:r>
      <w:r w:rsidR="00D51990">
        <w:rPr>
          <w:rFonts w:ascii="Times New Roman" w:hAnsi="Times New Roman" w:cs="Times New Roman"/>
          <w:sz w:val="24"/>
          <w:szCs w:val="24"/>
        </w:rPr>
        <w:t xml:space="preserve">związane z realizacją zamówienia, </w:t>
      </w:r>
      <w:r w:rsidR="00D51990" w:rsidRPr="00D51990">
        <w:rPr>
          <w:rFonts w:ascii="Times New Roman" w:hAnsi="Times New Roman" w:cs="Times New Roman"/>
          <w:sz w:val="24"/>
          <w:szCs w:val="24"/>
        </w:rPr>
        <w:lastRenderedPageBreak/>
        <w:t xml:space="preserve">Zamawiający </w:t>
      </w:r>
      <w:r w:rsidR="00D51990">
        <w:rPr>
          <w:rFonts w:ascii="Times New Roman" w:hAnsi="Times New Roman" w:cs="Times New Roman"/>
          <w:sz w:val="24"/>
          <w:szCs w:val="24"/>
        </w:rPr>
        <w:t>nalicza</w:t>
      </w:r>
      <w:r w:rsidR="00D51990" w:rsidRPr="00D51990">
        <w:rPr>
          <w:rFonts w:ascii="Times New Roman" w:hAnsi="Times New Roman" w:cs="Times New Roman"/>
          <w:sz w:val="24"/>
          <w:szCs w:val="24"/>
        </w:rPr>
        <w:t xml:space="preserve"> sankcję w postaci obowiązku zapłaty przez Wykonawcę kary umownej w wysokości</w:t>
      </w:r>
      <w:r w:rsidR="00D51990">
        <w:rPr>
          <w:rFonts w:ascii="Times New Roman" w:hAnsi="Times New Roman" w:cs="Times New Roman"/>
          <w:sz w:val="24"/>
          <w:szCs w:val="24"/>
        </w:rPr>
        <w:t xml:space="preserve"> 1000 zł za każdy przypadek. </w:t>
      </w:r>
    </w:p>
    <w:p w:rsidR="00654F5A" w:rsidRPr="00034F55" w:rsidRDefault="00654F5A" w:rsidP="00DB57F0">
      <w:pPr>
        <w:pStyle w:val="Nagwek1"/>
        <w:tabs>
          <w:tab w:val="clear" w:pos="283"/>
          <w:tab w:val="left" w:pos="0"/>
        </w:tabs>
        <w:ind w:left="0" w:firstLine="0"/>
        <w:jc w:val="left"/>
        <w:rPr>
          <w:rFonts w:ascii="Times New Roman" w:hAnsi="Times New Roman"/>
        </w:rPr>
      </w:pPr>
      <w:r w:rsidRPr="00034F55">
        <w:rPr>
          <w:rFonts w:ascii="Times New Roman" w:hAnsi="Times New Roman"/>
        </w:rPr>
        <w:t>XVI</w:t>
      </w:r>
      <w:r w:rsidR="00D841F4" w:rsidRPr="00034F55">
        <w:rPr>
          <w:rFonts w:ascii="Times New Roman" w:hAnsi="Times New Roman"/>
        </w:rPr>
        <w:t>II</w:t>
      </w:r>
      <w:r w:rsidRPr="00034F55">
        <w:rPr>
          <w:rFonts w:ascii="Times New Roman" w:hAnsi="Times New Roman"/>
        </w:rPr>
        <w:t>. Pouczenie o środkach ochrony prawnej.</w:t>
      </w:r>
    </w:p>
    <w:p w:rsidR="0021624F" w:rsidRPr="00034F55" w:rsidRDefault="00654F5A" w:rsidP="00EF4CC7">
      <w:pPr>
        <w:numPr>
          <w:ilvl w:val="0"/>
          <w:numId w:val="6"/>
        </w:numPr>
        <w:tabs>
          <w:tab w:val="clear" w:pos="720"/>
          <w:tab w:val="num" w:pos="360"/>
        </w:tabs>
        <w:autoSpaceDE w:val="0"/>
        <w:autoSpaceDN w:val="0"/>
        <w:adjustRightInd w:val="0"/>
        <w:spacing w:after="0" w:line="240" w:lineRule="auto"/>
        <w:ind w:left="357"/>
        <w:jc w:val="both"/>
        <w:rPr>
          <w:rFonts w:ascii="Times New Roman" w:hAnsi="Times New Roman" w:cs="Times New Roman"/>
          <w:sz w:val="24"/>
          <w:szCs w:val="24"/>
        </w:rPr>
      </w:pPr>
      <w:r w:rsidRPr="00034F55">
        <w:rPr>
          <w:rFonts w:ascii="Times New Roman" w:hAnsi="Times New Roman" w:cs="Times New Roman"/>
          <w:sz w:val="24"/>
          <w:szCs w:val="24"/>
        </w:rPr>
        <w:t>Środki ochrony prawnej określone w dziale VI Ustawy Prawo Zamówień Publicznych przysługują</w:t>
      </w:r>
      <w:r w:rsidR="0021624F" w:rsidRPr="00034F55">
        <w:rPr>
          <w:rFonts w:ascii="Times New Roman" w:hAnsi="Times New Roman" w:cs="Times New Roman"/>
          <w:sz w:val="24"/>
          <w:szCs w:val="24"/>
        </w:rPr>
        <w:t xml:space="preserve"> </w:t>
      </w:r>
      <w:r w:rsidRPr="00034F55">
        <w:rPr>
          <w:rFonts w:ascii="Times New Roman" w:hAnsi="Times New Roman" w:cs="Times New Roman"/>
          <w:sz w:val="24"/>
          <w:szCs w:val="24"/>
        </w:rPr>
        <w:t>wykonawcy, uczestnikowi konkursu, a także innemu podmiotowi, jeżeli ma lub miał interes w uzyskaniu danego zamówienia oraz poniósł lub może ponieść szkodę w wyniku naruszenia przez zamawiającego przepisów ustawy PZP.</w:t>
      </w:r>
    </w:p>
    <w:p w:rsidR="00654F5A" w:rsidRPr="00034F55" w:rsidRDefault="00654F5A" w:rsidP="00EF4CC7">
      <w:pPr>
        <w:numPr>
          <w:ilvl w:val="0"/>
          <w:numId w:val="6"/>
        </w:numPr>
        <w:tabs>
          <w:tab w:val="clear" w:pos="720"/>
          <w:tab w:val="num" w:pos="360"/>
        </w:tabs>
        <w:autoSpaceDE w:val="0"/>
        <w:autoSpaceDN w:val="0"/>
        <w:adjustRightInd w:val="0"/>
        <w:spacing w:after="0" w:line="240" w:lineRule="auto"/>
        <w:ind w:left="357"/>
        <w:jc w:val="both"/>
        <w:rPr>
          <w:rFonts w:ascii="Times New Roman" w:hAnsi="Times New Roman" w:cs="Times New Roman"/>
          <w:sz w:val="24"/>
          <w:szCs w:val="24"/>
        </w:rPr>
      </w:pPr>
      <w:r w:rsidRPr="00034F55">
        <w:rPr>
          <w:rFonts w:ascii="Times New Roman" w:hAnsi="Times New Roman" w:cs="Times New Roman"/>
          <w:sz w:val="24"/>
          <w:szCs w:val="24"/>
        </w:rPr>
        <w:t xml:space="preserve">Środki ochrony prawnej wobec ogłoszenia o zamówieniu oraz specyfikacji istotnych </w:t>
      </w:r>
      <w:r w:rsidR="0021624F" w:rsidRPr="00034F55">
        <w:rPr>
          <w:rFonts w:ascii="Times New Roman" w:hAnsi="Times New Roman" w:cs="Times New Roman"/>
          <w:sz w:val="24"/>
          <w:szCs w:val="24"/>
        </w:rPr>
        <w:t xml:space="preserve">warunków </w:t>
      </w:r>
      <w:r w:rsidRPr="00034F55">
        <w:rPr>
          <w:rFonts w:ascii="Times New Roman" w:hAnsi="Times New Roman" w:cs="Times New Roman"/>
          <w:sz w:val="24"/>
          <w:szCs w:val="24"/>
        </w:rPr>
        <w:t>zamówienia przysługują również organizacjom wpisanym na listę, o której mowa w art. 154 pkt 5 Ustawy PZP.</w:t>
      </w:r>
    </w:p>
    <w:p w:rsidR="00034F55" w:rsidRPr="00034F55" w:rsidRDefault="00034F55" w:rsidP="00034F55">
      <w:pPr>
        <w:autoSpaceDE w:val="0"/>
        <w:autoSpaceDN w:val="0"/>
        <w:adjustRightInd w:val="0"/>
        <w:spacing w:after="0" w:line="240" w:lineRule="auto"/>
        <w:jc w:val="both"/>
        <w:rPr>
          <w:rFonts w:ascii="Times New Roman" w:hAnsi="Times New Roman" w:cs="Times New Roman"/>
          <w:sz w:val="24"/>
          <w:szCs w:val="24"/>
        </w:rPr>
      </w:pPr>
    </w:p>
    <w:p w:rsidR="00034F55" w:rsidRPr="00034F55" w:rsidRDefault="00034F55" w:rsidP="00034F55">
      <w:pPr>
        <w:autoSpaceDE w:val="0"/>
        <w:autoSpaceDN w:val="0"/>
        <w:adjustRightInd w:val="0"/>
        <w:spacing w:after="0" w:line="240" w:lineRule="auto"/>
        <w:jc w:val="both"/>
        <w:rPr>
          <w:rFonts w:ascii="Times New Roman" w:hAnsi="Times New Roman" w:cs="Times New Roman"/>
          <w:sz w:val="24"/>
          <w:szCs w:val="24"/>
        </w:rPr>
      </w:pPr>
    </w:p>
    <w:p w:rsidR="00D841F4" w:rsidRPr="00034F55" w:rsidRDefault="00D841F4" w:rsidP="00D841F4">
      <w:pPr>
        <w:autoSpaceDE w:val="0"/>
        <w:autoSpaceDN w:val="0"/>
        <w:adjustRightInd w:val="0"/>
        <w:spacing w:after="0" w:line="240" w:lineRule="auto"/>
        <w:ind w:left="357"/>
        <w:jc w:val="both"/>
        <w:rPr>
          <w:rFonts w:ascii="Times New Roman" w:hAnsi="Times New Roman" w:cs="Times New Roman"/>
          <w:sz w:val="24"/>
          <w:szCs w:val="24"/>
        </w:rPr>
      </w:pPr>
    </w:p>
    <w:p w:rsidR="00D841F4" w:rsidRPr="00034F55" w:rsidRDefault="00D841F4" w:rsidP="00034F55">
      <w:pPr>
        <w:spacing w:after="0"/>
        <w:jc w:val="both"/>
        <w:textAlignment w:val="top"/>
        <w:rPr>
          <w:rFonts w:ascii="Times New Roman" w:hAnsi="Times New Roman" w:cs="Times New Roman"/>
          <w:b/>
          <w:sz w:val="24"/>
          <w:szCs w:val="24"/>
        </w:rPr>
      </w:pPr>
      <w:r w:rsidRPr="00034F55">
        <w:rPr>
          <w:rFonts w:ascii="Times New Roman" w:hAnsi="Times New Roman" w:cs="Times New Roman"/>
          <w:b/>
          <w:sz w:val="24"/>
          <w:szCs w:val="24"/>
        </w:rPr>
        <w:t>XIX. Opis części zamówienia, jeżeli zamawiający dopuszcza składanie ofert częściowych</w:t>
      </w:r>
    </w:p>
    <w:p w:rsidR="00D841F4" w:rsidRPr="00034F55" w:rsidRDefault="00D841F4" w:rsidP="00034F55">
      <w:pPr>
        <w:spacing w:after="0"/>
        <w:ind w:left="360"/>
        <w:jc w:val="both"/>
        <w:textAlignment w:val="top"/>
        <w:rPr>
          <w:rFonts w:ascii="Times New Roman" w:hAnsi="Times New Roman" w:cs="Times New Roman"/>
          <w:sz w:val="24"/>
          <w:szCs w:val="24"/>
        </w:rPr>
      </w:pPr>
      <w:r w:rsidRPr="00034F55">
        <w:rPr>
          <w:rFonts w:ascii="Times New Roman" w:hAnsi="Times New Roman" w:cs="Times New Roman"/>
          <w:sz w:val="24"/>
          <w:szCs w:val="24"/>
        </w:rPr>
        <w:t>Zamawiający nie dopuszcza składania ofert częściowych.</w:t>
      </w:r>
    </w:p>
    <w:p w:rsidR="00034F55" w:rsidRPr="00034F55" w:rsidRDefault="00034F55" w:rsidP="00034F55">
      <w:pPr>
        <w:spacing w:after="0"/>
        <w:ind w:left="360"/>
        <w:jc w:val="both"/>
        <w:textAlignment w:val="top"/>
        <w:rPr>
          <w:rFonts w:ascii="Times New Roman" w:hAnsi="Times New Roman" w:cs="Times New Roman"/>
          <w:sz w:val="24"/>
          <w:szCs w:val="24"/>
        </w:rPr>
      </w:pPr>
    </w:p>
    <w:p w:rsidR="00D841F4" w:rsidRPr="00034F55" w:rsidRDefault="00D841F4" w:rsidP="00034F55">
      <w:pPr>
        <w:spacing w:after="0"/>
        <w:jc w:val="both"/>
        <w:textAlignment w:val="top"/>
        <w:rPr>
          <w:rFonts w:ascii="Times New Roman" w:hAnsi="Times New Roman" w:cs="Times New Roman"/>
          <w:b/>
          <w:sz w:val="24"/>
          <w:szCs w:val="24"/>
        </w:rPr>
      </w:pPr>
      <w:r w:rsidRPr="00034F55">
        <w:rPr>
          <w:rFonts w:ascii="Times New Roman" w:hAnsi="Times New Roman" w:cs="Times New Roman"/>
          <w:b/>
          <w:sz w:val="24"/>
          <w:szCs w:val="24"/>
        </w:rPr>
        <w:t>XX. Informacja o przewidywanych zamówieniach, o których mowa w art. 67 ust. 1 pkt 6 i 7 p.z.p., jeżeli zamawiający przewiduje udzielenie takich zamówień</w:t>
      </w:r>
    </w:p>
    <w:p w:rsidR="00D841F4" w:rsidRPr="00034F55" w:rsidRDefault="00D841F4" w:rsidP="00034F55">
      <w:pPr>
        <w:spacing w:after="0"/>
        <w:ind w:left="360"/>
        <w:jc w:val="both"/>
        <w:textAlignment w:val="top"/>
        <w:rPr>
          <w:rFonts w:ascii="Times New Roman" w:hAnsi="Times New Roman" w:cs="Times New Roman"/>
          <w:sz w:val="24"/>
          <w:szCs w:val="24"/>
        </w:rPr>
      </w:pPr>
      <w:r w:rsidRPr="00034F55">
        <w:rPr>
          <w:rFonts w:ascii="Times New Roman" w:hAnsi="Times New Roman" w:cs="Times New Roman"/>
          <w:sz w:val="24"/>
          <w:szCs w:val="24"/>
        </w:rPr>
        <w:t>Zamawiający nie przewiduje udzielenia zamówień określonych art. 67 ust 1 pkt 6 i 7 ustawy pzp.</w:t>
      </w:r>
    </w:p>
    <w:p w:rsidR="00034F55" w:rsidRPr="00034F55" w:rsidRDefault="00034F55" w:rsidP="00034F55">
      <w:pPr>
        <w:spacing w:after="0"/>
        <w:ind w:left="360"/>
        <w:jc w:val="both"/>
        <w:textAlignment w:val="top"/>
        <w:rPr>
          <w:rFonts w:ascii="Times New Roman" w:hAnsi="Times New Roman" w:cs="Times New Roman"/>
          <w:sz w:val="24"/>
          <w:szCs w:val="24"/>
        </w:rPr>
      </w:pPr>
    </w:p>
    <w:p w:rsidR="00034F55" w:rsidRPr="00034F55" w:rsidRDefault="00D841F4" w:rsidP="00034F55">
      <w:pPr>
        <w:spacing w:after="0"/>
        <w:ind w:left="360" w:hanging="360"/>
        <w:jc w:val="both"/>
        <w:textAlignment w:val="top"/>
        <w:rPr>
          <w:rFonts w:ascii="Times New Roman" w:hAnsi="Times New Roman" w:cs="Times New Roman"/>
          <w:b/>
          <w:sz w:val="24"/>
          <w:szCs w:val="24"/>
        </w:rPr>
      </w:pPr>
      <w:r w:rsidRPr="00034F55">
        <w:rPr>
          <w:rFonts w:ascii="Times New Roman" w:hAnsi="Times New Roman" w:cs="Times New Roman"/>
          <w:b/>
          <w:sz w:val="24"/>
          <w:szCs w:val="24"/>
        </w:rPr>
        <w:t>XXI.</w:t>
      </w:r>
      <w:r w:rsidRPr="00034F55">
        <w:rPr>
          <w:rFonts w:ascii="Times New Roman" w:hAnsi="Times New Roman" w:cs="Times New Roman"/>
          <w:b/>
          <w:sz w:val="24"/>
          <w:szCs w:val="24"/>
        </w:rPr>
        <w:tab/>
        <w:t>Opis sposobu przedstawiania ofert wariantowych oraz minimalne warunki, jakim muszą odpowiadać oferty wariantowe wraz z wybranymi kryteriami oceny, jeżeli zamawiający wymaga lub dopuszcza ich składanie</w:t>
      </w:r>
    </w:p>
    <w:p w:rsidR="00D841F4" w:rsidRPr="00034F55" w:rsidRDefault="00D841F4" w:rsidP="00034F55">
      <w:pPr>
        <w:spacing w:after="0"/>
        <w:ind w:left="360"/>
        <w:jc w:val="both"/>
        <w:textAlignment w:val="top"/>
        <w:rPr>
          <w:rFonts w:ascii="Times New Roman" w:hAnsi="Times New Roman" w:cs="Times New Roman"/>
          <w:sz w:val="24"/>
          <w:szCs w:val="24"/>
        </w:rPr>
      </w:pPr>
      <w:r w:rsidRPr="00034F55">
        <w:rPr>
          <w:rFonts w:ascii="Times New Roman" w:hAnsi="Times New Roman" w:cs="Times New Roman"/>
          <w:sz w:val="24"/>
          <w:szCs w:val="24"/>
        </w:rPr>
        <w:t>Nie dotyczy</w:t>
      </w:r>
    </w:p>
    <w:p w:rsidR="00034F55" w:rsidRPr="00034F55" w:rsidRDefault="00034F55" w:rsidP="00034F55">
      <w:pPr>
        <w:spacing w:after="0"/>
        <w:ind w:left="360"/>
        <w:jc w:val="both"/>
        <w:textAlignment w:val="top"/>
        <w:rPr>
          <w:rFonts w:ascii="Times New Roman" w:hAnsi="Times New Roman" w:cs="Times New Roman"/>
          <w:sz w:val="24"/>
          <w:szCs w:val="24"/>
        </w:rPr>
      </w:pPr>
    </w:p>
    <w:p w:rsidR="00D841F4" w:rsidRPr="00034F55" w:rsidRDefault="00D841F4" w:rsidP="00034F55">
      <w:pPr>
        <w:spacing w:after="0"/>
        <w:jc w:val="both"/>
        <w:textAlignment w:val="top"/>
        <w:rPr>
          <w:rFonts w:ascii="Times New Roman" w:hAnsi="Times New Roman" w:cs="Times New Roman"/>
          <w:b/>
          <w:sz w:val="24"/>
          <w:szCs w:val="24"/>
        </w:rPr>
      </w:pPr>
      <w:r w:rsidRPr="00034F55">
        <w:rPr>
          <w:rFonts w:ascii="Times New Roman" w:hAnsi="Times New Roman" w:cs="Times New Roman"/>
          <w:b/>
          <w:sz w:val="24"/>
          <w:szCs w:val="24"/>
        </w:rPr>
        <w:t>XXII.</w:t>
      </w:r>
      <w:r w:rsidRPr="00034F55">
        <w:rPr>
          <w:rFonts w:ascii="Times New Roman" w:hAnsi="Times New Roman" w:cs="Times New Roman"/>
          <w:b/>
          <w:sz w:val="24"/>
          <w:szCs w:val="24"/>
        </w:rPr>
        <w:tab/>
        <w:t>Adres poczty elektronicznej lub strony internetowej zamawiającego</w:t>
      </w:r>
    </w:p>
    <w:p w:rsidR="00D841F4" w:rsidRPr="00034F55" w:rsidRDefault="00D841F4" w:rsidP="00034F55">
      <w:pPr>
        <w:spacing w:after="0"/>
        <w:ind w:left="360"/>
        <w:jc w:val="both"/>
        <w:textAlignment w:val="top"/>
        <w:rPr>
          <w:rFonts w:ascii="Times New Roman" w:hAnsi="Times New Roman" w:cs="Times New Roman"/>
          <w:sz w:val="24"/>
          <w:szCs w:val="24"/>
        </w:rPr>
      </w:pPr>
      <w:r w:rsidRPr="00034F55">
        <w:rPr>
          <w:rFonts w:ascii="Times New Roman" w:hAnsi="Times New Roman" w:cs="Times New Roman"/>
          <w:sz w:val="24"/>
          <w:szCs w:val="24"/>
        </w:rPr>
        <w:t>Adres poczty internetowej Zamawiającego um@nasielsk.pl</w:t>
      </w:r>
    </w:p>
    <w:p w:rsidR="00D841F4" w:rsidRPr="00034F55" w:rsidRDefault="00D841F4" w:rsidP="00034F55">
      <w:pPr>
        <w:spacing w:after="0"/>
        <w:ind w:left="360"/>
        <w:jc w:val="both"/>
        <w:textAlignment w:val="top"/>
        <w:rPr>
          <w:rFonts w:ascii="Times New Roman" w:hAnsi="Times New Roman" w:cs="Times New Roman"/>
          <w:sz w:val="24"/>
          <w:szCs w:val="24"/>
        </w:rPr>
      </w:pPr>
      <w:r w:rsidRPr="00034F55">
        <w:rPr>
          <w:rFonts w:ascii="Times New Roman" w:hAnsi="Times New Roman" w:cs="Times New Roman"/>
          <w:sz w:val="24"/>
          <w:szCs w:val="24"/>
        </w:rPr>
        <w:t xml:space="preserve">Adres strony internetowej Zamawiającego </w:t>
      </w:r>
      <w:hyperlink r:id="rId13" w:history="1">
        <w:r w:rsidR="00034F55" w:rsidRPr="00034F55">
          <w:rPr>
            <w:rStyle w:val="Hipercze"/>
            <w:rFonts w:ascii="Times New Roman" w:hAnsi="Times New Roman" w:cs="Times New Roman"/>
            <w:sz w:val="24"/>
            <w:szCs w:val="24"/>
          </w:rPr>
          <w:t>www.nasielsk.pl</w:t>
        </w:r>
      </w:hyperlink>
    </w:p>
    <w:p w:rsidR="00034F55" w:rsidRPr="00034F55" w:rsidRDefault="00034F55" w:rsidP="00034F55">
      <w:pPr>
        <w:spacing w:after="0"/>
        <w:ind w:left="360"/>
        <w:jc w:val="both"/>
        <w:textAlignment w:val="top"/>
        <w:rPr>
          <w:rFonts w:ascii="Times New Roman" w:hAnsi="Times New Roman" w:cs="Times New Roman"/>
          <w:sz w:val="24"/>
          <w:szCs w:val="24"/>
        </w:rPr>
      </w:pPr>
    </w:p>
    <w:p w:rsidR="00D841F4" w:rsidRPr="00034F55" w:rsidRDefault="00D841F4" w:rsidP="00034F55">
      <w:pPr>
        <w:spacing w:after="0"/>
        <w:jc w:val="both"/>
        <w:textAlignment w:val="top"/>
        <w:rPr>
          <w:rFonts w:ascii="Times New Roman" w:hAnsi="Times New Roman" w:cs="Times New Roman"/>
          <w:b/>
          <w:sz w:val="24"/>
          <w:szCs w:val="24"/>
        </w:rPr>
      </w:pPr>
      <w:r w:rsidRPr="00034F55">
        <w:rPr>
          <w:rFonts w:ascii="Times New Roman" w:hAnsi="Times New Roman" w:cs="Times New Roman"/>
          <w:b/>
          <w:sz w:val="24"/>
          <w:szCs w:val="24"/>
        </w:rPr>
        <w:t>XXIII.</w:t>
      </w:r>
      <w:r w:rsidRPr="00034F55">
        <w:rPr>
          <w:rFonts w:ascii="Times New Roman" w:hAnsi="Times New Roman" w:cs="Times New Roman"/>
          <w:b/>
          <w:sz w:val="24"/>
          <w:szCs w:val="24"/>
        </w:rPr>
        <w:tab/>
        <w:t>Informacje dotyczące walut obcych, w jakich mogą być prowadzone rozliczenia między zamawiającym a wykonawcą</w:t>
      </w:r>
    </w:p>
    <w:p w:rsidR="00D841F4" w:rsidRPr="00034F55" w:rsidRDefault="00D841F4" w:rsidP="00034F55">
      <w:pPr>
        <w:spacing w:after="0"/>
        <w:ind w:left="360"/>
        <w:jc w:val="both"/>
        <w:textAlignment w:val="top"/>
        <w:rPr>
          <w:rFonts w:ascii="Times New Roman" w:hAnsi="Times New Roman" w:cs="Times New Roman"/>
          <w:sz w:val="24"/>
          <w:szCs w:val="24"/>
        </w:rPr>
      </w:pPr>
      <w:r w:rsidRPr="00034F55">
        <w:rPr>
          <w:rFonts w:ascii="Times New Roman" w:hAnsi="Times New Roman" w:cs="Times New Roman"/>
          <w:sz w:val="24"/>
          <w:szCs w:val="24"/>
        </w:rPr>
        <w:t>Zamawiający nie przewiduje rozliczenia w walutach obcych.</w:t>
      </w:r>
    </w:p>
    <w:p w:rsidR="00034F55" w:rsidRPr="00034F55" w:rsidRDefault="00034F55" w:rsidP="00034F55">
      <w:pPr>
        <w:spacing w:after="0"/>
        <w:ind w:left="360"/>
        <w:jc w:val="both"/>
        <w:textAlignment w:val="top"/>
        <w:rPr>
          <w:rFonts w:ascii="Times New Roman" w:hAnsi="Times New Roman" w:cs="Times New Roman"/>
          <w:sz w:val="24"/>
          <w:szCs w:val="24"/>
        </w:rPr>
      </w:pPr>
    </w:p>
    <w:p w:rsidR="00D841F4" w:rsidRPr="00034F55" w:rsidRDefault="00D841F4" w:rsidP="00034F55">
      <w:pPr>
        <w:spacing w:after="0"/>
        <w:jc w:val="both"/>
        <w:textAlignment w:val="top"/>
        <w:rPr>
          <w:rFonts w:ascii="Times New Roman" w:hAnsi="Times New Roman" w:cs="Times New Roman"/>
          <w:b/>
          <w:sz w:val="24"/>
          <w:szCs w:val="24"/>
        </w:rPr>
      </w:pPr>
      <w:r w:rsidRPr="00034F55">
        <w:rPr>
          <w:rFonts w:ascii="Times New Roman" w:hAnsi="Times New Roman" w:cs="Times New Roman"/>
          <w:b/>
          <w:sz w:val="24"/>
          <w:szCs w:val="24"/>
        </w:rPr>
        <w:t>XXIV. Informacja czy zamawiający przewiduje aukcje elektroniczną</w:t>
      </w:r>
    </w:p>
    <w:p w:rsidR="00D841F4" w:rsidRPr="00034F55" w:rsidRDefault="00D841F4" w:rsidP="00034F55">
      <w:pPr>
        <w:spacing w:after="0"/>
        <w:ind w:left="360"/>
        <w:jc w:val="both"/>
        <w:textAlignment w:val="top"/>
        <w:rPr>
          <w:rFonts w:ascii="Times New Roman" w:hAnsi="Times New Roman" w:cs="Times New Roman"/>
          <w:sz w:val="24"/>
          <w:szCs w:val="24"/>
        </w:rPr>
      </w:pPr>
      <w:r w:rsidRPr="00034F55">
        <w:rPr>
          <w:rFonts w:ascii="Times New Roman" w:hAnsi="Times New Roman" w:cs="Times New Roman"/>
          <w:sz w:val="24"/>
          <w:szCs w:val="24"/>
        </w:rPr>
        <w:t>Zamawiający nie przewiduje przeprowadzenia aukcji elektronicznej.</w:t>
      </w:r>
    </w:p>
    <w:p w:rsidR="00034F55" w:rsidRPr="00034F55" w:rsidRDefault="00034F55" w:rsidP="00034F55">
      <w:pPr>
        <w:spacing w:after="0"/>
        <w:ind w:left="360"/>
        <w:jc w:val="both"/>
        <w:textAlignment w:val="top"/>
        <w:rPr>
          <w:rFonts w:ascii="Times New Roman" w:hAnsi="Times New Roman" w:cs="Times New Roman"/>
          <w:sz w:val="24"/>
          <w:szCs w:val="24"/>
        </w:rPr>
      </w:pPr>
    </w:p>
    <w:p w:rsidR="00D841F4" w:rsidRPr="00034F55" w:rsidRDefault="00D841F4" w:rsidP="00034F55">
      <w:pPr>
        <w:spacing w:after="0"/>
        <w:jc w:val="both"/>
        <w:textAlignment w:val="top"/>
        <w:rPr>
          <w:rFonts w:ascii="Times New Roman" w:hAnsi="Times New Roman" w:cs="Times New Roman"/>
          <w:b/>
          <w:sz w:val="24"/>
          <w:szCs w:val="24"/>
        </w:rPr>
      </w:pPr>
      <w:r w:rsidRPr="00034F55">
        <w:rPr>
          <w:rFonts w:ascii="Times New Roman" w:hAnsi="Times New Roman" w:cs="Times New Roman"/>
          <w:b/>
          <w:sz w:val="24"/>
          <w:szCs w:val="24"/>
        </w:rPr>
        <w:t>XXV.</w:t>
      </w:r>
      <w:r w:rsidRPr="00034F55">
        <w:rPr>
          <w:rFonts w:ascii="Times New Roman" w:hAnsi="Times New Roman" w:cs="Times New Roman"/>
          <w:b/>
          <w:sz w:val="24"/>
          <w:szCs w:val="24"/>
        </w:rPr>
        <w:tab/>
        <w:t>Informacja o wysokości zwrotu kosztów udziału w postępowaniu, jeżeli zamawiający przewiduje ich zwrot</w:t>
      </w:r>
    </w:p>
    <w:p w:rsidR="00D841F4" w:rsidRPr="00034F55" w:rsidRDefault="00D841F4" w:rsidP="00034F55">
      <w:pPr>
        <w:spacing w:after="0"/>
        <w:ind w:left="360"/>
        <w:jc w:val="both"/>
        <w:textAlignment w:val="top"/>
        <w:rPr>
          <w:rFonts w:ascii="Times New Roman" w:hAnsi="Times New Roman" w:cs="Times New Roman"/>
          <w:sz w:val="24"/>
          <w:szCs w:val="24"/>
        </w:rPr>
      </w:pPr>
      <w:r w:rsidRPr="00034F55">
        <w:rPr>
          <w:rFonts w:ascii="Times New Roman" w:hAnsi="Times New Roman" w:cs="Times New Roman"/>
          <w:sz w:val="24"/>
          <w:szCs w:val="24"/>
        </w:rPr>
        <w:t>Zamawiający nie przewiduje zwrotu kosztów udziału w postępowaniu.</w:t>
      </w:r>
    </w:p>
    <w:p w:rsidR="00034F55" w:rsidRPr="00034F55" w:rsidRDefault="00034F55" w:rsidP="00034F55">
      <w:pPr>
        <w:spacing w:after="0"/>
        <w:ind w:left="360"/>
        <w:jc w:val="both"/>
        <w:textAlignment w:val="top"/>
        <w:rPr>
          <w:rFonts w:ascii="Times New Roman" w:hAnsi="Times New Roman" w:cs="Times New Roman"/>
          <w:sz w:val="24"/>
          <w:szCs w:val="24"/>
        </w:rPr>
      </w:pPr>
    </w:p>
    <w:p w:rsidR="00D841F4" w:rsidRPr="00034F55" w:rsidRDefault="00D841F4" w:rsidP="00D841F4">
      <w:pPr>
        <w:jc w:val="both"/>
        <w:textAlignment w:val="top"/>
        <w:rPr>
          <w:rFonts w:ascii="Times New Roman" w:hAnsi="Times New Roman" w:cs="Times New Roman"/>
          <w:b/>
          <w:sz w:val="24"/>
          <w:szCs w:val="24"/>
        </w:rPr>
      </w:pPr>
      <w:r w:rsidRPr="00034F55">
        <w:rPr>
          <w:rFonts w:ascii="Times New Roman" w:hAnsi="Times New Roman" w:cs="Times New Roman"/>
          <w:b/>
          <w:sz w:val="24"/>
          <w:szCs w:val="24"/>
        </w:rPr>
        <w:t>XXVI.</w:t>
      </w:r>
      <w:r w:rsidRPr="00034F55">
        <w:rPr>
          <w:rFonts w:ascii="Times New Roman" w:hAnsi="Times New Roman" w:cs="Times New Roman"/>
          <w:b/>
          <w:sz w:val="24"/>
          <w:szCs w:val="24"/>
        </w:rPr>
        <w:tab/>
        <w:t>Wymagania, o których mowa w art. 29 ust. 3a p.z.p. dotyczące wymogu zatrudnienia osób na umowę o pracę, uprawnienia zamawiającego w zakresie kontroli spełniania wymagań oraz sankcje z tytułu niespełnienia tych wymagań</w:t>
      </w:r>
    </w:p>
    <w:p w:rsidR="001A0499" w:rsidRPr="001A0499" w:rsidRDefault="001A0499" w:rsidP="00EF4CC7">
      <w:pPr>
        <w:numPr>
          <w:ilvl w:val="0"/>
          <w:numId w:val="25"/>
        </w:numPr>
        <w:spacing w:after="0"/>
        <w:jc w:val="both"/>
        <w:textAlignment w:val="top"/>
        <w:rPr>
          <w:rFonts w:ascii="Times New Roman" w:hAnsi="Times New Roman" w:cs="Times New Roman"/>
          <w:sz w:val="24"/>
          <w:szCs w:val="24"/>
        </w:rPr>
      </w:pPr>
      <w:r w:rsidRPr="001A0499">
        <w:rPr>
          <w:rFonts w:ascii="Times New Roman" w:hAnsi="Times New Roman" w:cs="Times New Roman"/>
          <w:sz w:val="24"/>
          <w:szCs w:val="24"/>
        </w:rPr>
        <w:lastRenderedPageBreak/>
        <w:t>Zamawiający wymaga zatrudnienia na podstawie umowy o pracę przez Wykonawcę lub podwykonawcę osób wykonujących wskazane poniżej czynności w trakcie realizacji niniejszego zamówienia.</w:t>
      </w:r>
    </w:p>
    <w:p w:rsidR="001A0499" w:rsidRPr="001A0499" w:rsidRDefault="001A0499" w:rsidP="00EF4CC7">
      <w:pPr>
        <w:numPr>
          <w:ilvl w:val="0"/>
          <w:numId w:val="25"/>
        </w:numPr>
        <w:spacing w:after="0"/>
        <w:ind w:left="360"/>
        <w:jc w:val="both"/>
        <w:textAlignment w:val="top"/>
        <w:rPr>
          <w:rFonts w:ascii="Times New Roman" w:hAnsi="Times New Roman" w:cs="Times New Roman"/>
          <w:sz w:val="24"/>
          <w:szCs w:val="24"/>
        </w:rPr>
      </w:pPr>
      <w:r w:rsidRPr="001A0499">
        <w:rPr>
          <w:rFonts w:ascii="Times New Roman" w:hAnsi="Times New Roman" w:cs="Times New Roman"/>
          <w:sz w:val="24"/>
          <w:szCs w:val="24"/>
        </w:rPr>
        <w:t xml:space="preserve">Rodzaj czynności niezbędnych do realizacji zamówienia do wykonania, których Zamawiający wymaga zatrudnienia na podstawie umowy o pracę przez Wykonawcę lub podwykonawcę osób wykonujących czynności w trakcie realizacji zamówienia zawarte w rozdziale </w:t>
      </w:r>
      <w:r>
        <w:rPr>
          <w:rFonts w:ascii="Times New Roman" w:hAnsi="Times New Roman" w:cs="Times New Roman"/>
          <w:sz w:val="24"/>
          <w:szCs w:val="24"/>
        </w:rPr>
        <w:t>– osoba skierowana do obsługi zamawiającego</w:t>
      </w:r>
    </w:p>
    <w:p w:rsidR="001A0499" w:rsidRPr="001A0499" w:rsidRDefault="001A0499" w:rsidP="00EF4CC7">
      <w:pPr>
        <w:numPr>
          <w:ilvl w:val="0"/>
          <w:numId w:val="25"/>
        </w:numPr>
        <w:spacing w:after="0"/>
        <w:jc w:val="both"/>
        <w:textAlignment w:val="top"/>
        <w:rPr>
          <w:rFonts w:ascii="Times New Roman" w:hAnsi="Times New Roman" w:cs="Times New Roman"/>
          <w:sz w:val="24"/>
          <w:szCs w:val="24"/>
        </w:rPr>
      </w:pPr>
      <w:r w:rsidRPr="001A0499">
        <w:rPr>
          <w:rFonts w:ascii="Times New Roman" w:hAnsi="Times New Roman" w:cs="Times New Roman"/>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2 czynności. Zamawiający uprawniony jest w szczególności do: </w:t>
      </w:r>
    </w:p>
    <w:p w:rsidR="001A0499" w:rsidRPr="001A0499" w:rsidRDefault="001A0499" w:rsidP="00EF4CC7">
      <w:pPr>
        <w:numPr>
          <w:ilvl w:val="0"/>
          <w:numId w:val="27"/>
        </w:numPr>
        <w:spacing w:after="0"/>
        <w:jc w:val="both"/>
        <w:textAlignment w:val="top"/>
        <w:rPr>
          <w:rFonts w:ascii="Times New Roman" w:hAnsi="Times New Roman" w:cs="Times New Roman"/>
          <w:sz w:val="24"/>
          <w:szCs w:val="24"/>
        </w:rPr>
      </w:pPr>
      <w:r w:rsidRPr="001A0499">
        <w:rPr>
          <w:rFonts w:ascii="Times New Roman" w:hAnsi="Times New Roman" w:cs="Times New Roman"/>
          <w:sz w:val="24"/>
          <w:szCs w:val="24"/>
        </w:rPr>
        <w:t>żądania oświadczeń i dokumentów w zakresie potwierdzenia spełniania ww. wymogów i dokonywania ich oceny,</w:t>
      </w:r>
    </w:p>
    <w:p w:rsidR="001A0499" w:rsidRPr="001A0499" w:rsidRDefault="001A0499" w:rsidP="00EF4CC7">
      <w:pPr>
        <w:numPr>
          <w:ilvl w:val="0"/>
          <w:numId w:val="27"/>
        </w:numPr>
        <w:spacing w:after="0"/>
        <w:jc w:val="both"/>
        <w:textAlignment w:val="top"/>
        <w:rPr>
          <w:rFonts w:ascii="Times New Roman" w:hAnsi="Times New Roman" w:cs="Times New Roman"/>
          <w:sz w:val="24"/>
          <w:szCs w:val="24"/>
        </w:rPr>
      </w:pPr>
      <w:r w:rsidRPr="001A0499">
        <w:rPr>
          <w:rFonts w:ascii="Times New Roman" w:hAnsi="Times New Roman" w:cs="Times New Roman"/>
          <w:sz w:val="24"/>
          <w:szCs w:val="24"/>
        </w:rPr>
        <w:t>żądania wyjaśnień w przypadku wątpliwości w zakresie potwierdzenia spełniania ww. wymogów,</w:t>
      </w:r>
    </w:p>
    <w:p w:rsidR="001A0499" w:rsidRPr="001A0499" w:rsidRDefault="001A0499" w:rsidP="00EF4CC7">
      <w:pPr>
        <w:numPr>
          <w:ilvl w:val="0"/>
          <w:numId w:val="27"/>
        </w:numPr>
        <w:spacing w:after="0"/>
        <w:jc w:val="both"/>
        <w:textAlignment w:val="top"/>
        <w:rPr>
          <w:rFonts w:ascii="Times New Roman" w:hAnsi="Times New Roman" w:cs="Times New Roman"/>
          <w:sz w:val="24"/>
          <w:szCs w:val="24"/>
        </w:rPr>
      </w:pPr>
      <w:r w:rsidRPr="001A0499">
        <w:rPr>
          <w:rFonts w:ascii="Times New Roman" w:hAnsi="Times New Roman" w:cs="Times New Roman"/>
          <w:sz w:val="24"/>
          <w:szCs w:val="24"/>
        </w:rPr>
        <w:t>przeprowadzania kontroli na miejscu wykonywania świadczenia.</w:t>
      </w:r>
    </w:p>
    <w:p w:rsidR="001A0499" w:rsidRPr="001A0499" w:rsidRDefault="001A0499" w:rsidP="00EF4CC7">
      <w:pPr>
        <w:numPr>
          <w:ilvl w:val="0"/>
          <w:numId w:val="25"/>
        </w:numPr>
        <w:spacing w:after="0"/>
        <w:jc w:val="both"/>
        <w:textAlignment w:val="top"/>
        <w:rPr>
          <w:rFonts w:ascii="Times New Roman" w:hAnsi="Times New Roman" w:cs="Times New Roman"/>
          <w:sz w:val="24"/>
          <w:szCs w:val="24"/>
        </w:rPr>
      </w:pPr>
      <w:r w:rsidRPr="001A0499">
        <w:rPr>
          <w:rFonts w:ascii="Times New Roman" w:hAnsi="Times New Roman" w:cs="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 czynności w trakcie realizacji zamówienia:</w:t>
      </w:r>
    </w:p>
    <w:p w:rsidR="001A0499" w:rsidRPr="001A0499" w:rsidRDefault="001A0499" w:rsidP="00EF4CC7">
      <w:pPr>
        <w:numPr>
          <w:ilvl w:val="0"/>
          <w:numId w:val="26"/>
        </w:numPr>
        <w:spacing w:after="0"/>
        <w:jc w:val="both"/>
        <w:textAlignment w:val="top"/>
        <w:rPr>
          <w:rFonts w:ascii="Times New Roman" w:hAnsi="Times New Roman" w:cs="Times New Roman"/>
          <w:i/>
          <w:sz w:val="24"/>
          <w:szCs w:val="24"/>
        </w:rPr>
      </w:pPr>
      <w:r w:rsidRPr="001A0499">
        <w:rPr>
          <w:rFonts w:ascii="Times New Roman" w:hAnsi="Times New Roman" w:cs="Times New Roman"/>
          <w:b/>
          <w:sz w:val="24"/>
          <w:szCs w:val="24"/>
        </w:rPr>
        <w:t xml:space="preserve">oświadczenie Wykonawcy lub podwykonawcy </w:t>
      </w:r>
      <w:r w:rsidRPr="001A0499">
        <w:rPr>
          <w:rFonts w:ascii="Times New Roman" w:hAnsi="Times New Roman" w:cs="Times New Roman"/>
          <w:sz w:val="24"/>
          <w:szCs w:val="24"/>
        </w:rPr>
        <w:t>o zatrudnieniu na podstawie umowy o pracę osób wykonujących czynności, których dotyczy wezwanie Zamawiającego.</w:t>
      </w:r>
      <w:r w:rsidRPr="001A0499">
        <w:rPr>
          <w:rFonts w:ascii="Times New Roman" w:hAnsi="Times New Roman" w:cs="Times New Roman"/>
          <w:b/>
          <w:sz w:val="24"/>
          <w:szCs w:val="24"/>
        </w:rPr>
        <w:t xml:space="preserve"> </w:t>
      </w:r>
      <w:r w:rsidRPr="001A0499">
        <w:rPr>
          <w:rFonts w:ascii="Times New Roman" w:hAnsi="Times New Roman" w:cs="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A0499" w:rsidRPr="001A0499" w:rsidRDefault="001A0499" w:rsidP="00EF4CC7">
      <w:pPr>
        <w:numPr>
          <w:ilvl w:val="0"/>
          <w:numId w:val="26"/>
        </w:numPr>
        <w:spacing w:after="0"/>
        <w:jc w:val="both"/>
        <w:textAlignment w:val="top"/>
        <w:rPr>
          <w:rFonts w:ascii="Times New Roman" w:hAnsi="Times New Roman" w:cs="Times New Roman"/>
          <w:i/>
          <w:sz w:val="24"/>
          <w:szCs w:val="24"/>
        </w:rPr>
      </w:pPr>
      <w:r w:rsidRPr="001A0499">
        <w:rPr>
          <w:rFonts w:ascii="Times New Roman" w:hAnsi="Times New Roman" w:cs="Times New Roman"/>
          <w:sz w:val="24"/>
          <w:szCs w:val="24"/>
        </w:rPr>
        <w:t>poświadczoną za zgodność z oryginałem odpowiednio przez Wykonawcę lub podwykonawcę</w:t>
      </w:r>
      <w:r w:rsidRPr="001A0499">
        <w:rPr>
          <w:rFonts w:ascii="Times New Roman" w:hAnsi="Times New Roman" w:cs="Times New Roman"/>
          <w:b/>
          <w:sz w:val="24"/>
          <w:szCs w:val="24"/>
        </w:rPr>
        <w:t xml:space="preserve"> kopię umowy/umów o pracę</w:t>
      </w:r>
      <w:r w:rsidRPr="001A0499">
        <w:rPr>
          <w:rFonts w:ascii="Times New Roman" w:hAnsi="Times New Roman" w:cs="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1A0499">
        <w:rPr>
          <w:rFonts w:ascii="Times New Roman" w:hAnsi="Times New Roman" w:cs="Times New Roman"/>
          <w:i/>
          <w:sz w:val="24"/>
          <w:szCs w:val="24"/>
        </w:rPr>
        <w:t>o ochronie danych osobowych</w:t>
      </w:r>
      <w:r w:rsidRPr="001A0499">
        <w:rPr>
          <w:rFonts w:ascii="Times New Roman" w:hAnsi="Times New Roman" w:cs="Times New Roman"/>
          <w:sz w:val="24"/>
          <w:szCs w:val="24"/>
        </w:rPr>
        <w:t xml:space="preserve"> (tj. w szczególności bez imion, nazwisk, adresów, nr PESEL pracowników). Informacje takie jak: data zawarcia umowy, rodzaj umowy o pracę i wymiar etatu powinny być możliwe do zidentyfikowania;</w:t>
      </w:r>
    </w:p>
    <w:p w:rsidR="001A0499" w:rsidRPr="001A0499" w:rsidRDefault="001A0499" w:rsidP="00EF4CC7">
      <w:pPr>
        <w:numPr>
          <w:ilvl w:val="0"/>
          <w:numId w:val="26"/>
        </w:numPr>
        <w:spacing w:after="0"/>
        <w:jc w:val="both"/>
        <w:textAlignment w:val="top"/>
        <w:rPr>
          <w:rFonts w:ascii="Times New Roman" w:hAnsi="Times New Roman" w:cs="Times New Roman"/>
          <w:sz w:val="24"/>
          <w:szCs w:val="24"/>
        </w:rPr>
      </w:pPr>
      <w:r w:rsidRPr="001A0499">
        <w:rPr>
          <w:rFonts w:ascii="Times New Roman" w:hAnsi="Times New Roman" w:cs="Times New Roman"/>
          <w:b/>
          <w:sz w:val="24"/>
          <w:szCs w:val="24"/>
        </w:rPr>
        <w:t>zaświadczenie właściwego oddziału ZUS,</w:t>
      </w:r>
      <w:r w:rsidRPr="001A0499">
        <w:rPr>
          <w:rFonts w:ascii="Times New Roman" w:hAnsi="Times New Roman" w:cs="Times New Roman"/>
          <w:sz w:val="24"/>
          <w:szCs w:val="24"/>
        </w:rPr>
        <w:t xml:space="preserve"> potwierdzające opłacanie przez Wykonawcę lub podwykonawcę składek na ubezpieczenia społeczne i zdrowotne z tytułu zatrudnienia na podstawie umów o pracę za ostatni okres rozliczeniowy;</w:t>
      </w:r>
    </w:p>
    <w:p w:rsidR="001A0499" w:rsidRPr="001A0499" w:rsidRDefault="001A0499" w:rsidP="00EF4CC7">
      <w:pPr>
        <w:numPr>
          <w:ilvl w:val="0"/>
          <w:numId w:val="26"/>
        </w:numPr>
        <w:spacing w:after="0"/>
        <w:jc w:val="both"/>
        <w:textAlignment w:val="top"/>
        <w:rPr>
          <w:rFonts w:ascii="Times New Roman" w:hAnsi="Times New Roman" w:cs="Times New Roman"/>
          <w:sz w:val="24"/>
          <w:szCs w:val="24"/>
        </w:rPr>
      </w:pPr>
      <w:r w:rsidRPr="001A0499">
        <w:rPr>
          <w:rFonts w:ascii="Times New Roman" w:hAnsi="Times New Roman" w:cs="Times New Roman"/>
          <w:sz w:val="24"/>
          <w:szCs w:val="24"/>
        </w:rPr>
        <w:lastRenderedPageBreak/>
        <w:t>poświadczoną za zgodność z oryginałem odpowiednio przez Wykonawcę lub podwykonawcę</w:t>
      </w:r>
      <w:r w:rsidRPr="001A0499">
        <w:rPr>
          <w:rFonts w:ascii="Times New Roman" w:hAnsi="Times New Roman" w:cs="Times New Roman"/>
          <w:b/>
          <w:sz w:val="24"/>
          <w:szCs w:val="24"/>
        </w:rPr>
        <w:t xml:space="preserve"> kopię dowodu potwierdzającego zgłoszenie pracownika przez pracodawcę do ubezpieczeń</w:t>
      </w:r>
      <w:r w:rsidRPr="001A0499">
        <w:rPr>
          <w:rFonts w:ascii="Times New Roman" w:hAnsi="Times New Roman" w:cs="Times New Roman"/>
          <w:sz w:val="24"/>
          <w:szCs w:val="24"/>
        </w:rPr>
        <w:t xml:space="preserve">, zanonimizowaną w sposób zapewniający ochronę danych osobowych pracowników, zgodnie z przepisami ustawy z dnia 29 sierpnia 1997 r. </w:t>
      </w:r>
      <w:r w:rsidRPr="001A0499">
        <w:rPr>
          <w:rFonts w:ascii="Times New Roman" w:hAnsi="Times New Roman" w:cs="Times New Roman"/>
          <w:i/>
          <w:sz w:val="24"/>
          <w:szCs w:val="24"/>
        </w:rPr>
        <w:t>o ochronie danych osobowych.</w:t>
      </w:r>
    </w:p>
    <w:p w:rsidR="001A0499" w:rsidRPr="001A0499" w:rsidRDefault="001A0499" w:rsidP="00EF4CC7">
      <w:pPr>
        <w:numPr>
          <w:ilvl w:val="0"/>
          <w:numId w:val="25"/>
        </w:numPr>
        <w:spacing w:after="0"/>
        <w:jc w:val="both"/>
        <w:textAlignment w:val="top"/>
        <w:rPr>
          <w:rFonts w:ascii="Times New Roman" w:hAnsi="Times New Roman" w:cs="Times New Roman"/>
          <w:sz w:val="24"/>
          <w:szCs w:val="24"/>
        </w:rPr>
      </w:pPr>
      <w:r w:rsidRPr="001A0499">
        <w:rPr>
          <w:rFonts w:ascii="Times New Roman" w:hAnsi="Times New Roman" w:cs="Times New Roman"/>
          <w:sz w:val="24"/>
          <w:szCs w:val="24"/>
        </w:rPr>
        <w:t xml:space="preserve">Z tytułu niespełnienia przez Wykonawcę lub podwykonawcę wymogu zatrudnienia na podstawie umowy o pracę osób wykonujących wskazane w punkcie 2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1A0499" w:rsidRPr="001A0499" w:rsidRDefault="001A0499" w:rsidP="00EF4CC7">
      <w:pPr>
        <w:numPr>
          <w:ilvl w:val="0"/>
          <w:numId w:val="25"/>
        </w:numPr>
        <w:spacing w:after="0"/>
        <w:jc w:val="both"/>
        <w:textAlignment w:val="top"/>
        <w:rPr>
          <w:rFonts w:ascii="Times New Roman" w:hAnsi="Times New Roman" w:cs="Times New Roman"/>
          <w:sz w:val="24"/>
          <w:szCs w:val="24"/>
        </w:rPr>
      </w:pPr>
      <w:r w:rsidRPr="001A0499">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 Pracy.</w:t>
      </w:r>
    </w:p>
    <w:p w:rsidR="00D841F4" w:rsidRPr="00034F55" w:rsidRDefault="00D841F4" w:rsidP="00034F55">
      <w:pPr>
        <w:spacing w:after="0"/>
        <w:ind w:left="360"/>
        <w:jc w:val="both"/>
        <w:textAlignment w:val="top"/>
        <w:rPr>
          <w:rFonts w:ascii="Times New Roman" w:hAnsi="Times New Roman" w:cs="Times New Roman"/>
          <w:b/>
          <w:sz w:val="24"/>
          <w:szCs w:val="24"/>
        </w:rPr>
      </w:pPr>
      <w:r w:rsidRPr="00034F55">
        <w:rPr>
          <w:rFonts w:ascii="Times New Roman" w:hAnsi="Times New Roman" w:cs="Times New Roman"/>
          <w:b/>
          <w:sz w:val="24"/>
          <w:szCs w:val="24"/>
        </w:rPr>
        <w:t>XXVII. Wymagania, o których mowa w art. 29 ust. 4 – 5 p.z.p. związane z realizacją zamówienia obejmujące aspekty gospodarcze środowiskowe, społeczne, związane z innowacyjnością lub zatrudnieniem</w:t>
      </w:r>
    </w:p>
    <w:p w:rsidR="00D841F4" w:rsidRPr="00034F55" w:rsidRDefault="00D841F4" w:rsidP="00034F55">
      <w:pPr>
        <w:spacing w:after="0"/>
        <w:ind w:left="360"/>
        <w:jc w:val="both"/>
        <w:textAlignment w:val="top"/>
        <w:rPr>
          <w:rFonts w:ascii="Times New Roman" w:hAnsi="Times New Roman" w:cs="Times New Roman"/>
          <w:sz w:val="24"/>
          <w:szCs w:val="24"/>
        </w:rPr>
      </w:pPr>
      <w:r w:rsidRPr="00034F55">
        <w:rPr>
          <w:rFonts w:ascii="Times New Roman" w:hAnsi="Times New Roman" w:cs="Times New Roman"/>
          <w:sz w:val="24"/>
          <w:szCs w:val="24"/>
        </w:rPr>
        <w:t>Zamawiający nie określił w opisie przedmiotu zamówienia wymagań związanych z realizacją zamówienia, obejmujących aspekty gospodarcze, środowiskowe, społeczne, związane z innowacyjnością lub zatrudnieniem.</w:t>
      </w:r>
    </w:p>
    <w:p w:rsidR="00034F55" w:rsidRPr="00034F55" w:rsidRDefault="00034F55" w:rsidP="00034F55">
      <w:pPr>
        <w:spacing w:after="0"/>
        <w:ind w:left="360"/>
        <w:jc w:val="both"/>
        <w:textAlignment w:val="top"/>
        <w:rPr>
          <w:rFonts w:ascii="Times New Roman" w:hAnsi="Times New Roman" w:cs="Times New Roman"/>
          <w:sz w:val="24"/>
          <w:szCs w:val="24"/>
        </w:rPr>
      </w:pPr>
    </w:p>
    <w:p w:rsidR="00D841F4" w:rsidRPr="00034F55" w:rsidRDefault="00D841F4" w:rsidP="00034F55">
      <w:pPr>
        <w:spacing w:after="0"/>
        <w:jc w:val="both"/>
        <w:textAlignment w:val="top"/>
        <w:rPr>
          <w:rFonts w:ascii="Times New Roman" w:hAnsi="Times New Roman" w:cs="Times New Roman"/>
          <w:sz w:val="24"/>
          <w:szCs w:val="24"/>
        </w:rPr>
      </w:pPr>
      <w:r w:rsidRPr="00034F55">
        <w:rPr>
          <w:rFonts w:ascii="Times New Roman" w:hAnsi="Times New Roman" w:cs="Times New Roman"/>
          <w:b/>
          <w:sz w:val="24"/>
          <w:szCs w:val="24"/>
        </w:rPr>
        <w:t>XXVIII. Standardy jakościowe, o których mowa w art. 91 ust. 2a p.z.p</w:t>
      </w:r>
      <w:r w:rsidRPr="00034F55">
        <w:rPr>
          <w:rFonts w:ascii="Times New Roman" w:hAnsi="Times New Roman" w:cs="Times New Roman"/>
          <w:sz w:val="24"/>
          <w:szCs w:val="24"/>
        </w:rPr>
        <w:t>.</w:t>
      </w:r>
    </w:p>
    <w:p w:rsidR="00D841F4" w:rsidRPr="00034F55" w:rsidRDefault="00D841F4" w:rsidP="00034F55">
      <w:pPr>
        <w:spacing w:after="0"/>
        <w:ind w:left="360"/>
        <w:jc w:val="both"/>
        <w:textAlignment w:val="top"/>
        <w:rPr>
          <w:rFonts w:ascii="Times New Roman" w:hAnsi="Times New Roman" w:cs="Times New Roman"/>
          <w:sz w:val="24"/>
          <w:szCs w:val="24"/>
        </w:rPr>
      </w:pPr>
      <w:r w:rsidRPr="00034F55">
        <w:rPr>
          <w:rFonts w:ascii="Times New Roman" w:hAnsi="Times New Roman" w:cs="Times New Roman"/>
          <w:sz w:val="24"/>
          <w:szCs w:val="24"/>
        </w:rPr>
        <w:t>Nie dotyczy</w:t>
      </w:r>
    </w:p>
    <w:p w:rsidR="00034F55" w:rsidRPr="00034F55" w:rsidRDefault="00034F55" w:rsidP="00034F55">
      <w:pPr>
        <w:spacing w:after="0"/>
        <w:ind w:left="360"/>
        <w:jc w:val="both"/>
        <w:textAlignment w:val="top"/>
        <w:rPr>
          <w:rFonts w:ascii="Times New Roman" w:hAnsi="Times New Roman" w:cs="Times New Roman"/>
          <w:sz w:val="24"/>
          <w:szCs w:val="24"/>
        </w:rPr>
      </w:pPr>
    </w:p>
    <w:p w:rsidR="00EF4CC7" w:rsidRPr="00034F55" w:rsidRDefault="00D841F4" w:rsidP="00034F55">
      <w:pPr>
        <w:spacing w:after="0"/>
        <w:jc w:val="both"/>
        <w:textAlignment w:val="top"/>
        <w:rPr>
          <w:rFonts w:ascii="Times New Roman" w:hAnsi="Times New Roman" w:cs="Times New Roman"/>
          <w:b/>
          <w:sz w:val="24"/>
          <w:szCs w:val="24"/>
        </w:rPr>
      </w:pPr>
      <w:r w:rsidRPr="00034F55">
        <w:rPr>
          <w:rFonts w:ascii="Times New Roman" w:hAnsi="Times New Roman" w:cs="Times New Roman"/>
          <w:b/>
          <w:sz w:val="24"/>
          <w:szCs w:val="24"/>
        </w:rPr>
        <w:t>XXIX.</w:t>
      </w:r>
      <w:r w:rsidRPr="00034F55">
        <w:rPr>
          <w:rFonts w:ascii="Times New Roman" w:hAnsi="Times New Roman" w:cs="Times New Roman"/>
          <w:b/>
          <w:sz w:val="24"/>
          <w:szCs w:val="24"/>
        </w:rPr>
        <w:tab/>
        <w:t>Liczba części, na którą wykonawca może złożyć ofertę</w:t>
      </w:r>
    </w:p>
    <w:p w:rsidR="00654F5A" w:rsidRDefault="00D841F4" w:rsidP="00034F55">
      <w:pPr>
        <w:spacing w:after="0"/>
        <w:ind w:left="360"/>
        <w:jc w:val="both"/>
        <w:textAlignment w:val="top"/>
        <w:rPr>
          <w:rFonts w:ascii="Times New Roman" w:hAnsi="Times New Roman" w:cs="Times New Roman"/>
          <w:sz w:val="24"/>
          <w:szCs w:val="24"/>
        </w:rPr>
      </w:pPr>
      <w:r w:rsidRPr="00034F55">
        <w:rPr>
          <w:rFonts w:ascii="Times New Roman" w:hAnsi="Times New Roman" w:cs="Times New Roman"/>
          <w:sz w:val="24"/>
          <w:szCs w:val="24"/>
        </w:rPr>
        <w:t xml:space="preserve">Nie </w:t>
      </w:r>
      <w:r w:rsidR="00CF39B3" w:rsidRPr="00034F55">
        <w:rPr>
          <w:rFonts w:ascii="Times New Roman" w:hAnsi="Times New Roman" w:cs="Times New Roman"/>
          <w:sz w:val="24"/>
          <w:szCs w:val="24"/>
        </w:rPr>
        <w:t>dotyczy.</w:t>
      </w:r>
    </w:p>
    <w:p w:rsidR="00EF4CC7" w:rsidRDefault="00EF4CC7" w:rsidP="00034F55">
      <w:pPr>
        <w:spacing w:after="0"/>
        <w:ind w:left="360"/>
        <w:jc w:val="both"/>
        <w:textAlignment w:val="top"/>
        <w:rPr>
          <w:rFonts w:ascii="Times New Roman" w:hAnsi="Times New Roman" w:cs="Times New Roman"/>
          <w:sz w:val="24"/>
          <w:szCs w:val="24"/>
        </w:rPr>
      </w:pPr>
    </w:p>
    <w:p w:rsidR="00EF4CC7" w:rsidRPr="00EF4CC7" w:rsidRDefault="00EF4CC7" w:rsidP="00EF4CC7">
      <w:pPr>
        <w:spacing w:after="0"/>
        <w:ind w:left="360"/>
        <w:jc w:val="both"/>
        <w:textAlignment w:val="top"/>
        <w:rPr>
          <w:rFonts w:ascii="Times New Roman" w:hAnsi="Times New Roman" w:cs="Times New Roman"/>
          <w:sz w:val="24"/>
          <w:szCs w:val="24"/>
        </w:rPr>
      </w:pPr>
      <w:r w:rsidRPr="00EF4CC7">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późn. zm. z 04.05.2016, str. 1), dalej </w:t>
      </w:r>
      <w:r w:rsidRPr="00EF4CC7">
        <w:rPr>
          <w:rFonts w:ascii="Times New Roman" w:hAnsi="Times New Roman" w:cs="Times New Roman"/>
          <w:i/>
          <w:iCs/>
          <w:sz w:val="24"/>
          <w:szCs w:val="24"/>
        </w:rPr>
        <w:t>„RODO”,</w:t>
      </w:r>
      <w:r w:rsidRPr="00EF4CC7">
        <w:rPr>
          <w:rFonts w:ascii="Times New Roman" w:hAnsi="Times New Roman" w:cs="Times New Roman"/>
          <w:sz w:val="24"/>
          <w:szCs w:val="24"/>
        </w:rPr>
        <w:t xml:space="preserve"> </w:t>
      </w:r>
      <w:r w:rsidRPr="00EF4CC7">
        <w:rPr>
          <w:rFonts w:ascii="Times New Roman" w:hAnsi="Times New Roman" w:cs="Times New Roman"/>
          <w:b/>
          <w:sz w:val="24"/>
          <w:szCs w:val="24"/>
          <w:u w:val="single"/>
        </w:rPr>
        <w:t>Zamawiający informuje, że:</w:t>
      </w:r>
      <w:r w:rsidRPr="00EF4CC7">
        <w:rPr>
          <w:rFonts w:ascii="Times New Roman" w:hAnsi="Times New Roman" w:cs="Times New Roman"/>
          <w:sz w:val="24"/>
          <w:szCs w:val="24"/>
        </w:rPr>
        <w:t xml:space="preserve"> </w:t>
      </w:r>
    </w:p>
    <w:p w:rsidR="00EF4CC7" w:rsidRPr="00EF4CC7" w:rsidRDefault="00EF4CC7" w:rsidP="00EF4CC7">
      <w:pPr>
        <w:numPr>
          <w:ilvl w:val="0"/>
          <w:numId w:val="30"/>
        </w:numPr>
        <w:spacing w:after="0"/>
        <w:jc w:val="both"/>
        <w:textAlignment w:val="top"/>
        <w:rPr>
          <w:rFonts w:ascii="Times New Roman" w:hAnsi="Times New Roman" w:cs="Times New Roman"/>
          <w:i/>
          <w:sz w:val="24"/>
          <w:szCs w:val="24"/>
        </w:rPr>
      </w:pPr>
      <w:r w:rsidRPr="00EF4CC7">
        <w:rPr>
          <w:rFonts w:ascii="Times New Roman" w:hAnsi="Times New Roman" w:cs="Times New Roman"/>
          <w:sz w:val="24"/>
          <w:szCs w:val="24"/>
        </w:rPr>
        <w:t>Jest administratorem danych osobowych Wykonawcy oraz osób, których dane Wykonawca przekazał w niniejszym postępowaniu</w:t>
      </w:r>
      <w:r w:rsidRPr="00EF4CC7">
        <w:rPr>
          <w:rFonts w:ascii="Times New Roman" w:hAnsi="Times New Roman" w:cs="Times New Roman"/>
          <w:i/>
          <w:sz w:val="24"/>
          <w:szCs w:val="24"/>
        </w:rPr>
        <w:t>;</w:t>
      </w:r>
    </w:p>
    <w:p w:rsidR="00EF4CC7" w:rsidRPr="00EF4CC7" w:rsidRDefault="00EF4CC7" w:rsidP="00EF4CC7">
      <w:pPr>
        <w:numPr>
          <w:ilvl w:val="0"/>
          <w:numId w:val="30"/>
        </w:numPr>
        <w:spacing w:after="0"/>
        <w:jc w:val="both"/>
        <w:textAlignment w:val="top"/>
        <w:rPr>
          <w:rFonts w:ascii="Times New Roman" w:hAnsi="Times New Roman" w:cs="Times New Roman"/>
          <w:b/>
          <w:sz w:val="24"/>
          <w:szCs w:val="24"/>
        </w:rPr>
      </w:pPr>
      <w:r w:rsidRPr="00EF4CC7">
        <w:rPr>
          <w:rFonts w:ascii="Times New Roman" w:hAnsi="Times New Roman" w:cs="Times New Roman"/>
          <w:sz w:val="24"/>
          <w:szCs w:val="24"/>
        </w:rPr>
        <w:t>dane osobowe Wykonawcy przetwarzane będą na podstawie art. 6 ust. 1 lit. c</w:t>
      </w:r>
      <w:r w:rsidRPr="00EF4CC7">
        <w:rPr>
          <w:rFonts w:ascii="Times New Roman" w:hAnsi="Times New Roman" w:cs="Times New Roman"/>
          <w:i/>
          <w:sz w:val="24"/>
          <w:szCs w:val="24"/>
        </w:rPr>
        <w:t xml:space="preserve"> </w:t>
      </w:r>
      <w:r w:rsidRPr="00EF4CC7">
        <w:rPr>
          <w:rFonts w:ascii="Times New Roman" w:hAnsi="Times New Roman" w:cs="Times New Roman"/>
          <w:sz w:val="24"/>
          <w:szCs w:val="24"/>
        </w:rPr>
        <w:t xml:space="preserve">RODO w celu związanym z postępowaniem o udzielenie zamówienia publicznego </w:t>
      </w:r>
      <w:r w:rsidRPr="00EF4CC7">
        <w:rPr>
          <w:rFonts w:ascii="Times New Roman" w:hAnsi="Times New Roman" w:cs="Times New Roman"/>
          <w:sz w:val="24"/>
          <w:szCs w:val="24"/>
        </w:rPr>
        <w:br/>
        <w:t xml:space="preserve">pn. </w:t>
      </w:r>
      <w:r w:rsidRPr="00EF4CC7">
        <w:rPr>
          <w:rFonts w:ascii="Times New Roman" w:hAnsi="Times New Roman" w:cs="Times New Roman"/>
          <w:b/>
          <w:sz w:val="24"/>
          <w:szCs w:val="24"/>
        </w:rPr>
        <w:t>,,</w:t>
      </w:r>
      <w:r w:rsidRPr="00EF4CC7">
        <w:t xml:space="preserve"> </w:t>
      </w:r>
      <w:r w:rsidRPr="00EF4CC7">
        <w:rPr>
          <w:rFonts w:ascii="Times New Roman" w:hAnsi="Times New Roman" w:cs="Times New Roman"/>
          <w:b/>
          <w:sz w:val="24"/>
          <w:szCs w:val="24"/>
        </w:rPr>
        <w:t>Obsługa bankowa budżetu  Gminy Nasielsk i jednostek organizacyjnych Gminy Nasielsk w okresie 01.I. 2021 r. – 31.XII.2024 r.''</w:t>
      </w:r>
      <w:r>
        <w:rPr>
          <w:rFonts w:ascii="Times New Roman" w:hAnsi="Times New Roman" w:cs="Times New Roman"/>
          <w:b/>
          <w:sz w:val="24"/>
          <w:szCs w:val="24"/>
        </w:rPr>
        <w:t xml:space="preserve"> </w:t>
      </w:r>
      <w:r w:rsidRPr="00EF4CC7">
        <w:rPr>
          <w:rFonts w:ascii="Times New Roman" w:hAnsi="Times New Roman" w:cs="Times New Roman"/>
          <w:sz w:val="24"/>
          <w:szCs w:val="24"/>
        </w:rPr>
        <w:t>prowadzonym w trybie przetargu nieograniczonego;</w:t>
      </w:r>
    </w:p>
    <w:p w:rsidR="00EF4CC7" w:rsidRPr="00EF4CC7" w:rsidRDefault="00EF4CC7" w:rsidP="00EF4CC7">
      <w:pPr>
        <w:numPr>
          <w:ilvl w:val="0"/>
          <w:numId w:val="30"/>
        </w:numPr>
        <w:spacing w:after="0"/>
        <w:jc w:val="both"/>
        <w:textAlignment w:val="top"/>
        <w:rPr>
          <w:rFonts w:ascii="Times New Roman" w:hAnsi="Times New Roman" w:cs="Times New Roman"/>
          <w:i/>
          <w:sz w:val="24"/>
          <w:szCs w:val="24"/>
        </w:rPr>
      </w:pPr>
      <w:r w:rsidRPr="00EF4CC7">
        <w:rPr>
          <w:rFonts w:ascii="Times New Roman" w:hAnsi="Times New Roman" w:cs="Times New Roman"/>
          <w:sz w:val="24"/>
          <w:szCs w:val="24"/>
        </w:rPr>
        <w:lastRenderedPageBreak/>
        <w:t xml:space="preserve">odbiorcami danych osobowych Wykonawcy będą osoby lub podmioty, którym udostępniona zostanie dokumentacja postępowania w oparciu o art. 8 oraz art. 96 ust. 3 ustawy z dnia 29 stycznia 2004 r. – Prawo zamówień publicznych (Dz. U. z 2019 r. poz. 1843 z późn. zm.), dalej „ustawa Pzp”;  </w:t>
      </w:r>
    </w:p>
    <w:p w:rsidR="00EF4CC7" w:rsidRPr="00EF4CC7" w:rsidRDefault="00EF4CC7" w:rsidP="00EF4CC7">
      <w:pPr>
        <w:numPr>
          <w:ilvl w:val="0"/>
          <w:numId w:val="30"/>
        </w:numPr>
        <w:spacing w:after="0"/>
        <w:jc w:val="both"/>
        <w:textAlignment w:val="top"/>
        <w:rPr>
          <w:rFonts w:ascii="Times New Roman" w:hAnsi="Times New Roman" w:cs="Times New Roman"/>
          <w:i/>
          <w:sz w:val="24"/>
          <w:szCs w:val="24"/>
        </w:rPr>
      </w:pPr>
      <w:r w:rsidRPr="00EF4CC7">
        <w:rPr>
          <w:rFonts w:ascii="Times New Roman" w:hAnsi="Times New Roman" w:cs="Times New Roman"/>
          <w:sz w:val="24"/>
          <w:szCs w:val="24"/>
        </w:rPr>
        <w:t>dane osobowe Wykonawcy będą przechowywane, zgodnie z art. 97 ust. 1 ustawy Pzp, przez okres 4 lat od dnia zakończenia postępowania o udzielenie zamówienia, a jeżeli czas trwania umowy przekracza 4 lata, okres przechowywania obejmuje cały czas trwania umowy;</w:t>
      </w:r>
    </w:p>
    <w:p w:rsidR="00EF4CC7" w:rsidRPr="00EF4CC7" w:rsidRDefault="00EF4CC7" w:rsidP="00EF4CC7">
      <w:pPr>
        <w:numPr>
          <w:ilvl w:val="0"/>
          <w:numId w:val="30"/>
        </w:numPr>
        <w:spacing w:after="0"/>
        <w:jc w:val="both"/>
        <w:textAlignment w:val="top"/>
        <w:rPr>
          <w:rFonts w:ascii="Times New Roman" w:hAnsi="Times New Roman" w:cs="Times New Roman"/>
          <w:i/>
          <w:sz w:val="24"/>
          <w:szCs w:val="24"/>
        </w:rPr>
      </w:pPr>
      <w:r w:rsidRPr="00EF4CC7">
        <w:rPr>
          <w:rFonts w:ascii="Times New Roman" w:hAnsi="Times New Roman" w:cs="Times New Roman"/>
          <w:sz w:val="24"/>
          <w:szCs w:val="24"/>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rsidR="00EF4CC7" w:rsidRPr="00EF4CC7" w:rsidRDefault="00EF4CC7" w:rsidP="00EF4CC7">
      <w:pPr>
        <w:numPr>
          <w:ilvl w:val="0"/>
          <w:numId w:val="30"/>
        </w:numPr>
        <w:spacing w:after="0"/>
        <w:jc w:val="both"/>
        <w:textAlignment w:val="top"/>
        <w:rPr>
          <w:rFonts w:ascii="Times New Roman" w:hAnsi="Times New Roman" w:cs="Times New Roman"/>
          <w:i/>
          <w:sz w:val="24"/>
          <w:szCs w:val="24"/>
        </w:rPr>
      </w:pPr>
      <w:r w:rsidRPr="00EF4CC7">
        <w:rPr>
          <w:rFonts w:ascii="Times New Roman" w:hAnsi="Times New Roman" w:cs="Times New Roman"/>
          <w:sz w:val="24"/>
          <w:szCs w:val="24"/>
        </w:rPr>
        <w:t>w odniesieniu do danych osobowych Wykonawcy decyzje nie będą podejmowane w sposób zautomatyzowany, stosowanie do art. 22 RODO;</w:t>
      </w:r>
    </w:p>
    <w:p w:rsidR="00EF4CC7" w:rsidRPr="00EF4CC7" w:rsidRDefault="00EF4CC7" w:rsidP="00EF4CC7">
      <w:pPr>
        <w:numPr>
          <w:ilvl w:val="0"/>
          <w:numId w:val="30"/>
        </w:numPr>
        <w:spacing w:after="0"/>
        <w:jc w:val="both"/>
        <w:textAlignment w:val="top"/>
        <w:rPr>
          <w:rFonts w:ascii="Times New Roman" w:hAnsi="Times New Roman" w:cs="Times New Roman"/>
          <w:i/>
          <w:sz w:val="24"/>
          <w:szCs w:val="24"/>
        </w:rPr>
      </w:pPr>
      <w:r w:rsidRPr="00EF4CC7">
        <w:rPr>
          <w:rFonts w:ascii="Times New Roman" w:hAnsi="Times New Roman" w:cs="Times New Roman"/>
          <w:sz w:val="24"/>
          <w:szCs w:val="24"/>
        </w:rPr>
        <w:t>Wykonawca posiada:</w:t>
      </w:r>
    </w:p>
    <w:p w:rsidR="00EF4CC7" w:rsidRPr="00EF4CC7" w:rsidRDefault="00EF4CC7" w:rsidP="00EF4CC7">
      <w:pPr>
        <w:numPr>
          <w:ilvl w:val="0"/>
          <w:numId w:val="28"/>
        </w:numPr>
        <w:spacing w:after="0"/>
        <w:jc w:val="both"/>
        <w:textAlignment w:val="top"/>
        <w:rPr>
          <w:rFonts w:ascii="Times New Roman" w:hAnsi="Times New Roman" w:cs="Times New Roman"/>
          <w:sz w:val="24"/>
          <w:szCs w:val="24"/>
        </w:rPr>
      </w:pPr>
      <w:r w:rsidRPr="00EF4CC7">
        <w:rPr>
          <w:rFonts w:ascii="Times New Roman" w:hAnsi="Times New Roman" w:cs="Times New Roman"/>
          <w:sz w:val="24"/>
          <w:szCs w:val="24"/>
        </w:rPr>
        <w:t>na podstawie art. 15 RODO prawo dostępu do danych osobowych dotyczących Wykonawcy;</w:t>
      </w:r>
    </w:p>
    <w:p w:rsidR="00EF4CC7" w:rsidRPr="00EF4CC7" w:rsidRDefault="00EF4CC7" w:rsidP="00EF4CC7">
      <w:pPr>
        <w:numPr>
          <w:ilvl w:val="0"/>
          <w:numId w:val="28"/>
        </w:numPr>
        <w:spacing w:after="0"/>
        <w:jc w:val="both"/>
        <w:textAlignment w:val="top"/>
        <w:rPr>
          <w:rFonts w:ascii="Times New Roman" w:hAnsi="Times New Roman" w:cs="Times New Roman"/>
          <w:sz w:val="24"/>
          <w:szCs w:val="24"/>
        </w:rPr>
      </w:pPr>
      <w:r w:rsidRPr="00EF4CC7">
        <w:rPr>
          <w:rFonts w:ascii="Times New Roman" w:hAnsi="Times New Roman" w:cs="Times New Roman"/>
          <w:sz w:val="24"/>
          <w:szCs w:val="24"/>
        </w:rPr>
        <w:t>na podstawie art. 16 RODO prawo do sprostowania danych osobowych, o ile ich zmiana nie skutkuje zmianą wyniku postępowania o udzielenie zamówienia publicznego ani zmianą postanowień umowy w zakresie niezgodnym z ustawą Pzp oraz nie narusza integralności protokołu oraz jego załączników;</w:t>
      </w:r>
    </w:p>
    <w:p w:rsidR="00EF4CC7" w:rsidRPr="00EF4CC7" w:rsidRDefault="00EF4CC7" w:rsidP="00EF4CC7">
      <w:pPr>
        <w:numPr>
          <w:ilvl w:val="0"/>
          <w:numId w:val="28"/>
        </w:numPr>
        <w:spacing w:after="0"/>
        <w:jc w:val="both"/>
        <w:textAlignment w:val="top"/>
        <w:rPr>
          <w:rFonts w:ascii="Times New Roman" w:hAnsi="Times New Roman" w:cs="Times New Roman"/>
          <w:sz w:val="24"/>
          <w:szCs w:val="24"/>
        </w:rPr>
      </w:pPr>
      <w:r w:rsidRPr="00EF4CC7">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  </w:t>
      </w:r>
    </w:p>
    <w:p w:rsidR="00EF4CC7" w:rsidRPr="00EF4CC7" w:rsidRDefault="00EF4CC7" w:rsidP="00EF4CC7">
      <w:pPr>
        <w:numPr>
          <w:ilvl w:val="0"/>
          <w:numId w:val="28"/>
        </w:numPr>
        <w:spacing w:after="0"/>
        <w:jc w:val="both"/>
        <w:textAlignment w:val="top"/>
        <w:rPr>
          <w:rFonts w:ascii="Times New Roman" w:hAnsi="Times New Roman" w:cs="Times New Roman"/>
          <w:i/>
          <w:sz w:val="24"/>
          <w:szCs w:val="24"/>
        </w:rPr>
      </w:pPr>
      <w:r w:rsidRPr="00EF4CC7">
        <w:rPr>
          <w:rFonts w:ascii="Times New Roman" w:hAnsi="Times New Roman" w:cs="Times New Roman"/>
          <w:sz w:val="24"/>
          <w:szCs w:val="24"/>
        </w:rPr>
        <w:t>prawo do wniesienia skargi do Prezesa Urzędu Ochrony Danych Osobowych, gdy Wykonawca uzna, że przetwarzanie jego danych osobowych dotyczących narusza przepisy RODO;</w:t>
      </w:r>
    </w:p>
    <w:p w:rsidR="00EF4CC7" w:rsidRPr="00EF4CC7" w:rsidRDefault="00EF4CC7" w:rsidP="00EF4CC7">
      <w:pPr>
        <w:numPr>
          <w:ilvl w:val="0"/>
          <w:numId w:val="30"/>
        </w:numPr>
        <w:spacing w:after="0"/>
        <w:jc w:val="both"/>
        <w:textAlignment w:val="top"/>
        <w:rPr>
          <w:rFonts w:ascii="Times New Roman" w:hAnsi="Times New Roman" w:cs="Times New Roman"/>
          <w:i/>
          <w:sz w:val="24"/>
          <w:szCs w:val="24"/>
        </w:rPr>
      </w:pPr>
      <w:r w:rsidRPr="00EF4CC7">
        <w:rPr>
          <w:rFonts w:ascii="Times New Roman" w:hAnsi="Times New Roman" w:cs="Times New Roman"/>
          <w:sz w:val="24"/>
          <w:szCs w:val="24"/>
        </w:rPr>
        <w:t>Wykonawcy nie przysługuje:</w:t>
      </w:r>
    </w:p>
    <w:p w:rsidR="00EF4CC7" w:rsidRPr="00EF4CC7" w:rsidRDefault="00EF4CC7" w:rsidP="00EF4CC7">
      <w:pPr>
        <w:numPr>
          <w:ilvl w:val="0"/>
          <w:numId w:val="29"/>
        </w:numPr>
        <w:spacing w:after="0"/>
        <w:jc w:val="both"/>
        <w:textAlignment w:val="top"/>
        <w:rPr>
          <w:rFonts w:ascii="Times New Roman" w:hAnsi="Times New Roman" w:cs="Times New Roman"/>
          <w:i/>
          <w:sz w:val="24"/>
          <w:szCs w:val="24"/>
        </w:rPr>
      </w:pPr>
      <w:r w:rsidRPr="00EF4CC7">
        <w:rPr>
          <w:rFonts w:ascii="Times New Roman" w:hAnsi="Times New Roman" w:cs="Times New Roman"/>
          <w:sz w:val="24"/>
          <w:szCs w:val="24"/>
        </w:rPr>
        <w:t>w związku z art. 17 ust. 3 lit. b, d lub e RODO prawo do usunięcia danych osobowych;</w:t>
      </w:r>
    </w:p>
    <w:p w:rsidR="00EF4CC7" w:rsidRPr="00EF4CC7" w:rsidRDefault="00EF4CC7" w:rsidP="00EF4CC7">
      <w:pPr>
        <w:numPr>
          <w:ilvl w:val="0"/>
          <w:numId w:val="29"/>
        </w:numPr>
        <w:spacing w:after="0"/>
        <w:jc w:val="both"/>
        <w:textAlignment w:val="top"/>
        <w:rPr>
          <w:rFonts w:ascii="Times New Roman" w:hAnsi="Times New Roman" w:cs="Times New Roman"/>
          <w:b/>
          <w:i/>
          <w:sz w:val="24"/>
          <w:szCs w:val="24"/>
        </w:rPr>
      </w:pPr>
      <w:r w:rsidRPr="00EF4CC7">
        <w:rPr>
          <w:rFonts w:ascii="Times New Roman" w:hAnsi="Times New Roman" w:cs="Times New Roman"/>
          <w:sz w:val="24"/>
          <w:szCs w:val="24"/>
        </w:rPr>
        <w:t>prawo do przenoszenia danych osobowych, o którym mowa w art. 20 RODO;</w:t>
      </w:r>
    </w:p>
    <w:p w:rsidR="00EF4CC7" w:rsidRDefault="00EF4CC7" w:rsidP="00EF4CC7">
      <w:pPr>
        <w:spacing w:after="0"/>
        <w:ind w:left="360"/>
        <w:jc w:val="both"/>
        <w:textAlignment w:val="top"/>
        <w:rPr>
          <w:rFonts w:ascii="Times New Roman" w:hAnsi="Times New Roman" w:cs="Times New Roman"/>
          <w:sz w:val="24"/>
          <w:szCs w:val="24"/>
        </w:rPr>
      </w:pPr>
      <w:r w:rsidRPr="00EF4CC7">
        <w:rPr>
          <w:rFonts w:ascii="Times New Roman" w:hAnsi="Times New Roman" w:cs="Times New Roman"/>
          <w:b/>
          <w:sz w:val="24"/>
          <w:szCs w:val="24"/>
        </w:rPr>
        <w:t>na podstawie art. 21 RODO prawo sprzeciwu, wobec przetwarzania danych osobowych, gdyż podstawą prawną przetwarzania danych osobowych Wykonawcy jest art. 6 ust. 1 lit. c RODO</w:t>
      </w:r>
      <w:r w:rsidRPr="00EF4CC7">
        <w:rPr>
          <w:rFonts w:ascii="Times New Roman" w:hAnsi="Times New Roman" w:cs="Times New Roman"/>
          <w:sz w:val="24"/>
          <w:szCs w:val="24"/>
        </w:rPr>
        <w:t>.</w:t>
      </w:r>
    </w:p>
    <w:p w:rsidR="00EF4CC7" w:rsidRDefault="00EF4CC7" w:rsidP="00EF4CC7">
      <w:pPr>
        <w:spacing w:after="0"/>
        <w:ind w:left="360"/>
        <w:jc w:val="both"/>
        <w:textAlignment w:val="top"/>
        <w:rPr>
          <w:rFonts w:ascii="Times New Roman" w:hAnsi="Times New Roman" w:cs="Times New Roman"/>
          <w:sz w:val="24"/>
          <w:szCs w:val="24"/>
        </w:rPr>
      </w:pPr>
    </w:p>
    <w:p w:rsidR="00EF4CC7" w:rsidRPr="00EF4CC7" w:rsidRDefault="00EF4CC7" w:rsidP="00EF4CC7">
      <w:pPr>
        <w:spacing w:after="0"/>
        <w:ind w:left="360"/>
        <w:jc w:val="both"/>
        <w:textAlignment w:val="top"/>
        <w:rPr>
          <w:rFonts w:ascii="Times New Roman" w:hAnsi="Times New Roman" w:cs="Times New Roman"/>
          <w:sz w:val="24"/>
          <w:szCs w:val="24"/>
        </w:rPr>
      </w:pPr>
      <w:r w:rsidRPr="00EF4CC7">
        <w:rPr>
          <w:rFonts w:ascii="Times New Roman" w:hAnsi="Times New Roman" w:cs="Times New Roman"/>
          <w:sz w:val="24"/>
          <w:szCs w:val="24"/>
        </w:rPr>
        <w:t xml:space="preserve">Załączniki składające się na integralną cześć specyfikacji: </w:t>
      </w:r>
    </w:p>
    <w:p w:rsidR="00EF4CC7" w:rsidRPr="00EF4CC7" w:rsidRDefault="00EF4CC7" w:rsidP="00EF4CC7">
      <w:pPr>
        <w:spacing w:after="0"/>
        <w:ind w:left="360"/>
        <w:jc w:val="both"/>
        <w:textAlignment w:val="top"/>
        <w:rPr>
          <w:rFonts w:ascii="Times New Roman" w:hAnsi="Times New Roman" w:cs="Times New Roman"/>
          <w:sz w:val="24"/>
          <w:szCs w:val="24"/>
        </w:rPr>
      </w:pPr>
      <w:r w:rsidRPr="00EF4CC7">
        <w:rPr>
          <w:rFonts w:ascii="Times New Roman" w:hAnsi="Times New Roman" w:cs="Times New Roman"/>
          <w:sz w:val="24"/>
          <w:szCs w:val="24"/>
        </w:rPr>
        <w:t>1.</w:t>
      </w:r>
      <w:r w:rsidRPr="00EF4CC7">
        <w:rPr>
          <w:rFonts w:ascii="Times New Roman" w:hAnsi="Times New Roman" w:cs="Times New Roman"/>
          <w:sz w:val="24"/>
          <w:szCs w:val="24"/>
        </w:rPr>
        <w:tab/>
        <w:t xml:space="preserve">Załącznik nr 1 – Formularz ofertowy </w:t>
      </w:r>
    </w:p>
    <w:p w:rsidR="00EF4CC7" w:rsidRPr="00EF4CC7" w:rsidRDefault="00EF4CC7" w:rsidP="00EF4CC7">
      <w:pPr>
        <w:spacing w:after="0"/>
        <w:ind w:left="360"/>
        <w:jc w:val="both"/>
        <w:textAlignment w:val="top"/>
        <w:rPr>
          <w:rFonts w:ascii="Times New Roman" w:hAnsi="Times New Roman" w:cs="Times New Roman"/>
          <w:sz w:val="24"/>
          <w:szCs w:val="24"/>
        </w:rPr>
      </w:pPr>
      <w:r w:rsidRPr="00EF4CC7">
        <w:rPr>
          <w:rFonts w:ascii="Times New Roman" w:hAnsi="Times New Roman" w:cs="Times New Roman"/>
          <w:sz w:val="24"/>
          <w:szCs w:val="24"/>
        </w:rPr>
        <w:t>2.</w:t>
      </w:r>
      <w:r w:rsidRPr="00EF4CC7">
        <w:rPr>
          <w:rFonts w:ascii="Times New Roman" w:hAnsi="Times New Roman" w:cs="Times New Roman"/>
          <w:sz w:val="24"/>
          <w:szCs w:val="24"/>
        </w:rPr>
        <w:tab/>
        <w:t xml:space="preserve">Załącznik nr 2 – Oświadczenie o spełnianiu warunków udziału w postępowaniu </w:t>
      </w:r>
    </w:p>
    <w:p w:rsidR="00EF4CC7" w:rsidRPr="00EF4CC7" w:rsidRDefault="00EF4CC7" w:rsidP="00EF4CC7">
      <w:pPr>
        <w:spacing w:after="0"/>
        <w:ind w:left="360"/>
        <w:jc w:val="both"/>
        <w:textAlignment w:val="top"/>
        <w:rPr>
          <w:rFonts w:ascii="Times New Roman" w:hAnsi="Times New Roman" w:cs="Times New Roman"/>
          <w:sz w:val="24"/>
          <w:szCs w:val="24"/>
        </w:rPr>
      </w:pPr>
      <w:r w:rsidRPr="00EF4CC7">
        <w:rPr>
          <w:rFonts w:ascii="Times New Roman" w:hAnsi="Times New Roman" w:cs="Times New Roman"/>
          <w:sz w:val="24"/>
          <w:szCs w:val="24"/>
        </w:rPr>
        <w:t>3.</w:t>
      </w:r>
      <w:r w:rsidRPr="00EF4CC7">
        <w:rPr>
          <w:rFonts w:ascii="Times New Roman" w:hAnsi="Times New Roman" w:cs="Times New Roman"/>
          <w:sz w:val="24"/>
          <w:szCs w:val="24"/>
        </w:rPr>
        <w:tab/>
        <w:t>Załącznik nr 3 – Oświadczenie dotyczące przesłanek wykluczenia</w:t>
      </w:r>
    </w:p>
    <w:p w:rsidR="00EF4CC7" w:rsidRPr="00EF4CC7" w:rsidRDefault="00EF4CC7" w:rsidP="00EF4CC7">
      <w:pPr>
        <w:spacing w:after="0"/>
        <w:ind w:left="360"/>
        <w:jc w:val="both"/>
        <w:textAlignment w:val="top"/>
        <w:rPr>
          <w:rFonts w:ascii="Times New Roman" w:hAnsi="Times New Roman" w:cs="Times New Roman"/>
          <w:sz w:val="24"/>
          <w:szCs w:val="24"/>
        </w:rPr>
      </w:pPr>
      <w:r w:rsidRPr="00EF4CC7">
        <w:rPr>
          <w:rFonts w:ascii="Times New Roman" w:hAnsi="Times New Roman" w:cs="Times New Roman"/>
          <w:sz w:val="24"/>
          <w:szCs w:val="24"/>
        </w:rPr>
        <w:t>5.</w:t>
      </w:r>
      <w:r w:rsidRPr="00EF4CC7">
        <w:rPr>
          <w:rFonts w:ascii="Times New Roman" w:hAnsi="Times New Roman" w:cs="Times New Roman"/>
          <w:sz w:val="24"/>
          <w:szCs w:val="24"/>
        </w:rPr>
        <w:tab/>
        <w:t>Załącznik nr 5 – Oświadczenie o przynależności lub braku przynależności do tej samej grupy kapitałowej, o której mowa w art. 24 ust. 1 pkt 23 Pzp,</w:t>
      </w:r>
    </w:p>
    <w:p w:rsidR="00EF4CC7" w:rsidRPr="00EF4CC7" w:rsidRDefault="00EF4CC7" w:rsidP="00EF4CC7">
      <w:pPr>
        <w:spacing w:after="0"/>
        <w:ind w:left="360"/>
        <w:jc w:val="both"/>
        <w:textAlignment w:val="top"/>
        <w:rPr>
          <w:rFonts w:ascii="Times New Roman" w:hAnsi="Times New Roman" w:cs="Times New Roman"/>
          <w:sz w:val="24"/>
          <w:szCs w:val="24"/>
        </w:rPr>
      </w:pPr>
      <w:r w:rsidRPr="00EF4CC7">
        <w:rPr>
          <w:rFonts w:ascii="Times New Roman" w:hAnsi="Times New Roman" w:cs="Times New Roman"/>
          <w:sz w:val="24"/>
          <w:szCs w:val="24"/>
        </w:rPr>
        <w:t>6.</w:t>
      </w:r>
      <w:r w:rsidRPr="00EF4CC7">
        <w:rPr>
          <w:rFonts w:ascii="Times New Roman" w:hAnsi="Times New Roman" w:cs="Times New Roman"/>
          <w:sz w:val="24"/>
          <w:szCs w:val="24"/>
        </w:rPr>
        <w:tab/>
        <w:t>Załącznik nr 6 –</w:t>
      </w:r>
      <w:r>
        <w:rPr>
          <w:rFonts w:ascii="Times New Roman" w:hAnsi="Times New Roman" w:cs="Times New Roman"/>
          <w:sz w:val="24"/>
          <w:szCs w:val="24"/>
        </w:rPr>
        <w:t xml:space="preserve"> </w:t>
      </w:r>
      <w:r w:rsidRPr="00EF4CC7">
        <w:rPr>
          <w:rFonts w:ascii="Times New Roman" w:hAnsi="Times New Roman" w:cs="Times New Roman"/>
          <w:sz w:val="24"/>
          <w:szCs w:val="24"/>
        </w:rPr>
        <w:t>Zobowiązanie do oddania do dyspozycji niezbędnych zasobów na potrzeby realizacji zamówienia,</w:t>
      </w:r>
    </w:p>
    <w:p w:rsidR="00EF4CC7" w:rsidRPr="00034F55" w:rsidRDefault="00EF4CC7" w:rsidP="00EF4CC7">
      <w:pPr>
        <w:spacing w:after="0"/>
        <w:ind w:left="360"/>
        <w:jc w:val="both"/>
        <w:textAlignment w:val="top"/>
        <w:rPr>
          <w:rFonts w:ascii="Times New Roman" w:hAnsi="Times New Roman" w:cs="Times New Roman"/>
          <w:sz w:val="24"/>
          <w:szCs w:val="24"/>
        </w:rPr>
      </w:pPr>
    </w:p>
    <w:sectPr w:rsidR="00EF4CC7" w:rsidRPr="00034F55" w:rsidSect="00012D4F">
      <w:headerReference w:type="default" r:id="rId14"/>
      <w:footerReference w:type="default" r:id="rId15"/>
      <w:pgSz w:w="11905" w:h="16837"/>
      <w:pgMar w:top="1560" w:right="1418" w:bottom="1276" w:left="1418" w:header="708" w:footer="708" w:gutter="0"/>
      <w:cols w:space="708"/>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4A6" w:rsidRDefault="009554A6" w:rsidP="002651A9">
      <w:pPr>
        <w:spacing w:after="0" w:line="240" w:lineRule="auto"/>
      </w:pPr>
      <w:r>
        <w:separator/>
      </w:r>
    </w:p>
  </w:endnote>
  <w:endnote w:type="continuationSeparator" w:id="0">
    <w:p w:rsidR="009554A6" w:rsidRDefault="009554A6" w:rsidP="00265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iddenHorzOCR">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283181"/>
      <w:docPartObj>
        <w:docPartGallery w:val="Page Numbers (Bottom of Page)"/>
        <w:docPartUnique/>
      </w:docPartObj>
    </w:sdtPr>
    <w:sdtEndPr/>
    <w:sdtContent>
      <w:p w:rsidR="00BB0D63" w:rsidRDefault="00BB0D63">
        <w:pPr>
          <w:pStyle w:val="Stopka"/>
          <w:jc w:val="right"/>
        </w:pPr>
        <w:r>
          <w:fldChar w:fldCharType="begin"/>
        </w:r>
        <w:r>
          <w:instrText>PAGE   \* MERGEFORMAT</w:instrText>
        </w:r>
        <w:r>
          <w:fldChar w:fldCharType="separate"/>
        </w:r>
        <w:r w:rsidR="003F54E2">
          <w:rPr>
            <w:noProof/>
          </w:rPr>
          <w:t>19</w:t>
        </w:r>
        <w:r>
          <w:fldChar w:fldCharType="end"/>
        </w:r>
      </w:p>
    </w:sdtContent>
  </w:sdt>
  <w:p w:rsidR="00BB0D63" w:rsidRDefault="00BB0D6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4A6" w:rsidRDefault="009554A6" w:rsidP="002651A9">
      <w:pPr>
        <w:spacing w:after="0" w:line="240" w:lineRule="auto"/>
      </w:pPr>
      <w:r>
        <w:separator/>
      </w:r>
    </w:p>
  </w:footnote>
  <w:footnote w:type="continuationSeparator" w:id="0">
    <w:p w:rsidR="009554A6" w:rsidRDefault="009554A6" w:rsidP="00265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7AB" w:rsidRPr="00D657AB" w:rsidRDefault="00D657AB" w:rsidP="00D657AB">
    <w:pPr>
      <w:pStyle w:val="Nagwek"/>
      <w:jc w:val="both"/>
      <w:rPr>
        <w:i/>
      </w:rPr>
    </w:pPr>
    <w:r w:rsidRPr="00D657AB">
      <w:rPr>
        <w:i/>
      </w:rPr>
      <w:t xml:space="preserve">SIWZ </w:t>
    </w:r>
    <w:r>
      <w:rPr>
        <w:i/>
      </w:rPr>
      <w:t xml:space="preserve">IZP.271.20.2020 </w:t>
    </w:r>
    <w:r w:rsidRPr="00D657AB">
      <w:rPr>
        <w:i/>
      </w:rPr>
      <w:t>Obsługa bankowa budżetu  Gminy Nasielsk i jednostek organizacyjnych</w:t>
    </w:r>
  </w:p>
  <w:p w:rsidR="00D657AB" w:rsidRPr="00D657AB" w:rsidRDefault="00D657AB" w:rsidP="00D657AB">
    <w:pPr>
      <w:pStyle w:val="Nagwek"/>
      <w:jc w:val="both"/>
      <w:rPr>
        <w:i/>
      </w:rPr>
    </w:pPr>
    <w:r w:rsidRPr="00D657AB">
      <w:rPr>
        <w:i/>
      </w:rPr>
      <w:t xml:space="preserve"> Gminy Nasielsk w okresie 01.I. 2021 r. – 31.XII.2024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3"/>
    <w:multiLevelType w:val="multilevel"/>
    <w:tmpl w:val="00000003"/>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4"/>
    <w:multiLevelType w:val="multilevel"/>
    <w:tmpl w:val="00000004"/>
    <w:name w:val="WW8Num3"/>
    <w:lvl w:ilvl="0">
      <w:start w:val="1"/>
      <w:numFmt w:val="bullet"/>
      <w:lvlText w:val="-"/>
      <w:lvlJc w:val="left"/>
      <w:pPr>
        <w:tabs>
          <w:tab w:val="num" w:pos="1070"/>
        </w:tabs>
        <w:ind w:left="1070" w:hanging="360"/>
      </w:pPr>
      <w:rPr>
        <w:rFonts w:ascii="Times New Roman" w:hAnsi="Times New Roman" w:cs="Times New Roman"/>
      </w:rPr>
    </w:lvl>
    <w:lvl w:ilvl="1">
      <w:start w:val="1"/>
      <w:numFmt w:val="decimal"/>
      <w:lvlText w:val="%2."/>
      <w:lvlJc w:val="left"/>
      <w:pPr>
        <w:tabs>
          <w:tab w:val="num" w:pos="1790"/>
        </w:tabs>
        <w:ind w:left="1790" w:hanging="360"/>
      </w:pPr>
    </w:lvl>
    <w:lvl w:ilvl="2">
      <w:start w:val="1"/>
      <w:numFmt w:val="bullet"/>
      <w:lvlText w:val=""/>
      <w:lvlJc w:val="left"/>
      <w:pPr>
        <w:tabs>
          <w:tab w:val="num" w:pos="2510"/>
        </w:tabs>
        <w:ind w:left="2510" w:hanging="360"/>
      </w:pPr>
      <w:rPr>
        <w:rFonts w:ascii="Wingdings" w:hAnsi="Wingdings" w:cs="Wingdings"/>
      </w:rPr>
    </w:lvl>
    <w:lvl w:ilvl="3">
      <w:start w:val="1"/>
      <w:numFmt w:val="bullet"/>
      <w:lvlText w:val=""/>
      <w:lvlJc w:val="left"/>
      <w:pPr>
        <w:tabs>
          <w:tab w:val="num" w:pos="3230"/>
        </w:tabs>
        <w:ind w:left="3230" w:hanging="360"/>
      </w:pPr>
      <w:rPr>
        <w:rFonts w:ascii="Symbol" w:hAnsi="Symbol" w:cs="Symbol"/>
      </w:rPr>
    </w:lvl>
    <w:lvl w:ilvl="4">
      <w:start w:val="1"/>
      <w:numFmt w:val="bullet"/>
      <w:lvlText w:val="o"/>
      <w:lvlJc w:val="left"/>
      <w:pPr>
        <w:tabs>
          <w:tab w:val="num" w:pos="3950"/>
        </w:tabs>
        <w:ind w:left="3950" w:hanging="360"/>
      </w:pPr>
      <w:rPr>
        <w:rFonts w:ascii="Courier New" w:hAnsi="Courier New" w:cs="Courier New"/>
      </w:rPr>
    </w:lvl>
    <w:lvl w:ilvl="5">
      <w:start w:val="1"/>
      <w:numFmt w:val="bullet"/>
      <w:lvlText w:val=""/>
      <w:lvlJc w:val="left"/>
      <w:pPr>
        <w:tabs>
          <w:tab w:val="num" w:pos="4670"/>
        </w:tabs>
        <w:ind w:left="4670" w:hanging="360"/>
      </w:pPr>
      <w:rPr>
        <w:rFonts w:ascii="Wingdings" w:hAnsi="Wingdings" w:cs="Wingdings"/>
      </w:rPr>
    </w:lvl>
    <w:lvl w:ilvl="6">
      <w:start w:val="1"/>
      <w:numFmt w:val="bullet"/>
      <w:lvlText w:val=""/>
      <w:lvlJc w:val="left"/>
      <w:pPr>
        <w:tabs>
          <w:tab w:val="num" w:pos="5390"/>
        </w:tabs>
        <w:ind w:left="5390" w:hanging="360"/>
      </w:pPr>
      <w:rPr>
        <w:rFonts w:ascii="Symbol" w:hAnsi="Symbol" w:cs="Symbol"/>
      </w:rPr>
    </w:lvl>
    <w:lvl w:ilvl="7">
      <w:start w:val="1"/>
      <w:numFmt w:val="bullet"/>
      <w:lvlText w:val="o"/>
      <w:lvlJc w:val="left"/>
      <w:pPr>
        <w:tabs>
          <w:tab w:val="num" w:pos="6110"/>
        </w:tabs>
        <w:ind w:left="6110" w:hanging="360"/>
      </w:pPr>
      <w:rPr>
        <w:rFonts w:ascii="Courier New" w:hAnsi="Courier New" w:cs="Courier New"/>
      </w:rPr>
    </w:lvl>
    <w:lvl w:ilvl="8">
      <w:start w:val="1"/>
      <w:numFmt w:val="bullet"/>
      <w:lvlText w:val=""/>
      <w:lvlJc w:val="left"/>
      <w:pPr>
        <w:tabs>
          <w:tab w:val="num" w:pos="6830"/>
        </w:tabs>
        <w:ind w:left="6830" w:hanging="360"/>
      </w:pPr>
      <w:rPr>
        <w:rFonts w:ascii="Wingdings" w:hAnsi="Wingdings" w:cs="Wingdings"/>
      </w:rPr>
    </w:lvl>
  </w:abstractNum>
  <w:abstractNum w:abstractNumId="3">
    <w:nsid w:val="00000005"/>
    <w:multiLevelType w:val="multilevel"/>
    <w:tmpl w:val="00000005"/>
    <w:name w:val="WW8Num4"/>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8"/>
    <w:multiLevelType w:val="multilevel"/>
    <w:tmpl w:val="00000008"/>
    <w:name w:val="WW8Num9"/>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9"/>
    <w:multiLevelType w:val="multilevel"/>
    <w:tmpl w:val="00000009"/>
    <w:name w:val="WW8Num10"/>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000000A"/>
    <w:multiLevelType w:val="multilevel"/>
    <w:tmpl w:val="0000000A"/>
    <w:name w:val="WW8Num11"/>
    <w:lvl w:ilvl="0">
      <w:start w:val="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0B"/>
    <w:multiLevelType w:val="multilevel"/>
    <w:tmpl w:val="0000000B"/>
    <w:name w:val="WW8Num12"/>
    <w:lvl w:ilvl="0">
      <w:start w:val="7"/>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nsid w:val="0000000C"/>
    <w:multiLevelType w:val="multilevel"/>
    <w:tmpl w:val="0000000C"/>
    <w:name w:val="WW8Num13"/>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0">
    <w:nsid w:val="0000000D"/>
    <w:multiLevelType w:val="multilevel"/>
    <w:tmpl w:val="0000000D"/>
    <w:name w:val="WW8Num1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nsid w:val="0000000E"/>
    <w:multiLevelType w:val="multilevel"/>
    <w:tmpl w:val="0000000E"/>
    <w:name w:val="WW8Num1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nsid w:val="0000000F"/>
    <w:multiLevelType w:val="multilevel"/>
    <w:tmpl w:val="0000000F"/>
    <w:name w:val="WW8Num1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nsid w:val="00000012"/>
    <w:multiLevelType w:val="multilevel"/>
    <w:tmpl w:val="00000012"/>
    <w:name w:val="WW8Num19"/>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01B538BB"/>
    <w:multiLevelType w:val="multilevel"/>
    <w:tmpl w:val="28722176"/>
    <w:lvl w:ilvl="0">
      <w:start w:val="11"/>
      <w:numFmt w:val="decimal"/>
      <w:lvlText w:val="%1."/>
      <w:lvlJc w:val="left"/>
      <w:pPr>
        <w:ind w:left="500" w:hanging="500"/>
      </w:pPr>
      <w:rPr>
        <w:rFonts w:cs="Times New Roman" w:hint="default"/>
      </w:rPr>
    </w:lvl>
    <w:lvl w:ilvl="1">
      <w:start w:val="1"/>
      <w:numFmt w:val="decimal"/>
      <w:lvlText w:val="8.%2"/>
      <w:lvlJc w:val="left"/>
      <w:pPr>
        <w:ind w:left="720" w:hanging="720"/>
      </w:pPr>
      <w:rPr>
        <w:rFonts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02D43020"/>
    <w:multiLevelType w:val="hybridMultilevel"/>
    <w:tmpl w:val="F880FB48"/>
    <w:lvl w:ilvl="0" w:tplc="B4A4934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nsid w:val="0D8A1C74"/>
    <w:multiLevelType w:val="hybridMultilevel"/>
    <w:tmpl w:val="89D65C2A"/>
    <w:lvl w:ilvl="0" w:tplc="506CD23A">
      <w:start w:val="5"/>
      <w:numFmt w:val="upperRoman"/>
      <w:lvlText w:val="%1."/>
      <w:lvlJc w:val="left"/>
      <w:pPr>
        <w:ind w:left="1080" w:hanging="720"/>
      </w:pPr>
      <w:rPr>
        <w:rFonts w:hint="default"/>
      </w:rPr>
    </w:lvl>
    <w:lvl w:ilvl="1" w:tplc="6E94AB04">
      <w:start w:val="1"/>
      <w:numFmt w:val="upperLetter"/>
      <w:lvlText w:val="%2."/>
      <w:lvlJc w:val="left"/>
      <w:pPr>
        <w:ind w:left="1440" w:hanging="360"/>
      </w:pPr>
      <w:rPr>
        <w:rFonts w:ascii="Times New Roman" w:eastAsia="Calibri" w:hAnsi="Times New Roman" w:cs="Times New Roman"/>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6892C79"/>
    <w:multiLevelType w:val="hybridMultilevel"/>
    <w:tmpl w:val="B5C6250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17BB133E"/>
    <w:multiLevelType w:val="hybridMultilevel"/>
    <w:tmpl w:val="521EA88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1B3C7AB8"/>
    <w:multiLevelType w:val="hybridMultilevel"/>
    <w:tmpl w:val="91D4EEA2"/>
    <w:lvl w:ilvl="0" w:tplc="04150019">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1C5E0103"/>
    <w:multiLevelType w:val="hybridMultilevel"/>
    <w:tmpl w:val="9F3C52DE"/>
    <w:lvl w:ilvl="0" w:tplc="9536D908">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C13FC8"/>
    <w:multiLevelType w:val="hybridMultilevel"/>
    <w:tmpl w:val="2E20E17C"/>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3">
    <w:nsid w:val="2C2074E1"/>
    <w:multiLevelType w:val="hybridMultilevel"/>
    <w:tmpl w:val="B5DEA8F0"/>
    <w:lvl w:ilvl="0" w:tplc="1AD81A3C">
      <w:start w:val="1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EB6FFF"/>
    <w:multiLevelType w:val="hybridMultilevel"/>
    <w:tmpl w:val="30DCCDD2"/>
    <w:lvl w:ilvl="0" w:tplc="80FCD42C">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E8678C8"/>
    <w:multiLevelType w:val="multilevel"/>
    <w:tmpl w:val="879E264E"/>
    <w:lvl w:ilvl="0">
      <w:start w:val="1"/>
      <w:numFmt w:val="decimal"/>
      <w:lvlText w:val="%1."/>
      <w:lvlJc w:val="left"/>
      <w:pPr>
        <w:tabs>
          <w:tab w:val="num" w:pos="510"/>
        </w:tabs>
        <w:ind w:left="907" w:hanging="397"/>
      </w:pPr>
      <w:rPr>
        <w:rFonts w:ascii="Times New Roman" w:eastAsia="Calibri" w:hAnsi="Times New Roman" w:cs="Times New Roman"/>
      </w:rPr>
    </w:lvl>
    <w:lvl w:ilvl="1">
      <w:start w:val="3"/>
      <w:numFmt w:val="decimal"/>
      <w:lvlText w:val="3.1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2F5A446B"/>
    <w:multiLevelType w:val="hybridMultilevel"/>
    <w:tmpl w:val="E486703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38DD30C2"/>
    <w:multiLevelType w:val="hybridMultilevel"/>
    <w:tmpl w:val="C8C84DE4"/>
    <w:lvl w:ilvl="0" w:tplc="0540BCF0">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39E53A14"/>
    <w:multiLevelType w:val="hybridMultilevel"/>
    <w:tmpl w:val="27820A40"/>
    <w:lvl w:ilvl="0" w:tplc="81BA4572">
      <w:start w:val="1"/>
      <w:numFmt w:val="lowerLetter"/>
      <w:lvlText w:val="%1)"/>
      <w:lvlJc w:val="left"/>
      <w:pPr>
        <w:ind w:left="1222" w:hanging="360"/>
      </w:pPr>
      <w:rPr>
        <w:rFonts w:hint="default"/>
      </w:rPr>
    </w:lvl>
    <w:lvl w:ilvl="1" w:tplc="86ACFC1C">
      <w:start w:val="10"/>
      <w:numFmt w:val="decimal"/>
      <w:lvlText w:val="%2."/>
      <w:lvlJc w:val="left"/>
      <w:pPr>
        <w:tabs>
          <w:tab w:val="num" w:pos="1942"/>
        </w:tabs>
        <w:ind w:left="1942" w:hanging="36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0">
    <w:nsid w:val="44CB6ED6"/>
    <w:multiLevelType w:val="multilevel"/>
    <w:tmpl w:val="D64A5480"/>
    <w:lvl w:ilvl="0">
      <w:start w:val="7"/>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48620EC5"/>
    <w:multiLevelType w:val="hybridMultilevel"/>
    <w:tmpl w:val="BD727866"/>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2">
    <w:nsid w:val="4E933010"/>
    <w:multiLevelType w:val="hybridMultilevel"/>
    <w:tmpl w:val="2A7C435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50DF5104"/>
    <w:multiLevelType w:val="hybridMultilevel"/>
    <w:tmpl w:val="A114F76E"/>
    <w:lvl w:ilvl="0" w:tplc="17240978">
      <w:start w:val="20"/>
      <w:numFmt w:val="decimal"/>
      <w:lvlText w:val="%1."/>
      <w:lvlJc w:val="left"/>
      <w:pPr>
        <w:tabs>
          <w:tab w:val="num" w:pos="1942"/>
        </w:tabs>
        <w:ind w:left="194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84A5F0B"/>
    <w:multiLevelType w:val="hybridMultilevel"/>
    <w:tmpl w:val="9B92ABC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FE512DF"/>
    <w:multiLevelType w:val="hybridMultilevel"/>
    <w:tmpl w:val="6598178E"/>
    <w:lvl w:ilvl="0" w:tplc="1206B9F6">
      <w:start w:val="1"/>
      <w:numFmt w:val="decimal"/>
      <w:lvlText w:val="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2581D20"/>
    <w:multiLevelType w:val="hybridMultilevel"/>
    <w:tmpl w:val="3F980FD2"/>
    <w:lvl w:ilvl="0" w:tplc="77E88900">
      <w:start w:val="4"/>
      <w:numFmt w:val="decimal"/>
      <w:lvlText w:val="7.%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A742C74"/>
    <w:multiLevelType w:val="hybridMultilevel"/>
    <w:tmpl w:val="48488424"/>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6C6E114A"/>
    <w:multiLevelType w:val="hybridMultilevel"/>
    <w:tmpl w:val="BF18B076"/>
    <w:lvl w:ilvl="0" w:tplc="4BDA546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7C923D11"/>
    <w:multiLevelType w:val="hybridMultilevel"/>
    <w:tmpl w:val="054CA326"/>
    <w:lvl w:ilvl="0" w:tplc="04150019">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
  </w:num>
  <w:num w:numId="2">
    <w:abstractNumId w:val="3"/>
  </w:num>
  <w:num w:numId="3">
    <w:abstractNumId w:val="6"/>
  </w:num>
  <w:num w:numId="4">
    <w:abstractNumId w:val="7"/>
  </w:num>
  <w:num w:numId="5">
    <w:abstractNumId w:val="9"/>
  </w:num>
  <w:num w:numId="6">
    <w:abstractNumId w:val="17"/>
  </w:num>
  <w:num w:numId="7">
    <w:abstractNumId w:val="16"/>
  </w:num>
  <w:num w:numId="8">
    <w:abstractNumId w:val="25"/>
  </w:num>
  <w:num w:numId="9">
    <w:abstractNumId w:val="36"/>
  </w:num>
  <w:num w:numId="10">
    <w:abstractNumId w:val="30"/>
  </w:num>
  <w:num w:numId="11">
    <w:abstractNumId w:val="35"/>
  </w:num>
  <w:num w:numId="12">
    <w:abstractNumId w:val="24"/>
  </w:num>
  <w:num w:numId="13">
    <w:abstractNumId w:val="23"/>
  </w:num>
  <w:num w:numId="14">
    <w:abstractNumId w:val="18"/>
  </w:num>
  <w:num w:numId="15">
    <w:abstractNumId w:val="34"/>
  </w:num>
  <w:num w:numId="16">
    <w:abstractNumId w:val="37"/>
  </w:num>
  <w:num w:numId="17">
    <w:abstractNumId w:val="40"/>
  </w:num>
  <w:num w:numId="18">
    <w:abstractNumId w:val="20"/>
  </w:num>
  <w:num w:numId="19">
    <w:abstractNumId w:val="15"/>
  </w:num>
  <w:num w:numId="20">
    <w:abstractNumId w:val="14"/>
  </w:num>
  <w:num w:numId="21">
    <w:abstractNumId w:val="32"/>
  </w:num>
  <w:num w:numId="22">
    <w:abstractNumId w:val="22"/>
  </w:num>
  <w:num w:numId="23">
    <w:abstractNumId w:val="31"/>
  </w:num>
  <w:num w:numId="24">
    <w:abstractNumId w:val="26"/>
  </w:num>
  <w:num w:numId="25">
    <w:abstractNumId w:val="21"/>
  </w:num>
  <w:num w:numId="26">
    <w:abstractNumId w:val="39"/>
  </w:num>
  <w:num w:numId="27">
    <w:abstractNumId w:val="28"/>
  </w:num>
  <w:num w:numId="28">
    <w:abstractNumId w:val="19"/>
  </w:num>
  <w:num w:numId="29">
    <w:abstractNumId w:val="27"/>
  </w:num>
  <w:num w:numId="30">
    <w:abstractNumId w:val="38"/>
  </w:num>
  <w:num w:numId="31">
    <w:abstractNumId w:val="29"/>
  </w:num>
  <w:num w:numId="32">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cumentProtection w:edit="readOnly" w:enforcement="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7F0"/>
    <w:rsid w:val="00012D4F"/>
    <w:rsid w:val="00033C42"/>
    <w:rsid w:val="00034F55"/>
    <w:rsid w:val="000425AB"/>
    <w:rsid w:val="00045A1F"/>
    <w:rsid w:val="000519B0"/>
    <w:rsid w:val="000A102C"/>
    <w:rsid w:val="001471CA"/>
    <w:rsid w:val="001A0499"/>
    <w:rsid w:val="001D4001"/>
    <w:rsid w:val="001F581A"/>
    <w:rsid w:val="0021624F"/>
    <w:rsid w:val="00223D0A"/>
    <w:rsid w:val="00233CA3"/>
    <w:rsid w:val="0023671D"/>
    <w:rsid w:val="00241D0D"/>
    <w:rsid w:val="00252C07"/>
    <w:rsid w:val="002651A9"/>
    <w:rsid w:val="002C6DA6"/>
    <w:rsid w:val="002D2F1D"/>
    <w:rsid w:val="002F5C60"/>
    <w:rsid w:val="00313AF3"/>
    <w:rsid w:val="00315436"/>
    <w:rsid w:val="003523DD"/>
    <w:rsid w:val="0037254F"/>
    <w:rsid w:val="003A18FD"/>
    <w:rsid w:val="003C3EF2"/>
    <w:rsid w:val="003F54E2"/>
    <w:rsid w:val="0048045B"/>
    <w:rsid w:val="004A614F"/>
    <w:rsid w:val="004B3619"/>
    <w:rsid w:val="004D221C"/>
    <w:rsid w:val="004E110E"/>
    <w:rsid w:val="0053558A"/>
    <w:rsid w:val="00540AA6"/>
    <w:rsid w:val="00554F9A"/>
    <w:rsid w:val="005742E2"/>
    <w:rsid w:val="005937A6"/>
    <w:rsid w:val="005C7687"/>
    <w:rsid w:val="005D5FB7"/>
    <w:rsid w:val="005E155A"/>
    <w:rsid w:val="00636649"/>
    <w:rsid w:val="0065308D"/>
    <w:rsid w:val="00654F5A"/>
    <w:rsid w:val="006856A5"/>
    <w:rsid w:val="006E1930"/>
    <w:rsid w:val="006F105F"/>
    <w:rsid w:val="00740E63"/>
    <w:rsid w:val="00745186"/>
    <w:rsid w:val="0074783D"/>
    <w:rsid w:val="007603DF"/>
    <w:rsid w:val="00762402"/>
    <w:rsid w:val="00784250"/>
    <w:rsid w:val="007974AA"/>
    <w:rsid w:val="007A0A0D"/>
    <w:rsid w:val="007A24BA"/>
    <w:rsid w:val="007A3C7C"/>
    <w:rsid w:val="007E5850"/>
    <w:rsid w:val="008150CF"/>
    <w:rsid w:val="00881017"/>
    <w:rsid w:val="008867DE"/>
    <w:rsid w:val="008A4D15"/>
    <w:rsid w:val="008B3EF0"/>
    <w:rsid w:val="008B4346"/>
    <w:rsid w:val="008B6A7A"/>
    <w:rsid w:val="008D654F"/>
    <w:rsid w:val="009526FD"/>
    <w:rsid w:val="009554A6"/>
    <w:rsid w:val="009816E8"/>
    <w:rsid w:val="009C355C"/>
    <w:rsid w:val="009E1BEB"/>
    <w:rsid w:val="00A63D1A"/>
    <w:rsid w:val="00AA0634"/>
    <w:rsid w:val="00AB5BFA"/>
    <w:rsid w:val="00AD28FC"/>
    <w:rsid w:val="00AE1438"/>
    <w:rsid w:val="00AF76AE"/>
    <w:rsid w:val="00B02C97"/>
    <w:rsid w:val="00B85D9B"/>
    <w:rsid w:val="00BB0D63"/>
    <w:rsid w:val="00BC2E9E"/>
    <w:rsid w:val="00BD4F73"/>
    <w:rsid w:val="00BE6960"/>
    <w:rsid w:val="00C06DFE"/>
    <w:rsid w:val="00C103D7"/>
    <w:rsid w:val="00C11AF3"/>
    <w:rsid w:val="00C36F52"/>
    <w:rsid w:val="00C44B3A"/>
    <w:rsid w:val="00C90ADA"/>
    <w:rsid w:val="00C943E8"/>
    <w:rsid w:val="00CB17F7"/>
    <w:rsid w:val="00CB4A19"/>
    <w:rsid w:val="00CC7264"/>
    <w:rsid w:val="00CF39B3"/>
    <w:rsid w:val="00D13AA7"/>
    <w:rsid w:val="00D230C3"/>
    <w:rsid w:val="00D32C69"/>
    <w:rsid w:val="00D51990"/>
    <w:rsid w:val="00D57535"/>
    <w:rsid w:val="00D657AB"/>
    <w:rsid w:val="00D700BA"/>
    <w:rsid w:val="00D720E3"/>
    <w:rsid w:val="00D750A3"/>
    <w:rsid w:val="00D841F4"/>
    <w:rsid w:val="00DA228F"/>
    <w:rsid w:val="00DA2E3F"/>
    <w:rsid w:val="00DB57F0"/>
    <w:rsid w:val="00DD60BF"/>
    <w:rsid w:val="00DE2267"/>
    <w:rsid w:val="00DE3125"/>
    <w:rsid w:val="00E04B27"/>
    <w:rsid w:val="00E36B29"/>
    <w:rsid w:val="00E60518"/>
    <w:rsid w:val="00E6223E"/>
    <w:rsid w:val="00E90309"/>
    <w:rsid w:val="00E96791"/>
    <w:rsid w:val="00EB3371"/>
    <w:rsid w:val="00EC2618"/>
    <w:rsid w:val="00EF4CC7"/>
    <w:rsid w:val="00F13777"/>
    <w:rsid w:val="00F14BC7"/>
    <w:rsid w:val="00F46477"/>
    <w:rsid w:val="00F55A33"/>
    <w:rsid w:val="00F67CFC"/>
    <w:rsid w:val="00F87B10"/>
    <w:rsid w:val="00FD1D09"/>
    <w:rsid w:val="00FE76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23DD"/>
    <w:pPr>
      <w:spacing w:after="200" w:line="276" w:lineRule="auto"/>
    </w:pPr>
    <w:rPr>
      <w:rFonts w:cs="Calibri"/>
      <w:sz w:val="22"/>
      <w:szCs w:val="22"/>
    </w:rPr>
  </w:style>
  <w:style w:type="paragraph" w:styleId="Nagwek1">
    <w:name w:val="heading 1"/>
    <w:basedOn w:val="Normalny"/>
    <w:next w:val="Normalny"/>
    <w:link w:val="Nagwek1Znak"/>
    <w:uiPriority w:val="99"/>
    <w:qFormat/>
    <w:rsid w:val="00DB57F0"/>
    <w:pPr>
      <w:keepNext/>
      <w:widowControl w:val="0"/>
      <w:tabs>
        <w:tab w:val="num" w:pos="283"/>
      </w:tabs>
      <w:suppressAutoHyphens/>
      <w:autoSpaceDE w:val="0"/>
      <w:spacing w:after="0" w:line="240" w:lineRule="auto"/>
      <w:ind w:left="283" w:hanging="283"/>
      <w:jc w:val="center"/>
      <w:outlineLvl w:val="0"/>
    </w:pPr>
    <w:rPr>
      <w:rFonts w:cs="Times New Roman"/>
      <w:b/>
      <w:bCs/>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B57F0"/>
    <w:rPr>
      <w:rFonts w:ascii="Times New Roman" w:hAnsi="Times New Roman" w:cs="Times New Roman"/>
      <w:b/>
      <w:bCs/>
      <w:sz w:val="24"/>
      <w:szCs w:val="24"/>
    </w:rPr>
  </w:style>
  <w:style w:type="character" w:styleId="Hipercze">
    <w:name w:val="Hyperlink"/>
    <w:uiPriority w:val="99"/>
    <w:rsid w:val="00DB57F0"/>
    <w:rPr>
      <w:color w:val="0000FF"/>
      <w:u w:val="single"/>
    </w:rPr>
  </w:style>
  <w:style w:type="character" w:customStyle="1" w:styleId="Styl1Znak">
    <w:name w:val="Styl1 Znak"/>
    <w:uiPriority w:val="99"/>
    <w:rsid w:val="00DB57F0"/>
    <w:rPr>
      <w:b/>
      <w:bCs/>
      <w:i/>
      <w:iCs/>
      <w:sz w:val="24"/>
      <w:szCs w:val="24"/>
      <w:lang w:val="pl-PL"/>
    </w:rPr>
  </w:style>
  <w:style w:type="paragraph" w:customStyle="1" w:styleId="Zawartotabeli">
    <w:name w:val="Zawartość tabeli"/>
    <w:basedOn w:val="Tekstpodstawowy"/>
    <w:uiPriority w:val="99"/>
    <w:rsid w:val="00DB57F0"/>
    <w:pPr>
      <w:suppressLineNumbers/>
      <w:suppressAutoHyphens/>
      <w:spacing w:line="240" w:lineRule="auto"/>
    </w:pPr>
    <w:rPr>
      <w:rFonts w:cs="Times New Roman"/>
      <w:sz w:val="24"/>
      <w:szCs w:val="24"/>
    </w:rPr>
  </w:style>
  <w:style w:type="paragraph" w:customStyle="1" w:styleId="Nagwektabeli">
    <w:name w:val="Nagłówek tabeli"/>
    <w:basedOn w:val="Zawartotabeli"/>
    <w:uiPriority w:val="99"/>
    <w:rsid w:val="00DB57F0"/>
    <w:pPr>
      <w:jc w:val="center"/>
    </w:pPr>
    <w:rPr>
      <w:b/>
      <w:bCs/>
      <w:i/>
      <w:iCs/>
    </w:rPr>
  </w:style>
  <w:style w:type="paragraph" w:styleId="Tekstpodstawowy">
    <w:name w:val="Body Text"/>
    <w:basedOn w:val="Normalny"/>
    <w:link w:val="TekstpodstawowyZnak"/>
    <w:uiPriority w:val="99"/>
    <w:semiHidden/>
    <w:rsid w:val="00DB57F0"/>
    <w:pPr>
      <w:spacing w:after="120"/>
    </w:pPr>
  </w:style>
  <w:style w:type="character" w:customStyle="1" w:styleId="TekstpodstawowyZnak">
    <w:name w:val="Tekst podstawowy Znak"/>
    <w:basedOn w:val="Domylnaczcionkaakapitu"/>
    <w:link w:val="Tekstpodstawowy"/>
    <w:uiPriority w:val="99"/>
    <w:semiHidden/>
    <w:locked/>
    <w:rsid w:val="00DB57F0"/>
  </w:style>
  <w:style w:type="paragraph" w:styleId="Akapitzlist">
    <w:name w:val="List Paragraph"/>
    <w:aliases w:val="Akapit z listą BS"/>
    <w:basedOn w:val="Normalny"/>
    <w:uiPriority w:val="34"/>
    <w:qFormat/>
    <w:rsid w:val="00E36B29"/>
    <w:pPr>
      <w:ind w:left="720"/>
    </w:pPr>
  </w:style>
  <w:style w:type="paragraph" w:styleId="Tekstprzypisudolnego">
    <w:name w:val="footnote text"/>
    <w:basedOn w:val="Normalny"/>
    <w:link w:val="TekstprzypisudolnegoZnak"/>
    <w:uiPriority w:val="99"/>
    <w:semiHidden/>
    <w:rsid w:val="00FE760A"/>
    <w:pPr>
      <w:spacing w:after="0" w:line="240" w:lineRule="auto"/>
    </w:pPr>
    <w:rPr>
      <w:rFonts w:cs="Times New Roman"/>
      <w:sz w:val="20"/>
      <w:szCs w:val="20"/>
    </w:rPr>
  </w:style>
  <w:style w:type="character" w:customStyle="1" w:styleId="TekstprzypisudolnegoZnak">
    <w:name w:val="Tekst przypisu dolnego Znak"/>
    <w:link w:val="Tekstprzypisudolnego"/>
    <w:uiPriority w:val="99"/>
    <w:semiHidden/>
    <w:locked/>
    <w:rsid w:val="00FE760A"/>
    <w:rPr>
      <w:rFonts w:ascii="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2651A9"/>
    <w:rPr>
      <w:sz w:val="20"/>
      <w:szCs w:val="20"/>
    </w:rPr>
  </w:style>
  <w:style w:type="character" w:customStyle="1" w:styleId="TekstprzypisukocowegoZnak">
    <w:name w:val="Tekst przypisu końcowego Znak"/>
    <w:link w:val="Tekstprzypisukocowego"/>
    <w:uiPriority w:val="99"/>
    <w:semiHidden/>
    <w:rsid w:val="002651A9"/>
    <w:rPr>
      <w:rFonts w:cs="Calibri"/>
      <w:sz w:val="20"/>
      <w:szCs w:val="20"/>
    </w:rPr>
  </w:style>
  <w:style w:type="character" w:styleId="Odwoanieprzypisukocowego">
    <w:name w:val="endnote reference"/>
    <w:uiPriority w:val="99"/>
    <w:semiHidden/>
    <w:unhideWhenUsed/>
    <w:rsid w:val="002651A9"/>
    <w:rPr>
      <w:vertAlign w:val="superscript"/>
    </w:rPr>
  </w:style>
  <w:style w:type="paragraph" w:styleId="Tekstdymka">
    <w:name w:val="Balloon Text"/>
    <w:basedOn w:val="Normalny"/>
    <w:link w:val="TekstdymkaZnak"/>
    <w:uiPriority w:val="99"/>
    <w:semiHidden/>
    <w:unhideWhenUsed/>
    <w:rsid w:val="00D841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41F4"/>
    <w:rPr>
      <w:rFonts w:ascii="Tahoma" w:hAnsi="Tahoma" w:cs="Tahoma"/>
      <w:sz w:val="16"/>
      <w:szCs w:val="16"/>
    </w:rPr>
  </w:style>
  <w:style w:type="paragraph" w:styleId="Nagwek">
    <w:name w:val="header"/>
    <w:basedOn w:val="Normalny"/>
    <w:link w:val="NagwekZnak"/>
    <w:uiPriority w:val="99"/>
    <w:unhideWhenUsed/>
    <w:rsid w:val="00BB0D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0D63"/>
    <w:rPr>
      <w:rFonts w:cs="Calibri"/>
      <w:sz w:val="22"/>
      <w:szCs w:val="22"/>
    </w:rPr>
  </w:style>
  <w:style w:type="paragraph" w:styleId="Stopka">
    <w:name w:val="footer"/>
    <w:basedOn w:val="Normalny"/>
    <w:link w:val="StopkaZnak"/>
    <w:uiPriority w:val="99"/>
    <w:unhideWhenUsed/>
    <w:rsid w:val="00BB0D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0D63"/>
    <w:rPr>
      <w:rFonts w:cs="Calibri"/>
      <w:sz w:val="22"/>
      <w:szCs w:val="22"/>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5937A6"/>
    <w:pPr>
      <w:spacing w:before="20" w:after="40" w:line="252" w:lineRule="auto"/>
      <w:ind w:left="720"/>
      <w:contextualSpacing/>
      <w:jc w:val="both"/>
    </w:pPr>
    <w:rPr>
      <w:rFonts w:eastAsia="SimSun"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99"/>
    <w:qFormat/>
    <w:locked/>
    <w:rsid w:val="005937A6"/>
    <w:rPr>
      <w:rFonts w:eastAsia="SimSun"/>
      <w:lang w:eastAsia="zh-CN"/>
    </w:rPr>
  </w:style>
  <w:style w:type="paragraph" w:styleId="Bezodstpw">
    <w:name w:val="No Spacing"/>
    <w:link w:val="BezodstpwZnak"/>
    <w:uiPriority w:val="99"/>
    <w:qFormat/>
    <w:rsid w:val="00034F55"/>
    <w:rPr>
      <w:sz w:val="22"/>
      <w:szCs w:val="22"/>
    </w:rPr>
  </w:style>
  <w:style w:type="character" w:customStyle="1" w:styleId="BezodstpwZnak">
    <w:name w:val="Bez odstępów Znak"/>
    <w:link w:val="Bezodstpw"/>
    <w:uiPriority w:val="99"/>
    <w:locked/>
    <w:rsid w:val="00034F5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23DD"/>
    <w:pPr>
      <w:spacing w:after="200" w:line="276" w:lineRule="auto"/>
    </w:pPr>
    <w:rPr>
      <w:rFonts w:cs="Calibri"/>
      <w:sz w:val="22"/>
      <w:szCs w:val="22"/>
    </w:rPr>
  </w:style>
  <w:style w:type="paragraph" w:styleId="Nagwek1">
    <w:name w:val="heading 1"/>
    <w:basedOn w:val="Normalny"/>
    <w:next w:val="Normalny"/>
    <w:link w:val="Nagwek1Znak"/>
    <w:uiPriority w:val="99"/>
    <w:qFormat/>
    <w:rsid w:val="00DB57F0"/>
    <w:pPr>
      <w:keepNext/>
      <w:widowControl w:val="0"/>
      <w:tabs>
        <w:tab w:val="num" w:pos="283"/>
      </w:tabs>
      <w:suppressAutoHyphens/>
      <w:autoSpaceDE w:val="0"/>
      <w:spacing w:after="0" w:line="240" w:lineRule="auto"/>
      <w:ind w:left="283" w:hanging="283"/>
      <w:jc w:val="center"/>
      <w:outlineLvl w:val="0"/>
    </w:pPr>
    <w:rPr>
      <w:rFonts w:cs="Times New Roman"/>
      <w:b/>
      <w:bCs/>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B57F0"/>
    <w:rPr>
      <w:rFonts w:ascii="Times New Roman" w:hAnsi="Times New Roman" w:cs="Times New Roman"/>
      <w:b/>
      <w:bCs/>
      <w:sz w:val="24"/>
      <w:szCs w:val="24"/>
    </w:rPr>
  </w:style>
  <w:style w:type="character" w:styleId="Hipercze">
    <w:name w:val="Hyperlink"/>
    <w:uiPriority w:val="99"/>
    <w:rsid w:val="00DB57F0"/>
    <w:rPr>
      <w:color w:val="0000FF"/>
      <w:u w:val="single"/>
    </w:rPr>
  </w:style>
  <w:style w:type="character" w:customStyle="1" w:styleId="Styl1Znak">
    <w:name w:val="Styl1 Znak"/>
    <w:uiPriority w:val="99"/>
    <w:rsid w:val="00DB57F0"/>
    <w:rPr>
      <w:b/>
      <w:bCs/>
      <w:i/>
      <w:iCs/>
      <w:sz w:val="24"/>
      <w:szCs w:val="24"/>
      <w:lang w:val="pl-PL"/>
    </w:rPr>
  </w:style>
  <w:style w:type="paragraph" w:customStyle="1" w:styleId="Zawartotabeli">
    <w:name w:val="Zawartość tabeli"/>
    <w:basedOn w:val="Tekstpodstawowy"/>
    <w:uiPriority w:val="99"/>
    <w:rsid w:val="00DB57F0"/>
    <w:pPr>
      <w:suppressLineNumbers/>
      <w:suppressAutoHyphens/>
      <w:spacing w:line="240" w:lineRule="auto"/>
    </w:pPr>
    <w:rPr>
      <w:rFonts w:cs="Times New Roman"/>
      <w:sz w:val="24"/>
      <w:szCs w:val="24"/>
    </w:rPr>
  </w:style>
  <w:style w:type="paragraph" w:customStyle="1" w:styleId="Nagwektabeli">
    <w:name w:val="Nagłówek tabeli"/>
    <w:basedOn w:val="Zawartotabeli"/>
    <w:uiPriority w:val="99"/>
    <w:rsid w:val="00DB57F0"/>
    <w:pPr>
      <w:jc w:val="center"/>
    </w:pPr>
    <w:rPr>
      <w:b/>
      <w:bCs/>
      <w:i/>
      <w:iCs/>
    </w:rPr>
  </w:style>
  <w:style w:type="paragraph" w:styleId="Tekstpodstawowy">
    <w:name w:val="Body Text"/>
    <w:basedOn w:val="Normalny"/>
    <w:link w:val="TekstpodstawowyZnak"/>
    <w:uiPriority w:val="99"/>
    <w:semiHidden/>
    <w:rsid w:val="00DB57F0"/>
    <w:pPr>
      <w:spacing w:after="120"/>
    </w:pPr>
  </w:style>
  <w:style w:type="character" w:customStyle="1" w:styleId="TekstpodstawowyZnak">
    <w:name w:val="Tekst podstawowy Znak"/>
    <w:basedOn w:val="Domylnaczcionkaakapitu"/>
    <w:link w:val="Tekstpodstawowy"/>
    <w:uiPriority w:val="99"/>
    <w:semiHidden/>
    <w:locked/>
    <w:rsid w:val="00DB57F0"/>
  </w:style>
  <w:style w:type="paragraph" w:styleId="Akapitzlist">
    <w:name w:val="List Paragraph"/>
    <w:aliases w:val="Akapit z listą BS"/>
    <w:basedOn w:val="Normalny"/>
    <w:uiPriority w:val="34"/>
    <w:qFormat/>
    <w:rsid w:val="00E36B29"/>
    <w:pPr>
      <w:ind w:left="720"/>
    </w:pPr>
  </w:style>
  <w:style w:type="paragraph" w:styleId="Tekstprzypisudolnego">
    <w:name w:val="footnote text"/>
    <w:basedOn w:val="Normalny"/>
    <w:link w:val="TekstprzypisudolnegoZnak"/>
    <w:uiPriority w:val="99"/>
    <w:semiHidden/>
    <w:rsid w:val="00FE760A"/>
    <w:pPr>
      <w:spacing w:after="0" w:line="240" w:lineRule="auto"/>
    </w:pPr>
    <w:rPr>
      <w:rFonts w:cs="Times New Roman"/>
      <w:sz w:val="20"/>
      <w:szCs w:val="20"/>
    </w:rPr>
  </w:style>
  <w:style w:type="character" w:customStyle="1" w:styleId="TekstprzypisudolnegoZnak">
    <w:name w:val="Tekst przypisu dolnego Znak"/>
    <w:link w:val="Tekstprzypisudolnego"/>
    <w:uiPriority w:val="99"/>
    <w:semiHidden/>
    <w:locked/>
    <w:rsid w:val="00FE760A"/>
    <w:rPr>
      <w:rFonts w:ascii="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2651A9"/>
    <w:rPr>
      <w:sz w:val="20"/>
      <w:szCs w:val="20"/>
    </w:rPr>
  </w:style>
  <w:style w:type="character" w:customStyle="1" w:styleId="TekstprzypisukocowegoZnak">
    <w:name w:val="Tekst przypisu końcowego Znak"/>
    <w:link w:val="Tekstprzypisukocowego"/>
    <w:uiPriority w:val="99"/>
    <w:semiHidden/>
    <w:rsid w:val="002651A9"/>
    <w:rPr>
      <w:rFonts w:cs="Calibri"/>
      <w:sz w:val="20"/>
      <w:szCs w:val="20"/>
    </w:rPr>
  </w:style>
  <w:style w:type="character" w:styleId="Odwoanieprzypisukocowego">
    <w:name w:val="endnote reference"/>
    <w:uiPriority w:val="99"/>
    <w:semiHidden/>
    <w:unhideWhenUsed/>
    <w:rsid w:val="002651A9"/>
    <w:rPr>
      <w:vertAlign w:val="superscript"/>
    </w:rPr>
  </w:style>
  <w:style w:type="paragraph" w:styleId="Tekstdymka">
    <w:name w:val="Balloon Text"/>
    <w:basedOn w:val="Normalny"/>
    <w:link w:val="TekstdymkaZnak"/>
    <w:uiPriority w:val="99"/>
    <w:semiHidden/>
    <w:unhideWhenUsed/>
    <w:rsid w:val="00D841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41F4"/>
    <w:rPr>
      <w:rFonts w:ascii="Tahoma" w:hAnsi="Tahoma" w:cs="Tahoma"/>
      <w:sz w:val="16"/>
      <w:szCs w:val="16"/>
    </w:rPr>
  </w:style>
  <w:style w:type="paragraph" w:styleId="Nagwek">
    <w:name w:val="header"/>
    <w:basedOn w:val="Normalny"/>
    <w:link w:val="NagwekZnak"/>
    <w:uiPriority w:val="99"/>
    <w:unhideWhenUsed/>
    <w:rsid w:val="00BB0D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0D63"/>
    <w:rPr>
      <w:rFonts w:cs="Calibri"/>
      <w:sz w:val="22"/>
      <w:szCs w:val="22"/>
    </w:rPr>
  </w:style>
  <w:style w:type="paragraph" w:styleId="Stopka">
    <w:name w:val="footer"/>
    <w:basedOn w:val="Normalny"/>
    <w:link w:val="StopkaZnak"/>
    <w:uiPriority w:val="99"/>
    <w:unhideWhenUsed/>
    <w:rsid w:val="00BB0D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0D63"/>
    <w:rPr>
      <w:rFonts w:cs="Calibri"/>
      <w:sz w:val="22"/>
      <w:szCs w:val="22"/>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5937A6"/>
    <w:pPr>
      <w:spacing w:before="20" w:after="40" w:line="252" w:lineRule="auto"/>
      <w:ind w:left="720"/>
      <w:contextualSpacing/>
      <w:jc w:val="both"/>
    </w:pPr>
    <w:rPr>
      <w:rFonts w:eastAsia="SimSun"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99"/>
    <w:qFormat/>
    <w:locked/>
    <w:rsid w:val="005937A6"/>
    <w:rPr>
      <w:rFonts w:eastAsia="SimSun"/>
      <w:lang w:eastAsia="zh-CN"/>
    </w:rPr>
  </w:style>
  <w:style w:type="paragraph" w:styleId="Bezodstpw">
    <w:name w:val="No Spacing"/>
    <w:link w:val="BezodstpwZnak"/>
    <w:uiPriority w:val="99"/>
    <w:qFormat/>
    <w:rsid w:val="00034F55"/>
    <w:rPr>
      <w:sz w:val="22"/>
      <w:szCs w:val="22"/>
    </w:rPr>
  </w:style>
  <w:style w:type="character" w:customStyle="1" w:styleId="BezodstpwZnak">
    <w:name w:val="Bez odstępów Znak"/>
    <w:link w:val="Bezodstpw"/>
    <w:uiPriority w:val="99"/>
    <w:locked/>
    <w:rsid w:val="00034F5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77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sielsk.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pn/nasiel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m@nasielsk.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latformazakupowa.pl/pn/nasielsk" TargetMode="External"/><Relationship Id="rId4" Type="http://schemas.microsoft.com/office/2007/relationships/stylesWithEffects" Target="stylesWithEffects.xml"/><Relationship Id="rId9" Type="http://schemas.openxmlformats.org/officeDocument/2006/relationships/hyperlink" Target="http://www.nasielsk.p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3A937-DB3B-4D3F-9420-BD4BB0DD8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19</Pages>
  <Words>6428</Words>
  <Characters>41580</Characters>
  <Application>Microsoft Office Word</Application>
  <DocSecurity>8</DocSecurity>
  <Lines>346</Lines>
  <Paragraphs>95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TOSHIBA</Company>
  <LinksUpToDate>false</LinksUpToDate>
  <CharactersWithSpaces>47913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Ludwina Turek</dc:creator>
  <cp:lastModifiedBy>Joanna Prusinowska</cp:lastModifiedBy>
  <cp:revision>5</cp:revision>
  <cp:lastPrinted>2016-12-09T14:11:00Z</cp:lastPrinted>
  <dcterms:created xsi:type="dcterms:W3CDTF">2020-12-01T11:47:00Z</dcterms:created>
  <dcterms:modified xsi:type="dcterms:W3CDTF">2020-12-02T15:03:00Z</dcterms:modified>
</cp:coreProperties>
</file>