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FB0FE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31</w:t>
      </w:r>
      <w:r w:rsidR="002F0ED6">
        <w:rPr>
          <w:rFonts w:ascii="CG Omega" w:hAnsi="CG Omega"/>
        </w:rPr>
        <w:t>.05</w:t>
      </w:r>
      <w:r w:rsidR="004704C6" w:rsidRPr="004704C6">
        <w:rPr>
          <w:rFonts w:ascii="CG Omega" w:hAnsi="CG Omega"/>
        </w:rPr>
        <w:t>.2021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1</w:t>
      </w:r>
      <w:r w:rsidR="00FB0FEC">
        <w:rPr>
          <w:rFonts w:ascii="CG Omega" w:hAnsi="CG Omega"/>
        </w:rPr>
        <w:t>8</w:t>
      </w:r>
      <w:r w:rsidR="004704C6" w:rsidRPr="004704C6">
        <w:rPr>
          <w:rFonts w:ascii="CG Omega" w:hAnsi="CG Omega"/>
        </w:rPr>
        <w:t>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 publicznych (t.j. Dz. U. z 2019 poz. 2019 ze zm.)  informuje wszys</w:t>
      </w:r>
      <w:r w:rsidR="00282392">
        <w:rPr>
          <w:rFonts w:ascii="CG Omega" w:hAnsi="CG Omega"/>
        </w:rPr>
        <w:t xml:space="preserve">tkich wykonawców, </w:t>
      </w:r>
      <w:r w:rsidR="00FB0FEC">
        <w:rPr>
          <w:rFonts w:ascii="CG Omega" w:hAnsi="CG Omega"/>
        </w:rPr>
        <w:t xml:space="preserve">że na dostawę fabrycznie nowego samochodu dostawczego w ramach leasingu operacyjnego na wyposażenie Gminy Wiązownica </w:t>
      </w:r>
      <w:r w:rsidR="00282392">
        <w:rPr>
          <w:rFonts w:ascii="CG Omega" w:hAnsi="CG Omega"/>
        </w:rPr>
        <w:t xml:space="preserve">, </w:t>
      </w:r>
      <w:r>
        <w:rPr>
          <w:rFonts w:ascii="CG Omega" w:hAnsi="CG Omega"/>
        </w:rPr>
        <w:t>stanowiącą przedmiot niniejszego postępowania zabezpieczona zosta</w:t>
      </w:r>
      <w:r w:rsidR="002F0ED6">
        <w:rPr>
          <w:rFonts w:ascii="CG Omega" w:hAnsi="CG Omega"/>
        </w:rPr>
        <w:t xml:space="preserve">ła kwota </w:t>
      </w:r>
      <w:r w:rsidR="00FB0FEC">
        <w:rPr>
          <w:rFonts w:ascii="CG Omega" w:hAnsi="CG Omega"/>
        </w:rPr>
        <w:t xml:space="preserve">  </w:t>
      </w:r>
      <w:r w:rsidR="002F0ED6">
        <w:rPr>
          <w:rFonts w:ascii="CG Omega" w:hAnsi="CG Omega"/>
        </w:rPr>
        <w:t>w wysokości</w:t>
      </w:r>
      <w:r w:rsidR="00FB0FEC">
        <w:rPr>
          <w:rFonts w:ascii="CG Omega" w:hAnsi="CG Omega"/>
        </w:rPr>
        <w:t xml:space="preserve">  100 000</w:t>
      </w:r>
      <w:r w:rsidR="00282392">
        <w:rPr>
          <w:rFonts w:ascii="CG Omega" w:hAnsi="CG Omega"/>
        </w:rPr>
        <w:t>,00 zł.</w:t>
      </w:r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2F0ED6">
        <w:rPr>
          <w:rFonts w:ascii="CG Omega" w:hAnsi="CG Omega"/>
          <w:b/>
        </w:rPr>
        <w:t xml:space="preserve">Wójt Gminy 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282392"/>
    <w:rsid w:val="002F0ED6"/>
    <w:rsid w:val="004606B0"/>
    <w:rsid w:val="004704C6"/>
    <w:rsid w:val="004D2AF8"/>
    <w:rsid w:val="00882F90"/>
    <w:rsid w:val="00C222CA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2021-03-09T08:04:00Z</dcterms:created>
  <dcterms:modified xsi:type="dcterms:W3CDTF">2021-05-31T07:16:00Z</dcterms:modified>
</cp:coreProperties>
</file>