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45214BA3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UMOWA  Nr  IID.272</w:t>
      </w:r>
      <w:r w:rsidR="004B0AF3">
        <w:rPr>
          <w:rFonts w:cs="Times New Roman"/>
          <w:b/>
          <w:sz w:val="23"/>
          <w:szCs w:val="23"/>
          <w:u w:val="single"/>
        </w:rPr>
        <w:t>…..</w:t>
      </w:r>
      <w:r>
        <w:rPr>
          <w:rFonts w:cs="Times New Roman"/>
          <w:b/>
          <w:sz w:val="23"/>
          <w:szCs w:val="23"/>
          <w:u w:val="single"/>
        </w:rPr>
        <w:t>2022.LW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4C8D3652" w14:textId="31A9BAE4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zawarta w dniu  </w:t>
      </w:r>
      <w:r w:rsidR="004B0AF3"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., pomiędzy:</w:t>
      </w:r>
    </w:p>
    <w:p w14:paraId="6069C0F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541C305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Gminą Tuchów</w:t>
      </w:r>
    </w:p>
    <w:p w14:paraId="5876B84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Ul. Rynek 1</w:t>
      </w:r>
    </w:p>
    <w:p w14:paraId="5D87F9EB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33-170 Tuchów,</w:t>
      </w:r>
    </w:p>
    <w:p w14:paraId="448B97D1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sz w:val="23"/>
          <w:szCs w:val="23"/>
        </w:rPr>
        <w:t>zwaną  w  dalszej części umowy „</w:t>
      </w:r>
      <w:r>
        <w:rPr>
          <w:rFonts w:cs="Times New Roman"/>
          <w:b/>
          <w:sz w:val="23"/>
          <w:szCs w:val="23"/>
        </w:rPr>
        <w:t>Zamawiającym</w:t>
      </w:r>
      <w:r>
        <w:rPr>
          <w:rFonts w:cs="Times New Roman"/>
          <w:sz w:val="23"/>
          <w:szCs w:val="23"/>
        </w:rPr>
        <w:t>”,</w:t>
      </w:r>
    </w:p>
    <w:p w14:paraId="3A4C18E6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reprezentowaną  przez  Burmistrza  Tuchowa  - mgr  Magdalenę Marszałek, </w:t>
      </w:r>
    </w:p>
    <w:p w14:paraId="1463FF95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3"/>
          <w:szCs w:val="23"/>
        </w:rPr>
        <w:t xml:space="preserve">przy kontrasygnacie Skarbnika Gminy – Szczepana </w:t>
      </w:r>
      <w:proofErr w:type="spellStart"/>
      <w:r>
        <w:rPr>
          <w:rFonts w:cs="Times New Roman"/>
          <w:b/>
          <w:bCs/>
          <w:sz w:val="23"/>
          <w:szCs w:val="23"/>
        </w:rPr>
        <w:t>Makarskiego</w:t>
      </w:r>
      <w:proofErr w:type="spellEnd"/>
      <w:r>
        <w:rPr>
          <w:rFonts w:cs="Times New Roman"/>
          <w:sz w:val="23"/>
          <w:szCs w:val="23"/>
        </w:rPr>
        <w:t xml:space="preserve">,                   </w:t>
      </w:r>
    </w:p>
    <w:p w14:paraId="5B50AA4E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</w:p>
    <w:p w14:paraId="2DAA4803" w14:textId="5F677E54" w:rsidR="00920818" w:rsidRDefault="004B0AF3" w:rsidP="00920818">
      <w:pPr>
        <w:pStyle w:val="Zwykytekst"/>
        <w:spacing w:line="276" w:lineRule="auto"/>
        <w:jc w:val="both"/>
      </w:pPr>
      <w:r>
        <w:rPr>
          <w:rFonts w:ascii="Times New Roman" w:hAnsi="Times New Roman" w:cs="Times New Roman"/>
          <w:bCs/>
          <w:sz w:val="23"/>
          <w:szCs w:val="23"/>
          <w:lang w:val="pl-PL" w:bidi="en-US"/>
        </w:rPr>
        <w:t>a ……………………………………………………………………………………………………….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zwaną  </w:t>
      </w:r>
      <w:r w:rsidR="00920818">
        <w:rPr>
          <w:rFonts w:ascii="Times New Roman" w:hAnsi="Times New Roman" w:cs="Times New Roman"/>
          <w:sz w:val="23"/>
          <w:szCs w:val="23"/>
          <w:lang w:val="pl-PL"/>
        </w:rPr>
        <w:t>w  dalszej części umowy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  „</w:t>
      </w:r>
      <w:r w:rsidR="00920818">
        <w:rPr>
          <w:rFonts w:ascii="Times New Roman" w:hAnsi="Times New Roman" w:cs="Times New Roman"/>
          <w:b/>
          <w:bCs/>
          <w:sz w:val="23"/>
          <w:szCs w:val="23"/>
          <w:lang w:val="pl-PL" w:bidi="en-US"/>
        </w:rPr>
        <w:t>Wykonawcą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>”,</w:t>
      </w:r>
    </w:p>
    <w:p w14:paraId="789967D0" w14:textId="20664F28" w:rsidR="00920818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reprezentowaną  przez:</w:t>
      </w:r>
      <w:r w:rsidR="00504A98">
        <w:rPr>
          <w:rFonts w:cs="Times New Roman"/>
          <w:sz w:val="23"/>
          <w:szCs w:val="23"/>
          <w:lang w:val="pl-PL"/>
        </w:rPr>
        <w:t xml:space="preserve"> </w:t>
      </w:r>
    </w:p>
    <w:p w14:paraId="303096C4" w14:textId="77777777" w:rsidR="00920818" w:rsidRDefault="00920818" w:rsidP="00920818">
      <w:pPr>
        <w:pStyle w:val="Nagwek2"/>
        <w:tabs>
          <w:tab w:val="left" w:pos="0"/>
        </w:tabs>
        <w:spacing w:line="276" w:lineRule="auto"/>
      </w:pPr>
      <w:r>
        <w:rPr>
          <w:rFonts w:cs="Times New Roman"/>
          <w:sz w:val="23"/>
          <w:szCs w:val="23"/>
          <w:u w:val="single"/>
          <w:lang w:val="pl-PL" w:bidi="en-US"/>
        </w:rPr>
        <w:t>Strony zgodnie postanawiają co następuje</w:t>
      </w:r>
      <w:r>
        <w:rPr>
          <w:rFonts w:cs="Times New Roman"/>
          <w:sz w:val="23"/>
          <w:szCs w:val="23"/>
          <w:lang w:val="pl-PL" w:bidi="en-US"/>
        </w:rPr>
        <w:t xml:space="preserve">:                </w:t>
      </w:r>
    </w:p>
    <w:p w14:paraId="5314AEF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de-DE" w:bidi="en-US"/>
        </w:rPr>
      </w:pPr>
    </w:p>
    <w:p w14:paraId="5B8880A2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 xml:space="preserve">  §1</w:t>
      </w:r>
    </w:p>
    <w:p w14:paraId="1EBBB752" w14:textId="77777777" w:rsidR="00920818" w:rsidRDefault="00920818" w:rsidP="00920818">
      <w:pPr>
        <w:pStyle w:val="Zwykytekst"/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pl-PL" w:eastAsia="en-US" w:bidi="ar-SA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1. Zamawiający zamawia a Wykonawca przyjmuje do realizacji na rzecz Zamawiającego kompleksowe wykonanie</w:t>
      </w:r>
    </w:p>
    <w:p w14:paraId="4B30F45A" w14:textId="77777777" w:rsidR="00FD1C6F" w:rsidRDefault="00FD1C6F" w:rsidP="00FD1C6F">
      <w:pPr>
        <w:pStyle w:val="Standard"/>
        <w:autoSpaceDN w:val="0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 w:rsidRPr="00FD1C6F">
        <w:rPr>
          <w:rFonts w:cs="Times New Roman"/>
          <w:b/>
          <w:bCs/>
          <w:sz w:val="23"/>
          <w:szCs w:val="23"/>
        </w:rPr>
        <w:t xml:space="preserve">Wykonanie dokumentacji projektowej na budowę chodnika przy drodze wojewódzkiej nr 977 w m. Siedliska  na dł. Ok.800 </w:t>
      </w:r>
      <w:proofErr w:type="spellStart"/>
      <w:r w:rsidRPr="00FD1C6F">
        <w:rPr>
          <w:rFonts w:cs="Times New Roman"/>
          <w:b/>
          <w:bCs/>
          <w:sz w:val="23"/>
          <w:szCs w:val="23"/>
        </w:rPr>
        <w:t>mb</w:t>
      </w:r>
      <w:proofErr w:type="spellEnd"/>
      <w:r w:rsidRPr="00FD1C6F">
        <w:rPr>
          <w:rFonts w:cs="Times New Roman"/>
          <w:b/>
          <w:bCs/>
          <w:sz w:val="23"/>
          <w:szCs w:val="23"/>
        </w:rPr>
        <w:t xml:space="preserve"> -od końca istniejącego chodnika do granicy gmin</w:t>
      </w:r>
      <w:r>
        <w:rPr>
          <w:rFonts w:cs="Times New Roman"/>
          <w:b/>
          <w:bCs/>
          <w:sz w:val="23"/>
          <w:szCs w:val="23"/>
        </w:rPr>
        <w:t>y.</w:t>
      </w:r>
    </w:p>
    <w:p w14:paraId="274B444B" w14:textId="7AE55669" w:rsidR="00920818" w:rsidRDefault="00920818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 zakres Przedmiotu Umowy wchodzi w szczególności wykonanie przez Wykonawcę na rzecz Zamawiającego:</w:t>
      </w:r>
    </w:p>
    <w:p w14:paraId="0D87C7C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projektu budowlanego </w:t>
      </w:r>
      <w:r>
        <w:rPr>
          <w:rFonts w:eastAsia="Times New Roman" w:cs="Times New Roman"/>
          <w:sz w:val="23"/>
          <w:szCs w:val="23"/>
          <w:lang w:eastAsia="en-US"/>
        </w:rPr>
        <w:t>(5 egzemplarzy)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wraz z wszelkimi uzgodnieniami oraz opiniami, łącznie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br/>
        <w:t xml:space="preserve">ze złożeniem wniosku zgłoszenia robót lub wniosku o wydanie decyzji pozwolenia na </w:t>
      </w:r>
      <w:r>
        <w:rPr>
          <w:rFonts w:eastAsia="Times New Roman" w:cs="Times New Roman"/>
          <w:color w:val="0D0D0D"/>
          <w:sz w:val="23"/>
          <w:szCs w:val="23"/>
          <w:lang w:eastAsia="en-US"/>
        </w:rPr>
        <w:t>budowę (zgodnie z obowiązującymi przepisami);</w:t>
      </w:r>
    </w:p>
    <w:p w14:paraId="2D08625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D0D0D"/>
          <w:sz w:val="23"/>
          <w:szCs w:val="23"/>
          <w:lang w:eastAsia="en-US"/>
        </w:rPr>
        <w:t>kosztorysów: inwestorskie</w:t>
      </w:r>
      <w:r>
        <w:rPr>
          <w:rFonts w:eastAsia="Times New Roman" w:cs="Times New Roman"/>
          <w:sz w:val="23"/>
          <w:szCs w:val="23"/>
          <w:lang w:eastAsia="en-US"/>
        </w:rPr>
        <w:t>, nakładcze i ofertowe - 2 egzemplarze;</w:t>
      </w:r>
    </w:p>
    <w:p w14:paraId="35B20BF6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sz w:val="23"/>
          <w:szCs w:val="23"/>
          <w:lang w:eastAsia="en-US"/>
        </w:rPr>
        <w:t>przedmiar  robót  - 3 egzemplarze;</w:t>
      </w:r>
    </w:p>
    <w:p w14:paraId="0A819A1D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specyfikacja techniczna  - 2 egzemplarze;</w:t>
      </w:r>
    </w:p>
    <w:p w14:paraId="2901F16D" w14:textId="77777777" w:rsidR="00920818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(wszystkie w/w dokumenty również w wersji elektronicznej);</w:t>
      </w:r>
    </w:p>
    <w:p w14:paraId="4A97A07D" w14:textId="77777777" w:rsidR="00920818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wykonacie wszelkich innych prac/czynności niezbędnych do należytej realizacji Przedmiotu Umowy.</w:t>
      </w:r>
    </w:p>
    <w:p w14:paraId="35F4B6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3"/>
          <w:szCs w:val="23"/>
          <w:lang w:bidi="en-US"/>
        </w:rPr>
        <w:t xml:space="preserve">3. </w:t>
      </w:r>
      <w:r>
        <w:rPr>
          <w:rFonts w:cs="Times New Roman"/>
          <w:sz w:val="23"/>
          <w:szCs w:val="23"/>
        </w:rPr>
        <w:t xml:space="preserve">Wykonawca  zobowiązuje się, że przedmiot umowy zostanie wykonany przez osoby posiadające odpowiednie  uprawnienia budowlane (w tym </w:t>
      </w:r>
      <w:r>
        <w:rPr>
          <w:rFonts w:cs="Times New Roman"/>
          <w:sz w:val="23"/>
          <w:szCs w:val="23"/>
          <w:lang w:bidi="en-US"/>
        </w:rPr>
        <w:t>w wymaganych prawem specjalnościach)</w:t>
      </w:r>
      <w:r>
        <w:rPr>
          <w:rFonts w:cs="Times New Roman"/>
          <w:sz w:val="23"/>
          <w:szCs w:val="23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sz w:val="23"/>
          <w:szCs w:val="23"/>
          <w:lang w:bidi="en-US"/>
        </w:rPr>
      </w:pPr>
    </w:p>
    <w:p w14:paraId="187A8E29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§2</w:t>
      </w:r>
    </w:p>
    <w:p w14:paraId="30AC6980" w14:textId="77777777" w:rsidR="00920818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Wykonawca  zobowiązuje  się  w szczególności do:</w:t>
      </w:r>
    </w:p>
    <w:p w14:paraId="61582C97" w14:textId="77777777" w:rsidR="00920818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</w:p>
    <w:p w14:paraId="0EB37593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Dostarczenia dokumentacji przedsięwzięcia zgodnie z obowiązującymi warunkami  technicznymi, przepisami  prawa  budowlanego   </w:t>
      </w:r>
      <w:r>
        <w:rPr>
          <w:rFonts w:cs="Times New Roman"/>
          <w:bCs/>
          <w:sz w:val="23"/>
          <w:szCs w:val="23"/>
          <w:lang w:bidi="en-US"/>
        </w:rPr>
        <w:t>i  wszystkimi  wymaganymi  uzgodnieniami.</w:t>
      </w:r>
    </w:p>
    <w:p w14:paraId="15B23E47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720BF445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4FA6EA09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</w:pPr>
    </w:p>
    <w:p w14:paraId="516D358F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lastRenderedPageBreak/>
        <w:t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§ 13 i 14 rozporządzenia wymienionego w pkt 3).</w:t>
      </w:r>
    </w:p>
    <w:p w14:paraId="65AC8411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Sporządzenia kosztorysu inwestorskiego  zgodnie z Rozporządzeniem  Ministra Infrastruktury  z  dnia  18  maja  2004r. (Dz. U. Nr 130  poz. 1389) </w:t>
      </w:r>
      <w:r>
        <w:rPr>
          <w:rFonts w:cs="Times New Roman"/>
          <w:i/>
          <w:sz w:val="23"/>
          <w:szCs w:val="23"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>
        <w:rPr>
          <w:rFonts w:cs="Times New Roman"/>
          <w:sz w:val="23"/>
          <w:szCs w:val="23"/>
          <w:lang w:bidi="en-US"/>
        </w:rPr>
        <w:t>.</w:t>
      </w:r>
    </w:p>
    <w:p w14:paraId="26536734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§  od  6 – 10  ww. Rozporządzenia.</w:t>
      </w:r>
    </w:p>
    <w:p w14:paraId="68AB065D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504A98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504A98">
        <w:rPr>
          <w:rFonts w:cs="Times New Roman"/>
          <w:sz w:val="23"/>
          <w:szCs w:val="23"/>
          <w:lang w:bidi="en-US"/>
        </w:rPr>
        <w:t>Złożenia  Zamawiającemu  pisemnego  oświadczenia  o  kompletności  wykonanego projektu  wraz  ze wszystkimi  wymaganymi  uzgodnieniami.</w:t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  <w:t xml:space="preserve">  </w:t>
      </w:r>
    </w:p>
    <w:p w14:paraId="24AC78E9" w14:textId="77777777" w:rsidR="00920818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Ponadto do Wykonawcy  należeć  będzie:</w:t>
      </w:r>
    </w:p>
    <w:p w14:paraId="07A73A3F" w14:textId="77777777" w:rsidR="00920818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sprawdzenie  w  terenie  warunków  wykonania  zamówienia;</w:t>
      </w:r>
    </w:p>
    <w:p w14:paraId="35722DD2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>
        <w:rPr>
          <w:rFonts w:cs="Times New Roman"/>
          <w:sz w:val="23"/>
          <w:szCs w:val="23"/>
          <w:lang w:bidi="en-US"/>
        </w:rPr>
        <w:t xml:space="preserve">2) uzyskanie wszelkich </w:t>
      </w:r>
      <w:r>
        <w:rPr>
          <w:rFonts w:cs="Times New Roman"/>
          <w:bCs/>
          <w:sz w:val="23"/>
          <w:szCs w:val="23"/>
          <w:lang w:bidi="en-US"/>
        </w:rPr>
        <w:t>pozwoleń</w:t>
      </w:r>
      <w:r>
        <w:rPr>
          <w:rFonts w:cs="Times New Roman"/>
          <w:sz w:val="23"/>
          <w:szCs w:val="23"/>
          <w:lang w:bidi="en-US"/>
        </w:rPr>
        <w:t xml:space="preserve">  i  uzgodnień niezbędnych do zgłoszenia  robót w Starostwie Powiatowym w Tarnowie, złożenia wniosku o pozwolenie na budowę, oraz złożenie w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3) opisywania  proponowanych  materiałów  i  urządzeń  za  pomocą  parametrów technicznych  tzn. </w:t>
      </w:r>
      <w:r>
        <w:rPr>
          <w:rFonts w:cs="Times New Roman"/>
          <w:bCs/>
          <w:sz w:val="23"/>
          <w:szCs w:val="23"/>
          <w:lang w:bidi="en-US"/>
        </w:rPr>
        <w:t>bez  podawania  ich  nazw.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§3</w:t>
      </w:r>
    </w:p>
    <w:p w14:paraId="78F733A8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§4</w:t>
      </w:r>
    </w:p>
    <w:p w14:paraId="6F63A4A0" w14:textId="77777777" w:rsidR="00920818" w:rsidRDefault="00920818" w:rsidP="00920818">
      <w:pPr>
        <w:pStyle w:val="Standard"/>
        <w:spacing w:line="276" w:lineRule="auto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Ustala się następujące terminy realizacji przedmiotu umowy:</w:t>
      </w:r>
    </w:p>
    <w:p w14:paraId="5CAF8423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Termin  rozpoczęcia  strony  ustalają  na  dzień zawarcia Umowy.</w:t>
      </w:r>
    </w:p>
    <w:p w14:paraId="546D0FDA" w14:textId="77777777" w:rsidR="00920818" w:rsidRDefault="00920818" w:rsidP="00920818">
      <w:pPr>
        <w:pStyle w:val="Standard"/>
        <w:spacing w:line="276" w:lineRule="auto"/>
      </w:pPr>
    </w:p>
    <w:p w14:paraId="7705EF90" w14:textId="522C4F30" w:rsidR="00920818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sz w:val="23"/>
          <w:szCs w:val="23"/>
          <w:lang w:bidi="en-US"/>
        </w:rPr>
      </w:pPr>
      <w:r>
        <w:rPr>
          <w:rFonts w:cs="Times New Roman"/>
          <w:color w:val="000000"/>
          <w:sz w:val="23"/>
          <w:szCs w:val="23"/>
          <w:lang w:bidi="en-US"/>
        </w:rPr>
        <w:t xml:space="preserve">2.Termin  zakończenia  strony  ustalają  na dzień: 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do 30.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09.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202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3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r.</w:t>
      </w:r>
      <w:r>
        <w:rPr>
          <w:rFonts w:cs="Times New Roman"/>
          <w:color w:val="000000"/>
          <w:sz w:val="23"/>
          <w:szCs w:val="23"/>
          <w:lang w:bidi="en-US"/>
        </w:rPr>
        <w:t xml:space="preserve"> (termin dostarczenia Zamawiającemu kompletu dokumentacji projektowej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wraz z wszelkimi uzgodnieniami oraz opiniami, wraz z </w:t>
      </w:r>
      <w:r>
        <w:t>uzyskaniem</w:t>
      </w:r>
      <w:r>
        <w:rPr>
          <w:u w:val="single"/>
        </w:rPr>
        <w:t xml:space="preserve"> pozwolenia na budowę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(zgodnie z obowiązującymi przepisami)</w:t>
      </w:r>
      <w:r>
        <w:rPr>
          <w:rFonts w:cs="Times New Roman"/>
          <w:color w:val="000000"/>
          <w:sz w:val="23"/>
          <w:szCs w:val="23"/>
          <w:lang w:bidi="en-US"/>
        </w:rPr>
        <w:t xml:space="preserve"> .</w:t>
      </w:r>
    </w:p>
    <w:p w14:paraId="08E6B7D6" w14:textId="77777777" w:rsidR="00911066" w:rsidRDefault="00911066" w:rsidP="00920818">
      <w:pPr>
        <w:pStyle w:val="Standard"/>
        <w:spacing w:line="276" w:lineRule="auto"/>
        <w:jc w:val="both"/>
      </w:pPr>
    </w:p>
    <w:p w14:paraId="39C4718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lastRenderedPageBreak/>
        <w:t>§5</w:t>
      </w:r>
    </w:p>
    <w:p w14:paraId="4045335F" w14:textId="77777777" w:rsidR="00920818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>
        <w:rPr>
          <w:rFonts w:cs="Times New Roman"/>
          <w:lang w:val="pl-PL" w:bidi="en-US"/>
        </w:rPr>
        <w:t>Wynagrodzenie za należyte  wykonanie  Przedmiotu Umowy wynosi :</w:t>
      </w:r>
    </w:p>
    <w:p w14:paraId="39D094BC" w14:textId="26236C36" w:rsidR="00920818" w:rsidRDefault="004B0AF3" w:rsidP="00920818">
      <w:pPr>
        <w:rPr>
          <w:sz w:val="24"/>
          <w:szCs w:val="24"/>
        </w:rPr>
      </w:pPr>
      <w:r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11E6C63E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lang w:bidi="en-US"/>
        </w:rPr>
        <w:t>2. Wynagrodzenie  określone  w  ust. 1 jest  ryczałtowe  i  nie  ulega  zmianie  w  trakcie  Umowy. Obejmuje</w:t>
      </w:r>
      <w:r>
        <w:rPr>
          <w:rFonts w:cs="Times New Roman"/>
          <w:sz w:val="23"/>
          <w:szCs w:val="23"/>
          <w:lang w:bidi="en-US"/>
        </w:rPr>
        <w:t xml:space="preserve">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77777777" w:rsidR="00920818" w:rsidRDefault="00920818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6014970A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§6</w:t>
      </w:r>
    </w:p>
    <w:p w14:paraId="10F33BBE" w14:textId="77777777" w:rsidR="00920818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5E47AB15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przedmiotu  umowy  nie  może  bez  zgody  Zamawiającego  przekazać  praw i obowiązków  wynikających  z  umowy  w  całości.</w:t>
      </w:r>
    </w:p>
    <w:p w14:paraId="57912DA1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zobowiązuje się wykonać zakres  umowny siłami własnymi bez pomocy podwykonawców.</w:t>
      </w:r>
    </w:p>
    <w:p w14:paraId="77906F59" w14:textId="77777777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ponosi pełną odpowiedzialność za prace wykonane przez podwykonawców.</w:t>
      </w:r>
    </w:p>
    <w:p w14:paraId="7B0C9ED1" w14:textId="77777777" w:rsidR="00920818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E35B0F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§7</w:t>
      </w:r>
    </w:p>
    <w:p w14:paraId="5CD1A826" w14:textId="77777777" w:rsidR="00920818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77777777" w:rsidR="00920818" w:rsidRDefault="00920818" w:rsidP="00920818">
      <w:pPr>
        <w:pStyle w:val="Standard"/>
        <w:numPr>
          <w:ilvl w:val="0"/>
          <w:numId w:val="15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Zamawiający  zobowiązuje  Wykonawcę:</w:t>
      </w:r>
    </w:p>
    <w:p w14:paraId="35EEF2AC" w14:textId="77777777" w:rsidR="00920818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do  konsultacji  z  zamawiającym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58B6717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§8</w:t>
      </w:r>
    </w:p>
    <w:p w14:paraId="6A2AAEDA" w14:textId="77777777" w:rsidR="00920818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przekaże  zamawiającemu  kompletne  i  zgodne  z  umową  opracowanie  projektowe w  siedzibie  Zamawiającego.</w:t>
      </w:r>
    </w:p>
    <w:p w14:paraId="0282CE85" w14:textId="77777777" w:rsidR="00920818" w:rsidRDefault="00920818" w:rsidP="00920818">
      <w:pPr>
        <w:pStyle w:val="Standard"/>
        <w:numPr>
          <w:ilvl w:val="0"/>
          <w:numId w:val="20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Odbiór  prac  odbędzie  się  na  podstawie  protokołu  zdawczo – odbiorczego.</w:t>
      </w:r>
    </w:p>
    <w:p w14:paraId="6F397850" w14:textId="77777777" w:rsidR="00920818" w:rsidRDefault="00920818" w:rsidP="00920818">
      <w:pPr>
        <w:pStyle w:val="Standard"/>
        <w:numPr>
          <w:ilvl w:val="0"/>
          <w:numId w:val="22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  <w:r>
        <w:rPr>
          <w:rFonts w:cs="Times New Roman"/>
          <w:sz w:val="23"/>
          <w:szCs w:val="23"/>
          <w:u w:val="single"/>
          <w:lang w:bidi="en-US"/>
        </w:rPr>
        <w:t xml:space="preserve">3.  </w:t>
      </w:r>
      <w:r>
        <w:rPr>
          <w:rFonts w:eastAsia="Times New Roman" w:cs="Times New Roman"/>
          <w:szCs w:val="20"/>
          <w:u w:val="single"/>
        </w:rPr>
        <w:t>Dopuszcza się fakturowanie częściowe.</w:t>
      </w:r>
    </w:p>
    <w:p w14:paraId="0AC99785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4. Zamawiający będzie realizował faktury w terminie 21 dni od daty otrzymania prawidłowo wystawionej faktury, przelewem, na  konto Wykonawcy podane na danej fakturze VAT.</w:t>
      </w:r>
    </w:p>
    <w:p w14:paraId="72C6767F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</w:rPr>
        <w:lastRenderedPageBreak/>
        <w:t xml:space="preserve">5.Zamawiający  oświadcza, że jest podatnikiem VAT  Nr  NIP  </w:t>
      </w:r>
      <w:r>
        <w:rPr>
          <w:rFonts w:eastAsia="Times New Roman" w:cs="Times New Roman"/>
          <w:sz w:val="23"/>
          <w:szCs w:val="23"/>
        </w:rPr>
        <w:t>993-033-64-43.</w:t>
      </w:r>
    </w:p>
    <w:p w14:paraId="42BCD448" w14:textId="4BEC80D4" w:rsidR="00920818" w:rsidRDefault="00920818" w:rsidP="00920818">
      <w:pPr>
        <w:pStyle w:val="Standard"/>
        <w:numPr>
          <w:ilvl w:val="0"/>
          <w:numId w:val="12"/>
        </w:numPr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sz w:val="23"/>
          <w:szCs w:val="23"/>
          <w:lang w:bidi="en-US"/>
        </w:rPr>
        <w:t xml:space="preserve">Wykonawca  </w:t>
      </w:r>
      <w:r>
        <w:rPr>
          <w:rFonts w:cs="Times New Roman"/>
          <w:sz w:val="23"/>
          <w:szCs w:val="23"/>
        </w:rPr>
        <w:t xml:space="preserve">oświadcza, że </w:t>
      </w:r>
      <w:r>
        <w:rPr>
          <w:rFonts w:cs="Times New Roman"/>
          <w:color w:val="000000"/>
          <w:sz w:val="23"/>
          <w:szCs w:val="23"/>
          <w:lang w:bidi="en-US"/>
        </w:rPr>
        <w:t xml:space="preserve">jest  podatnikiem  VAT  Nr  </w:t>
      </w:r>
      <w:r w:rsidR="00AE3B5E">
        <w:rPr>
          <w:rFonts w:cs="Times New Roman"/>
          <w:color w:val="000000"/>
          <w:sz w:val="23"/>
          <w:szCs w:val="23"/>
          <w:lang w:bidi="en-US"/>
        </w:rPr>
        <w:t>………………………..</w:t>
      </w:r>
    </w:p>
    <w:p w14:paraId="6FD8B245" w14:textId="7F74F792" w:rsidR="00920818" w:rsidRPr="00504A98" w:rsidRDefault="00920818" w:rsidP="00ED6D4D">
      <w:pPr>
        <w:pStyle w:val="Standard"/>
        <w:numPr>
          <w:ilvl w:val="0"/>
          <w:numId w:val="12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 w:rsidRPr="00504A98">
        <w:rPr>
          <w:rFonts w:cs="Times New Roman"/>
          <w:sz w:val="23"/>
          <w:szCs w:val="23"/>
        </w:rPr>
        <w:t>Faktury będą wystawiane na:</w:t>
      </w:r>
    </w:p>
    <w:p w14:paraId="673C0636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nabywca – Gmina Tuchów ul. Rynek 1, 33-170 Tuchów, NIP 993-033-64-43</w:t>
      </w:r>
    </w:p>
    <w:p w14:paraId="04C73D48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odbiorca – Urząd Miejski w Tuchowie, ul. Rynek 1, 33-170 Tuchów.</w:t>
      </w:r>
    </w:p>
    <w:p w14:paraId="6A86A9B4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                                       </w:t>
      </w:r>
    </w:p>
    <w:p w14:paraId="4B294138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§9</w:t>
      </w:r>
    </w:p>
    <w:p w14:paraId="08B7F197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1) Wykonawca zapłaci Zamawiającemu karę umowną:</w:t>
      </w:r>
    </w:p>
    <w:p w14:paraId="2A50051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oddaniu określonego w umowie przedmiotu  umowy  w  wysokości 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za każdy dzień zwłoki, biorąc  za  podstawę  wysokość  wynagrodzenia  umownego brutto; lecz nie więcej aniżeli 50% wynagrodzenia umownego brutto</w:t>
      </w:r>
    </w:p>
    <w:p w14:paraId="5ADFE825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usunięciu wad stwierdzonych przy odbiorze lub w okresie obowiązywania rękojmi za wady lub gwarancji jakości w wysokości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brutto za każdy dzień zwłoki liczony od dnia wyznaczonego przez Zamawiającego na usunięcie wad, lecz nie więcej aniżeli 50% wynagrodzenia umownego brutto</w:t>
      </w:r>
    </w:p>
    <w:p w14:paraId="5AD9B46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 xml:space="preserve">w  przypadku  odstąpienia  od  umowy  z  przyczyn, za  które  odpowiada   Wykonawca, Wykonawca  zapłaci  Zamawiającemu  karę  umowną  w  wysokości   20 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6CEA888A" w14:textId="77777777" w:rsidR="00920818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>
        <w:rPr>
          <w:rFonts w:cs="Times New Roman"/>
          <w:sz w:val="23"/>
          <w:szCs w:val="23"/>
          <w:lang w:bidi="en-US"/>
        </w:rPr>
        <w:t>w  przypadku  odstąpienia  od  umowy  przez  Zamawiającego ze swej winy, Zamawiający  zapłaci  Wykonawcy karę  umowną  w  wysokości  20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7C850E0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 Zamawiający  ma  prawo  żądać  odszkodowania  przewyższającego  wysokość  zastrzeżonych  kar  umownych  na  zasadach  określonych w  k.c.</w:t>
      </w:r>
    </w:p>
    <w:p w14:paraId="1777A146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6372AA9B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§10</w:t>
      </w:r>
    </w:p>
    <w:p w14:paraId="4107F4A5" w14:textId="77777777" w:rsidR="00920818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77777777" w:rsidR="00920818" w:rsidRDefault="00920818" w:rsidP="00920818">
      <w:pPr>
        <w:pStyle w:val="Textbody"/>
        <w:numPr>
          <w:ilvl w:val="0"/>
          <w:numId w:val="26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§11</w:t>
      </w:r>
    </w:p>
    <w:p w14:paraId="42479CDE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Poza przypadkami określonymi w Kodeksie Cywilnym Zamawiający może odstąpić od umowy,  jeżeli w</w:t>
      </w:r>
      <w:r>
        <w:rPr>
          <w:rFonts w:cs="Times New Roman"/>
          <w:sz w:val="23"/>
          <w:szCs w:val="23"/>
          <w:lang w:bidi="en-US"/>
        </w:rPr>
        <w:t>ystąpią nieprzewidziane zmiany powodujące, że wykonanie umowy nie leży w interesie publicznym czego nie można było przewidzieć w chwili zawarcia umowy. W takim wypadku Zamawiający może odstąpić od umowy w terminie 14  dni od powzięcia wiadomości o powyższych okolicznościach. Jednakże  jest  zobowiązany  wypłacić  Wykonawcy  wynagrodzenie  obejmujące  nakłady  poniesione  i  wycenione  komisyjnie  przez  strony  niniejszej  Umowy. W takim przypadku nie znajduje zastosowanie postanowienie §9 ust.1 pkt 2).</w:t>
      </w:r>
    </w:p>
    <w:p w14:paraId="5059D4E7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1497D1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§12</w:t>
      </w:r>
    </w:p>
    <w:p w14:paraId="1B5150D3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1. Wykonawca w ramach wynagrodzenia wynikającego z niniejszej umowy, przenosi na Zamawiającego autorskie prawa majątkowe na wszystkich polach eksploatacji wymienionych w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art. 50 ustawy z dnia 4 lutego 1994r. </w:t>
      </w:r>
      <w:r>
        <w:rPr>
          <w:rFonts w:eastAsia="Times New Roman" w:cs="Times New Roman"/>
          <w:i/>
          <w:iCs/>
          <w:kern w:val="0"/>
          <w:sz w:val="23"/>
          <w:szCs w:val="23"/>
          <w:lang w:eastAsia="pl-PL"/>
        </w:rPr>
        <w:t xml:space="preserve">o prawie autorskim i prawach pokrewnych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(Dz. U. z 2019 r.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lastRenderedPageBreak/>
        <w:t xml:space="preserve">poz. 1231, ze zm.), znanych w chwili zawarcia umowy, </w:t>
      </w:r>
      <w:r>
        <w:rPr>
          <w:rFonts w:eastAsia="Calibri" w:cs="Times New Roman"/>
          <w:sz w:val="23"/>
          <w:szCs w:val="23"/>
        </w:rPr>
        <w:t>do wszelakich utworów wykonanych w ramach i w związku z realizacją przedmiotu umowy. Przeniesienie wymienionych praw nastąpi z chwilą dokonania odbioru przedmiotu umowy.</w:t>
      </w:r>
    </w:p>
    <w:p w14:paraId="1996643B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</w:pPr>
    </w:p>
    <w:p w14:paraId="398FDA0A" w14:textId="77777777" w:rsidR="00920818" w:rsidRDefault="00920818" w:rsidP="00920818">
      <w:pPr>
        <w:autoSpaceDE w:val="0"/>
        <w:spacing w:line="276" w:lineRule="auto"/>
        <w:jc w:val="both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>2. Powielanie, reprodukcja, przerabianie lub jakakolwiek ingerencja w opracowania zrealizowane przez Wykonawcę w ramach przedmiotu umowy nie wymagają odrębnej zgody Wykonawcy.</w:t>
      </w:r>
    </w:p>
    <w:p w14:paraId="5EAC8AB9" w14:textId="77777777" w:rsidR="00920818" w:rsidRDefault="00920818" w:rsidP="00920818">
      <w:pPr>
        <w:autoSpaceDE w:val="0"/>
        <w:spacing w:line="276" w:lineRule="auto"/>
        <w:jc w:val="both"/>
      </w:pPr>
    </w:p>
    <w:p w14:paraId="1C52B3ED" w14:textId="77777777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3. Wykonawca wyraża zgodę na wprowadzanie zmian w przedmiocie umowy przez Zamawiającego, po dokonaniu jego odbioru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a także zezwala na dowolne przetwarzanie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3"/>
          <w:szCs w:val="23"/>
          <w:lang w:eastAsia="pl-PL"/>
        </w:rPr>
      </w:pPr>
      <w:r>
        <w:rPr>
          <w:rFonts w:eastAsia="Times New Roman" w:cs="Times New Roman"/>
          <w:kern w:val="0"/>
          <w:sz w:val="23"/>
          <w:szCs w:val="23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18A771C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§13</w:t>
      </w:r>
    </w:p>
    <w:p w14:paraId="6AC55308" w14:textId="77777777" w:rsidR="00920818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7A4B9DFD" w14:textId="77777777" w:rsidR="00920818" w:rsidRDefault="00920818" w:rsidP="00920818">
      <w:pPr>
        <w:widowControl/>
        <w:numPr>
          <w:ilvl w:val="0"/>
          <w:numId w:val="27"/>
        </w:numPr>
        <w:tabs>
          <w:tab w:val="left" w:pos="0"/>
          <w:tab w:val="left" w:pos="284"/>
          <w:tab w:val="left" w:pos="426"/>
        </w:tabs>
        <w:suppressAutoHyphens w:val="0"/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 xml:space="preserve">W razie wystąpienia istotnej zmiany okoliczności powodującej, że wykonanie umowy nie leży w interesie Zamawiającego, czego nie można było przewidzieć w chwili zawarcia umowy, Zamawiający może odstąpić od umowy w terminie miesiąca od powzięcia wiadomości o powyższych okolicznościach. </w:t>
      </w:r>
    </w:p>
    <w:p w14:paraId="41F8E9BF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Właściwy do rozpoznania sporów jest sąd siedziby Zamawiającego.</w:t>
      </w:r>
    </w:p>
    <w:p w14:paraId="052C2187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1167564A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44660895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Wykonawca:                                                </w:t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  <w:t xml:space="preserve">           Zamawiający:</w:t>
      </w:r>
    </w:p>
    <w:p w14:paraId="196422B5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319446C8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206C3602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7260ABE9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01B00AE6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599ED9C4" w14:textId="77777777" w:rsidR="00920818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14:paraId="40BA1CFF" w14:textId="77777777" w:rsidR="005845CF" w:rsidRDefault="005845CF"/>
    <w:sectPr w:rsidR="0058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619228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5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72125">
    <w:abstractNumId w:val="8"/>
  </w:num>
  <w:num w:numId="4" w16cid:durableId="138513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5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578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865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97185">
    <w:abstractNumId w:val="13"/>
  </w:num>
  <w:num w:numId="9" w16cid:durableId="99181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282376">
    <w:abstractNumId w:val="5"/>
  </w:num>
  <w:num w:numId="11" w16cid:durableId="58615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4803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298988">
    <w:abstractNumId w:val="1"/>
  </w:num>
  <w:num w:numId="14" w16cid:durableId="1687832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894988">
    <w:abstractNumId w:val="3"/>
  </w:num>
  <w:num w:numId="17" w16cid:durableId="10743986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464536">
    <w:abstractNumId w:val="4"/>
  </w:num>
  <w:num w:numId="19" w16cid:durableId="1551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748005">
    <w:abstractNumId w:val="0"/>
  </w:num>
  <w:num w:numId="22" w16cid:durableId="91547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2666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0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98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74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E"/>
    <w:rsid w:val="004B0AF3"/>
    <w:rsid w:val="00504A98"/>
    <w:rsid w:val="005845CF"/>
    <w:rsid w:val="00816781"/>
    <w:rsid w:val="00911066"/>
    <w:rsid w:val="00920818"/>
    <w:rsid w:val="00AE3B5E"/>
    <w:rsid w:val="00F62E7E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semiHidden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semiHidden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1828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8</cp:revision>
  <cp:lastPrinted>2022-05-30T13:05:00Z</cp:lastPrinted>
  <dcterms:created xsi:type="dcterms:W3CDTF">2022-05-30T11:39:00Z</dcterms:created>
  <dcterms:modified xsi:type="dcterms:W3CDTF">2022-07-07T12:13:00Z</dcterms:modified>
</cp:coreProperties>
</file>