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F35EED" w14:textId="77777777" w:rsidR="0071494F" w:rsidRDefault="0071494F" w:rsidP="0071494F">
      <w:pPr>
        <w:pStyle w:val="Standardowytekst"/>
        <w:rPr>
          <w:sz w:val="28"/>
        </w:rPr>
      </w:pPr>
    </w:p>
    <w:p w14:paraId="4E4AB3B5" w14:textId="77777777" w:rsidR="00386726" w:rsidRDefault="00386726" w:rsidP="00386726">
      <w:pPr>
        <w:jc w:val="center"/>
        <w:rPr>
          <w:sz w:val="28"/>
        </w:rPr>
      </w:pPr>
      <w:r>
        <w:rPr>
          <w:sz w:val="28"/>
        </w:rPr>
        <w:t>SPECYFIKACJE TECHNICZNE</w:t>
      </w:r>
    </w:p>
    <w:p w14:paraId="22DCFD73" w14:textId="77777777" w:rsidR="00386726" w:rsidRDefault="00386726" w:rsidP="00386726">
      <w:pPr>
        <w:jc w:val="center"/>
        <w:rPr>
          <w:sz w:val="28"/>
        </w:rPr>
      </w:pPr>
    </w:p>
    <w:p w14:paraId="12F3DE53" w14:textId="77777777" w:rsidR="00386726" w:rsidRDefault="00386726" w:rsidP="00386726">
      <w:pPr>
        <w:jc w:val="center"/>
        <w:rPr>
          <w:b/>
          <w:sz w:val="28"/>
        </w:rPr>
      </w:pPr>
    </w:p>
    <w:p w14:paraId="6BE5F4BA" w14:textId="77777777" w:rsidR="00C03F36" w:rsidRPr="00C03F36" w:rsidRDefault="00C03F36" w:rsidP="00C03F36">
      <w:pPr>
        <w:pStyle w:val="Standardowytekst"/>
        <w:rPr>
          <w:rFonts w:ascii="Arial" w:hAnsi="Arial" w:cs="Arial"/>
          <w:b/>
          <w:bCs/>
          <w:i/>
          <w:iCs/>
          <w:sz w:val="24"/>
          <w:szCs w:val="24"/>
          <w:highlight w:val="lightGray"/>
        </w:rPr>
      </w:pPr>
      <w:r w:rsidRPr="00C03F36">
        <w:rPr>
          <w:rFonts w:ascii="Arial" w:hAnsi="Arial" w:cs="Arial"/>
          <w:b/>
          <w:bCs/>
          <w:i/>
          <w:iCs/>
          <w:sz w:val="24"/>
          <w:szCs w:val="24"/>
          <w:highlight w:val="lightGray"/>
        </w:rPr>
        <w:t>"Remont drogi wojewódzkiej nr 561 od km 20+351 (20+375) do km 21+009 (21+035)"</w:t>
      </w:r>
    </w:p>
    <w:p w14:paraId="55AFA2C9" w14:textId="77777777" w:rsidR="0071494F" w:rsidRDefault="0071494F" w:rsidP="0071494F">
      <w:pPr>
        <w:pStyle w:val="Standardowytekst"/>
        <w:jc w:val="center"/>
        <w:rPr>
          <w:b/>
          <w:sz w:val="28"/>
        </w:rPr>
      </w:pPr>
    </w:p>
    <w:p w14:paraId="4E04CD2A" w14:textId="69E94D76" w:rsidR="0071494F" w:rsidRPr="00386726" w:rsidRDefault="0071494F" w:rsidP="0071494F">
      <w:pPr>
        <w:pStyle w:val="Standardowytekst"/>
        <w:jc w:val="center"/>
        <w:rPr>
          <w:b/>
          <w:sz w:val="24"/>
          <w:szCs w:val="18"/>
        </w:rPr>
      </w:pPr>
      <w:r w:rsidRPr="00386726">
        <w:rPr>
          <w:b/>
          <w:sz w:val="24"/>
          <w:szCs w:val="18"/>
        </w:rPr>
        <w:t>D-0</w:t>
      </w:r>
      <w:r w:rsidR="00AB6C5A">
        <w:rPr>
          <w:b/>
          <w:sz w:val="24"/>
          <w:szCs w:val="18"/>
        </w:rPr>
        <w:t>5</w:t>
      </w:r>
      <w:r w:rsidRPr="00386726">
        <w:rPr>
          <w:b/>
          <w:sz w:val="24"/>
          <w:szCs w:val="18"/>
        </w:rPr>
        <w:t>.0</w:t>
      </w:r>
      <w:r w:rsidR="00AB6C5A">
        <w:rPr>
          <w:b/>
          <w:sz w:val="24"/>
          <w:szCs w:val="18"/>
        </w:rPr>
        <w:t>3</w:t>
      </w:r>
      <w:r w:rsidRPr="00386726">
        <w:rPr>
          <w:b/>
          <w:sz w:val="24"/>
          <w:szCs w:val="18"/>
        </w:rPr>
        <w:t>.</w:t>
      </w:r>
      <w:r w:rsidR="00AB6C5A">
        <w:rPr>
          <w:b/>
          <w:sz w:val="24"/>
          <w:szCs w:val="18"/>
        </w:rPr>
        <w:t>15a</w:t>
      </w:r>
    </w:p>
    <w:p w14:paraId="293F9D6D" w14:textId="77777777" w:rsidR="0071494F" w:rsidRPr="00386726" w:rsidRDefault="0071494F" w:rsidP="0071494F">
      <w:pPr>
        <w:pStyle w:val="Standardowytekst"/>
        <w:jc w:val="center"/>
        <w:rPr>
          <w:b/>
          <w:sz w:val="24"/>
          <w:szCs w:val="18"/>
        </w:rPr>
      </w:pPr>
    </w:p>
    <w:p w14:paraId="41AD6A7D" w14:textId="1E069428" w:rsidR="0071494F" w:rsidRPr="00AB6C5A" w:rsidRDefault="00AB6C5A" w:rsidP="0071494F">
      <w:pPr>
        <w:pStyle w:val="Standardowytekst"/>
        <w:jc w:val="center"/>
        <w:rPr>
          <w:b/>
          <w:bCs/>
          <w:sz w:val="24"/>
          <w:szCs w:val="18"/>
        </w:rPr>
      </w:pPr>
      <w:r w:rsidRPr="00AB6C5A">
        <w:rPr>
          <w:b/>
          <w:bCs/>
          <w:sz w:val="24"/>
          <w:szCs w:val="24"/>
        </w:rPr>
        <w:t>ZABEZPIECZENIE GEOSIATKĄ - NAWIERZCHNI ASFALTOWEJ PRZED SPĘKANIAMI ODBITYMI</w:t>
      </w:r>
    </w:p>
    <w:p w14:paraId="34DB0844" w14:textId="77777777" w:rsidR="0071494F" w:rsidRDefault="0071494F" w:rsidP="0071494F">
      <w:pPr>
        <w:jc w:val="center"/>
        <w:rPr>
          <w:sz w:val="24"/>
        </w:rPr>
      </w:pPr>
    </w:p>
    <w:p w14:paraId="3A8436F2" w14:textId="77777777" w:rsidR="00386726" w:rsidRDefault="00386726" w:rsidP="0071494F">
      <w:pPr>
        <w:jc w:val="center"/>
        <w:rPr>
          <w:sz w:val="24"/>
        </w:rPr>
      </w:pPr>
    </w:p>
    <w:p w14:paraId="1C4C8030" w14:textId="77777777" w:rsidR="00386726" w:rsidRDefault="00386726" w:rsidP="0071494F">
      <w:pPr>
        <w:jc w:val="center"/>
        <w:rPr>
          <w:sz w:val="24"/>
        </w:rPr>
      </w:pPr>
    </w:p>
    <w:p w14:paraId="1867AFF5" w14:textId="77777777" w:rsidR="00386726" w:rsidRDefault="00386726" w:rsidP="0071494F">
      <w:pPr>
        <w:jc w:val="center"/>
        <w:rPr>
          <w:sz w:val="24"/>
        </w:rPr>
      </w:pPr>
    </w:p>
    <w:p w14:paraId="1ABA4EB8" w14:textId="77777777" w:rsidR="00386726" w:rsidRDefault="00386726" w:rsidP="0071494F">
      <w:pPr>
        <w:jc w:val="center"/>
        <w:rPr>
          <w:sz w:val="24"/>
        </w:rPr>
      </w:pPr>
    </w:p>
    <w:p w14:paraId="2C2CD0C6" w14:textId="77777777" w:rsidR="00386726" w:rsidRDefault="00386726" w:rsidP="0071494F">
      <w:pPr>
        <w:jc w:val="center"/>
        <w:rPr>
          <w:sz w:val="24"/>
        </w:rPr>
      </w:pPr>
    </w:p>
    <w:p w14:paraId="6050317B" w14:textId="77777777" w:rsidR="00386726" w:rsidRDefault="00386726" w:rsidP="0071494F">
      <w:pPr>
        <w:jc w:val="center"/>
        <w:rPr>
          <w:sz w:val="24"/>
        </w:rPr>
      </w:pPr>
    </w:p>
    <w:p w14:paraId="7E513054" w14:textId="77777777" w:rsidR="00386726" w:rsidRDefault="00386726" w:rsidP="0071494F">
      <w:pPr>
        <w:jc w:val="center"/>
        <w:rPr>
          <w:sz w:val="24"/>
        </w:rPr>
      </w:pPr>
    </w:p>
    <w:p w14:paraId="2D231B63" w14:textId="77777777" w:rsidR="00386726" w:rsidRDefault="00386726" w:rsidP="0071494F">
      <w:pPr>
        <w:jc w:val="center"/>
        <w:rPr>
          <w:sz w:val="24"/>
        </w:rPr>
      </w:pPr>
    </w:p>
    <w:p w14:paraId="0DAE394D" w14:textId="77777777" w:rsidR="00386726" w:rsidRDefault="00386726" w:rsidP="0071494F">
      <w:pPr>
        <w:jc w:val="center"/>
        <w:rPr>
          <w:sz w:val="24"/>
        </w:rPr>
      </w:pPr>
    </w:p>
    <w:p w14:paraId="70305F14" w14:textId="77777777" w:rsidR="00386726" w:rsidRDefault="00386726" w:rsidP="0071494F">
      <w:pPr>
        <w:jc w:val="center"/>
        <w:rPr>
          <w:sz w:val="24"/>
        </w:rPr>
      </w:pPr>
    </w:p>
    <w:p w14:paraId="790933D3" w14:textId="77777777" w:rsidR="00386726" w:rsidRDefault="00386726" w:rsidP="0071494F">
      <w:pPr>
        <w:jc w:val="center"/>
        <w:rPr>
          <w:sz w:val="24"/>
        </w:rPr>
      </w:pPr>
    </w:p>
    <w:p w14:paraId="7A6C2C3B" w14:textId="77777777" w:rsidR="00386726" w:rsidRDefault="00386726" w:rsidP="0071494F">
      <w:pPr>
        <w:jc w:val="center"/>
        <w:rPr>
          <w:sz w:val="24"/>
        </w:rPr>
      </w:pPr>
    </w:p>
    <w:p w14:paraId="7D078160" w14:textId="77777777" w:rsidR="00386726" w:rsidRDefault="00386726" w:rsidP="0071494F">
      <w:pPr>
        <w:jc w:val="center"/>
        <w:rPr>
          <w:sz w:val="24"/>
        </w:rPr>
      </w:pPr>
    </w:p>
    <w:p w14:paraId="51D8DDC9" w14:textId="77777777" w:rsidR="0071494F" w:rsidRPr="00386726" w:rsidRDefault="0071494F" w:rsidP="0071494F">
      <w:pPr>
        <w:pStyle w:val="Standardowytekst"/>
        <w:spacing w:after="120"/>
        <w:jc w:val="center"/>
        <w:rPr>
          <w:b/>
          <w:sz w:val="22"/>
          <w:szCs w:val="22"/>
        </w:rPr>
      </w:pPr>
      <w:r w:rsidRPr="00386726">
        <w:rPr>
          <w:b/>
          <w:sz w:val="22"/>
          <w:szCs w:val="22"/>
        </w:rPr>
        <w:t>SPIS TREŚCI</w:t>
      </w:r>
    </w:p>
    <w:p w14:paraId="07C153FF" w14:textId="77777777" w:rsidR="0071494F" w:rsidRPr="00386726" w:rsidRDefault="0071494F" w:rsidP="0071494F">
      <w:pPr>
        <w:pStyle w:val="Standardowytekst"/>
        <w:jc w:val="center"/>
        <w:rPr>
          <w:b/>
          <w:sz w:val="22"/>
          <w:szCs w:val="22"/>
        </w:rPr>
      </w:pPr>
    </w:p>
    <w:p w14:paraId="1BDA5A62" w14:textId="249B5E2A" w:rsidR="00AB6C5A" w:rsidRDefault="002E76B6">
      <w:pPr>
        <w:pStyle w:val="Spistreci1"/>
        <w:rPr>
          <w:rFonts w:asciiTheme="minorHAnsi" w:eastAsiaTheme="minorEastAsia" w:hAnsiTheme="minorHAnsi" w:cstheme="minorBidi"/>
          <w:b w:val="0"/>
          <w:caps w:val="0"/>
          <w:noProof/>
          <w:kern w:val="2"/>
          <w:sz w:val="24"/>
          <w:szCs w:val="24"/>
          <w14:ligatures w14:val="standardContextual"/>
        </w:rPr>
      </w:pPr>
      <w:r>
        <w:rPr>
          <w:sz w:val="24"/>
          <w:szCs w:val="24"/>
        </w:rPr>
        <w:fldChar w:fldCharType="begin"/>
      </w:r>
      <w:r>
        <w:rPr>
          <w:sz w:val="24"/>
          <w:szCs w:val="24"/>
        </w:rPr>
        <w:instrText xml:space="preserve"> TOC \o "1-1" \u </w:instrText>
      </w:r>
      <w:r>
        <w:rPr>
          <w:sz w:val="24"/>
          <w:szCs w:val="24"/>
        </w:rPr>
        <w:fldChar w:fldCharType="separate"/>
      </w:r>
      <w:r w:rsidR="00AB6C5A" w:rsidRPr="00414E7F">
        <w:rPr>
          <w:noProof/>
        </w:rPr>
        <w:t>1.WSTĘP.</w:t>
      </w:r>
      <w:r w:rsidR="00AB6C5A">
        <w:rPr>
          <w:noProof/>
        </w:rPr>
        <w:tab/>
      </w:r>
      <w:r w:rsidR="00AB6C5A">
        <w:rPr>
          <w:noProof/>
        </w:rPr>
        <w:fldChar w:fldCharType="begin"/>
      </w:r>
      <w:r w:rsidR="00AB6C5A">
        <w:rPr>
          <w:noProof/>
        </w:rPr>
        <w:instrText xml:space="preserve"> PAGEREF _Toc159245061 \h </w:instrText>
      </w:r>
      <w:r w:rsidR="00AB6C5A">
        <w:rPr>
          <w:noProof/>
        </w:rPr>
      </w:r>
      <w:r w:rsidR="00AB6C5A">
        <w:rPr>
          <w:noProof/>
        </w:rPr>
        <w:fldChar w:fldCharType="separate"/>
      </w:r>
      <w:r w:rsidR="00B034C8">
        <w:rPr>
          <w:noProof/>
        </w:rPr>
        <w:t>2</w:t>
      </w:r>
      <w:r w:rsidR="00AB6C5A">
        <w:rPr>
          <w:noProof/>
        </w:rPr>
        <w:fldChar w:fldCharType="end"/>
      </w:r>
    </w:p>
    <w:p w14:paraId="22CA17ED" w14:textId="5817871B"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2. MATERIAŁY</w:t>
      </w:r>
      <w:r>
        <w:rPr>
          <w:noProof/>
        </w:rPr>
        <w:tab/>
      </w:r>
      <w:r>
        <w:rPr>
          <w:noProof/>
        </w:rPr>
        <w:fldChar w:fldCharType="begin"/>
      </w:r>
      <w:r>
        <w:rPr>
          <w:noProof/>
        </w:rPr>
        <w:instrText xml:space="preserve"> PAGEREF _Toc159245062 \h </w:instrText>
      </w:r>
      <w:r>
        <w:rPr>
          <w:noProof/>
        </w:rPr>
      </w:r>
      <w:r>
        <w:rPr>
          <w:noProof/>
        </w:rPr>
        <w:fldChar w:fldCharType="separate"/>
      </w:r>
      <w:r w:rsidR="00B034C8">
        <w:rPr>
          <w:noProof/>
        </w:rPr>
        <w:t>2</w:t>
      </w:r>
      <w:r>
        <w:rPr>
          <w:noProof/>
        </w:rPr>
        <w:fldChar w:fldCharType="end"/>
      </w:r>
    </w:p>
    <w:p w14:paraId="3E04AD06" w14:textId="343CE40C"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3. SPRZĘT</w:t>
      </w:r>
      <w:r>
        <w:rPr>
          <w:noProof/>
        </w:rPr>
        <w:tab/>
      </w:r>
      <w:r>
        <w:rPr>
          <w:noProof/>
        </w:rPr>
        <w:fldChar w:fldCharType="begin"/>
      </w:r>
      <w:r>
        <w:rPr>
          <w:noProof/>
        </w:rPr>
        <w:instrText xml:space="preserve"> PAGEREF _Toc159245063 \h </w:instrText>
      </w:r>
      <w:r>
        <w:rPr>
          <w:noProof/>
        </w:rPr>
      </w:r>
      <w:r>
        <w:rPr>
          <w:noProof/>
        </w:rPr>
        <w:fldChar w:fldCharType="separate"/>
      </w:r>
      <w:r w:rsidR="00B034C8">
        <w:rPr>
          <w:noProof/>
        </w:rPr>
        <w:t>3</w:t>
      </w:r>
      <w:r>
        <w:rPr>
          <w:noProof/>
        </w:rPr>
        <w:fldChar w:fldCharType="end"/>
      </w:r>
    </w:p>
    <w:p w14:paraId="546E956C" w14:textId="2E7E9B99"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4. TRANSPORT</w:t>
      </w:r>
      <w:r>
        <w:rPr>
          <w:noProof/>
        </w:rPr>
        <w:tab/>
      </w:r>
      <w:r>
        <w:rPr>
          <w:noProof/>
        </w:rPr>
        <w:fldChar w:fldCharType="begin"/>
      </w:r>
      <w:r>
        <w:rPr>
          <w:noProof/>
        </w:rPr>
        <w:instrText xml:space="preserve"> PAGEREF _Toc159245064 \h </w:instrText>
      </w:r>
      <w:r>
        <w:rPr>
          <w:noProof/>
        </w:rPr>
      </w:r>
      <w:r>
        <w:rPr>
          <w:noProof/>
        </w:rPr>
        <w:fldChar w:fldCharType="separate"/>
      </w:r>
      <w:r w:rsidR="00B034C8">
        <w:rPr>
          <w:noProof/>
        </w:rPr>
        <w:t>3</w:t>
      </w:r>
      <w:r>
        <w:rPr>
          <w:noProof/>
        </w:rPr>
        <w:fldChar w:fldCharType="end"/>
      </w:r>
    </w:p>
    <w:p w14:paraId="31672CB2" w14:textId="6612782E"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5. WYKONANIE ROBÓT</w:t>
      </w:r>
      <w:r>
        <w:rPr>
          <w:noProof/>
        </w:rPr>
        <w:tab/>
      </w:r>
      <w:r>
        <w:rPr>
          <w:noProof/>
        </w:rPr>
        <w:fldChar w:fldCharType="begin"/>
      </w:r>
      <w:r>
        <w:rPr>
          <w:noProof/>
        </w:rPr>
        <w:instrText xml:space="preserve"> PAGEREF _Toc159245065 \h </w:instrText>
      </w:r>
      <w:r>
        <w:rPr>
          <w:noProof/>
        </w:rPr>
      </w:r>
      <w:r>
        <w:rPr>
          <w:noProof/>
        </w:rPr>
        <w:fldChar w:fldCharType="separate"/>
      </w:r>
      <w:r w:rsidR="00B034C8">
        <w:rPr>
          <w:noProof/>
        </w:rPr>
        <w:t>4</w:t>
      </w:r>
      <w:r>
        <w:rPr>
          <w:noProof/>
        </w:rPr>
        <w:fldChar w:fldCharType="end"/>
      </w:r>
    </w:p>
    <w:p w14:paraId="5E2A880C" w14:textId="30EA5641"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6. KONTROLA JAKOŚCI ROBÓT</w:t>
      </w:r>
      <w:r>
        <w:rPr>
          <w:noProof/>
        </w:rPr>
        <w:tab/>
      </w:r>
      <w:r>
        <w:rPr>
          <w:noProof/>
        </w:rPr>
        <w:fldChar w:fldCharType="begin"/>
      </w:r>
      <w:r>
        <w:rPr>
          <w:noProof/>
        </w:rPr>
        <w:instrText xml:space="preserve"> PAGEREF _Toc159245066 \h </w:instrText>
      </w:r>
      <w:r>
        <w:rPr>
          <w:noProof/>
        </w:rPr>
      </w:r>
      <w:r>
        <w:rPr>
          <w:noProof/>
        </w:rPr>
        <w:fldChar w:fldCharType="separate"/>
      </w:r>
      <w:r w:rsidR="00B034C8">
        <w:rPr>
          <w:noProof/>
        </w:rPr>
        <w:t>6</w:t>
      </w:r>
      <w:r>
        <w:rPr>
          <w:noProof/>
        </w:rPr>
        <w:fldChar w:fldCharType="end"/>
      </w:r>
    </w:p>
    <w:p w14:paraId="20B216F8" w14:textId="5F699E1F"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7. OBMIAR ROBÓT</w:t>
      </w:r>
      <w:r>
        <w:rPr>
          <w:noProof/>
        </w:rPr>
        <w:tab/>
      </w:r>
      <w:r>
        <w:rPr>
          <w:noProof/>
        </w:rPr>
        <w:fldChar w:fldCharType="begin"/>
      </w:r>
      <w:r>
        <w:rPr>
          <w:noProof/>
        </w:rPr>
        <w:instrText xml:space="preserve"> PAGEREF _Toc159245067 \h </w:instrText>
      </w:r>
      <w:r>
        <w:rPr>
          <w:noProof/>
        </w:rPr>
      </w:r>
      <w:r>
        <w:rPr>
          <w:noProof/>
        </w:rPr>
        <w:fldChar w:fldCharType="separate"/>
      </w:r>
      <w:r w:rsidR="00B034C8">
        <w:rPr>
          <w:noProof/>
        </w:rPr>
        <w:t>6</w:t>
      </w:r>
      <w:r>
        <w:rPr>
          <w:noProof/>
        </w:rPr>
        <w:fldChar w:fldCharType="end"/>
      </w:r>
    </w:p>
    <w:p w14:paraId="6B27DD11" w14:textId="53007844"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8. ODBIÓR ROBÓT</w:t>
      </w:r>
      <w:r>
        <w:rPr>
          <w:noProof/>
        </w:rPr>
        <w:tab/>
      </w:r>
      <w:r>
        <w:rPr>
          <w:noProof/>
        </w:rPr>
        <w:fldChar w:fldCharType="begin"/>
      </w:r>
      <w:r>
        <w:rPr>
          <w:noProof/>
        </w:rPr>
        <w:instrText xml:space="preserve"> PAGEREF _Toc159245068 \h </w:instrText>
      </w:r>
      <w:r>
        <w:rPr>
          <w:noProof/>
        </w:rPr>
      </w:r>
      <w:r>
        <w:rPr>
          <w:noProof/>
        </w:rPr>
        <w:fldChar w:fldCharType="separate"/>
      </w:r>
      <w:r w:rsidR="00B034C8">
        <w:rPr>
          <w:noProof/>
        </w:rPr>
        <w:t>7</w:t>
      </w:r>
      <w:r>
        <w:rPr>
          <w:noProof/>
        </w:rPr>
        <w:fldChar w:fldCharType="end"/>
      </w:r>
    </w:p>
    <w:p w14:paraId="7358BF1F" w14:textId="6B56F021"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9. PODSTAWA PŁATNOŚCI</w:t>
      </w:r>
      <w:r>
        <w:rPr>
          <w:noProof/>
        </w:rPr>
        <w:tab/>
      </w:r>
      <w:r>
        <w:rPr>
          <w:noProof/>
        </w:rPr>
        <w:fldChar w:fldCharType="begin"/>
      </w:r>
      <w:r>
        <w:rPr>
          <w:noProof/>
        </w:rPr>
        <w:instrText xml:space="preserve"> PAGEREF _Toc159245069 \h </w:instrText>
      </w:r>
      <w:r>
        <w:rPr>
          <w:noProof/>
        </w:rPr>
      </w:r>
      <w:r>
        <w:rPr>
          <w:noProof/>
        </w:rPr>
        <w:fldChar w:fldCharType="separate"/>
      </w:r>
      <w:r w:rsidR="00B034C8">
        <w:rPr>
          <w:noProof/>
        </w:rPr>
        <w:t>7</w:t>
      </w:r>
      <w:r>
        <w:rPr>
          <w:noProof/>
        </w:rPr>
        <w:fldChar w:fldCharType="end"/>
      </w:r>
    </w:p>
    <w:p w14:paraId="2EA90279" w14:textId="1F0ED989"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10. PRZEPISY ZWIĄZANE</w:t>
      </w:r>
      <w:r>
        <w:rPr>
          <w:noProof/>
        </w:rPr>
        <w:tab/>
      </w:r>
      <w:r>
        <w:rPr>
          <w:noProof/>
        </w:rPr>
        <w:fldChar w:fldCharType="begin"/>
      </w:r>
      <w:r>
        <w:rPr>
          <w:noProof/>
        </w:rPr>
        <w:instrText xml:space="preserve"> PAGEREF _Toc159245070 \h </w:instrText>
      </w:r>
      <w:r>
        <w:rPr>
          <w:noProof/>
        </w:rPr>
      </w:r>
      <w:r>
        <w:rPr>
          <w:noProof/>
        </w:rPr>
        <w:fldChar w:fldCharType="separate"/>
      </w:r>
      <w:r w:rsidR="00B034C8">
        <w:rPr>
          <w:noProof/>
        </w:rPr>
        <w:t>7</w:t>
      </w:r>
      <w:r>
        <w:rPr>
          <w:noProof/>
        </w:rPr>
        <w:fldChar w:fldCharType="end"/>
      </w:r>
    </w:p>
    <w:p w14:paraId="1E9A4AEE" w14:textId="24D09953" w:rsidR="0071494F" w:rsidRPr="005E2C6B" w:rsidRDefault="002E76B6" w:rsidP="0071494F">
      <w:pPr>
        <w:tabs>
          <w:tab w:val="right" w:leader="dot" w:pos="-1985"/>
          <w:tab w:val="left" w:pos="426"/>
          <w:tab w:val="right" w:leader="dot" w:pos="8505"/>
        </w:tabs>
        <w:jc w:val="center"/>
        <w:rPr>
          <w:sz w:val="24"/>
          <w:szCs w:val="24"/>
        </w:rPr>
      </w:pPr>
      <w:r>
        <w:rPr>
          <w:sz w:val="24"/>
          <w:szCs w:val="24"/>
        </w:rPr>
        <w:fldChar w:fldCharType="end"/>
      </w:r>
    </w:p>
    <w:p w14:paraId="203946FB" w14:textId="77777777" w:rsidR="0071494F" w:rsidRDefault="0071494F" w:rsidP="0071494F">
      <w:pPr>
        <w:tabs>
          <w:tab w:val="right" w:leader="dot" w:pos="-1985"/>
          <w:tab w:val="left" w:pos="426"/>
          <w:tab w:val="right" w:leader="dot" w:pos="8505"/>
        </w:tabs>
      </w:pPr>
    </w:p>
    <w:p w14:paraId="5064DFB4" w14:textId="77777777" w:rsidR="0071494F" w:rsidRDefault="0071494F" w:rsidP="0071494F">
      <w:pPr>
        <w:tabs>
          <w:tab w:val="left" w:pos="0"/>
        </w:tabs>
      </w:pPr>
    </w:p>
    <w:p w14:paraId="48E6D209" w14:textId="77777777" w:rsidR="0071494F" w:rsidRDefault="0071494F" w:rsidP="0071494F"/>
    <w:p w14:paraId="5A146E59" w14:textId="77777777" w:rsidR="0071494F" w:rsidRDefault="0071494F" w:rsidP="0071494F">
      <w:pPr>
        <w:tabs>
          <w:tab w:val="right" w:leader="dot" w:pos="-1985"/>
          <w:tab w:val="left" w:pos="426"/>
          <w:tab w:val="right" w:leader="dot" w:pos="8505"/>
        </w:tabs>
      </w:pPr>
    </w:p>
    <w:p w14:paraId="4B4638BF" w14:textId="77777777" w:rsidR="007A41BE" w:rsidRDefault="007A41BE" w:rsidP="007A41BE">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7A41BE" w14:paraId="59D33228" w14:textId="77777777" w:rsidTr="007A41BE">
        <w:tc>
          <w:tcPr>
            <w:tcW w:w="810" w:type="dxa"/>
            <w:hideMark/>
          </w:tcPr>
          <w:p w14:paraId="5FFBE288" w14:textId="77777777" w:rsidR="007A41BE" w:rsidRDefault="007A41BE">
            <w:pPr>
              <w:tabs>
                <w:tab w:val="right" w:leader="dot" w:pos="-1985"/>
                <w:tab w:val="left" w:pos="284"/>
              </w:tabs>
              <w:jc w:val="left"/>
            </w:pPr>
            <w:r>
              <w:t>OST</w:t>
            </w:r>
          </w:p>
        </w:tc>
        <w:tc>
          <w:tcPr>
            <w:tcW w:w="3420" w:type="dxa"/>
            <w:hideMark/>
          </w:tcPr>
          <w:p w14:paraId="5D2E71DE" w14:textId="77777777" w:rsidR="007A41BE" w:rsidRDefault="007A41BE">
            <w:pPr>
              <w:tabs>
                <w:tab w:val="right" w:leader="dot" w:pos="-1985"/>
                <w:tab w:val="left" w:pos="284"/>
              </w:tabs>
            </w:pPr>
            <w:r>
              <w:t>- ogólna specyfikacja techniczna</w:t>
            </w:r>
          </w:p>
        </w:tc>
      </w:tr>
      <w:tr w:rsidR="007A41BE" w14:paraId="6AD59F16" w14:textId="77777777" w:rsidTr="007A41BE">
        <w:tc>
          <w:tcPr>
            <w:tcW w:w="810" w:type="dxa"/>
            <w:hideMark/>
          </w:tcPr>
          <w:p w14:paraId="16380093" w14:textId="77777777" w:rsidR="007A41BE" w:rsidRDefault="007A41BE">
            <w:pPr>
              <w:tabs>
                <w:tab w:val="right" w:leader="dot" w:pos="-1985"/>
                <w:tab w:val="left" w:pos="284"/>
              </w:tabs>
              <w:jc w:val="left"/>
            </w:pPr>
            <w:r>
              <w:t>SST</w:t>
            </w:r>
          </w:p>
        </w:tc>
        <w:tc>
          <w:tcPr>
            <w:tcW w:w="3420" w:type="dxa"/>
            <w:hideMark/>
          </w:tcPr>
          <w:p w14:paraId="7D7ACB49" w14:textId="77777777" w:rsidR="007A41BE" w:rsidRDefault="007A41BE">
            <w:pPr>
              <w:tabs>
                <w:tab w:val="right" w:leader="dot" w:pos="-1985"/>
                <w:tab w:val="left" w:pos="284"/>
              </w:tabs>
            </w:pPr>
            <w:r>
              <w:t>- szczegółowa specyfikacja techniczna</w:t>
            </w:r>
          </w:p>
        </w:tc>
      </w:tr>
    </w:tbl>
    <w:p w14:paraId="5CDA2652" w14:textId="77777777" w:rsidR="0071494F" w:rsidRDefault="0071494F" w:rsidP="0071494F">
      <w:pPr>
        <w:tabs>
          <w:tab w:val="right" w:leader="dot" w:pos="-1985"/>
          <w:tab w:val="left" w:pos="426"/>
          <w:tab w:val="right" w:leader="dot" w:pos="8505"/>
        </w:tabs>
      </w:pPr>
    </w:p>
    <w:p w14:paraId="37FCF766" w14:textId="77777777" w:rsidR="0071494F" w:rsidRDefault="0071494F" w:rsidP="0071494F">
      <w:pPr>
        <w:tabs>
          <w:tab w:val="right" w:leader="dot" w:pos="-1985"/>
          <w:tab w:val="left" w:pos="426"/>
          <w:tab w:val="right" w:leader="dot" w:pos="8505"/>
        </w:tabs>
      </w:pPr>
    </w:p>
    <w:p w14:paraId="7EABD533" w14:textId="77777777" w:rsidR="0071494F" w:rsidRDefault="0071494F" w:rsidP="0071494F">
      <w:pPr>
        <w:tabs>
          <w:tab w:val="right" w:leader="dot" w:pos="-1985"/>
          <w:tab w:val="left" w:pos="426"/>
          <w:tab w:val="right" w:leader="dot" w:pos="8505"/>
        </w:tabs>
      </w:pPr>
    </w:p>
    <w:p w14:paraId="211EFADE" w14:textId="77777777" w:rsidR="0071494F" w:rsidRDefault="0071494F" w:rsidP="0071494F">
      <w:pPr>
        <w:tabs>
          <w:tab w:val="right" w:leader="dot" w:pos="-1985"/>
          <w:tab w:val="left" w:pos="426"/>
          <w:tab w:val="right" w:leader="dot" w:pos="8505"/>
        </w:tabs>
      </w:pPr>
    </w:p>
    <w:p w14:paraId="3C8ADB82" w14:textId="77777777" w:rsidR="0071494F" w:rsidRDefault="0071494F" w:rsidP="0071494F">
      <w:pPr>
        <w:tabs>
          <w:tab w:val="right" w:leader="dot" w:pos="-1985"/>
          <w:tab w:val="left" w:pos="426"/>
          <w:tab w:val="right" w:leader="dot" w:pos="8505"/>
        </w:tabs>
      </w:pPr>
    </w:p>
    <w:p w14:paraId="3613E14B" w14:textId="77777777" w:rsidR="0071494F" w:rsidRDefault="0071494F" w:rsidP="0071494F">
      <w:pPr>
        <w:tabs>
          <w:tab w:val="right" w:leader="dot" w:pos="-1985"/>
          <w:tab w:val="left" w:pos="426"/>
          <w:tab w:val="right" w:leader="dot" w:pos="8505"/>
        </w:tabs>
      </w:pPr>
    </w:p>
    <w:p w14:paraId="0DBF4FA0" w14:textId="77777777" w:rsidR="00AB6C5A" w:rsidRPr="00AB6C5A" w:rsidRDefault="00AB6C5A" w:rsidP="00AB6C5A">
      <w:pPr>
        <w:pStyle w:val="Nagwek1"/>
        <w:rPr>
          <w:rFonts w:cs="Times New Roman"/>
          <w:sz w:val="20"/>
          <w:szCs w:val="20"/>
        </w:rPr>
      </w:pPr>
      <w:bookmarkStart w:id="0" w:name="_Toc159245061"/>
      <w:r w:rsidRPr="00AB6C5A">
        <w:rPr>
          <w:rFonts w:cs="Times New Roman"/>
          <w:sz w:val="20"/>
          <w:szCs w:val="20"/>
        </w:rPr>
        <w:lastRenderedPageBreak/>
        <w:t>1.WSTĘP.</w:t>
      </w:r>
      <w:bookmarkEnd w:id="0"/>
    </w:p>
    <w:p w14:paraId="7F5E767A" w14:textId="77777777" w:rsidR="00AB6C5A" w:rsidRPr="00AB6C5A" w:rsidRDefault="00AB6C5A" w:rsidP="00AB6C5A">
      <w:pPr>
        <w:pStyle w:val="Nagwek2"/>
        <w:rPr>
          <w:rFonts w:cs="Times New Roman"/>
          <w:szCs w:val="20"/>
        </w:rPr>
      </w:pPr>
      <w:r w:rsidRPr="00AB6C5A">
        <w:rPr>
          <w:rFonts w:cs="Times New Roman"/>
          <w:szCs w:val="20"/>
        </w:rPr>
        <w:t>1.1.Przedmiot Specyfikacji Technicznej (ST)</w:t>
      </w:r>
    </w:p>
    <w:p w14:paraId="65F41FDA" w14:textId="358CEB93" w:rsidR="00AB6C5A" w:rsidRPr="00AB6C5A" w:rsidRDefault="00AB6C5A" w:rsidP="00AB6C5A">
      <w:r w:rsidRPr="00AB6C5A">
        <w:t>Przedmiotem Specyfikacji s</w:t>
      </w:r>
      <w:r w:rsidRPr="00AB6C5A">
        <w:sym w:font="Times New Roman" w:char="0105"/>
      </w:r>
      <w:r w:rsidRPr="00AB6C5A">
        <w:t xml:space="preserve"> wymagania dotyczące wykonanie i odbioru robót związanych z wykonaniem zabezpieczenia geosiatką nawierzchni asfaltowej przed spękaniami odbitymi </w:t>
      </w:r>
      <w:r w:rsidRPr="00AB6C5A">
        <w:rPr>
          <w:color w:val="000000"/>
          <w:shd w:val="clear" w:color="auto" w:fill="FFFFFF"/>
        </w:rPr>
        <w:t xml:space="preserve">przy </w:t>
      </w:r>
      <w:r w:rsidRPr="00AB6C5A">
        <w:t xml:space="preserve">remoncie drogi wojewódzkiej </w:t>
      </w:r>
      <w:r w:rsidRPr="00AB6C5A">
        <w:rPr>
          <w:i/>
        </w:rPr>
        <w:t>w wyznaczonych jw. odcinkach</w:t>
      </w:r>
      <w:r w:rsidRPr="00AB6C5A">
        <w:t xml:space="preserve"> </w:t>
      </w:r>
    </w:p>
    <w:p w14:paraId="6176E002" w14:textId="77777777" w:rsidR="00AB6C5A" w:rsidRPr="00AB6C5A" w:rsidRDefault="00AB6C5A" w:rsidP="00AB6C5A">
      <w:pPr>
        <w:pStyle w:val="Nagwek2"/>
        <w:rPr>
          <w:rFonts w:cs="Times New Roman"/>
          <w:szCs w:val="20"/>
        </w:rPr>
      </w:pPr>
      <w:r w:rsidRPr="00AB6C5A">
        <w:rPr>
          <w:rFonts w:cs="Times New Roman"/>
          <w:szCs w:val="20"/>
        </w:rPr>
        <w:t>1.2. Zakres stosowania ST</w:t>
      </w:r>
    </w:p>
    <w:p w14:paraId="287CA98F" w14:textId="77777777" w:rsidR="00AB6C5A" w:rsidRPr="00AB6C5A" w:rsidRDefault="00AB6C5A" w:rsidP="00AB6C5A">
      <w:r w:rsidRPr="00AB6C5A">
        <w:t>Specyfikacja Techniczna jest stosowana jako dokument przetargowy i kontraktowy przy zlecaniu i realizacji robót wymienionych w punkcie 1.1.</w:t>
      </w:r>
    </w:p>
    <w:p w14:paraId="51819DF4" w14:textId="77777777" w:rsidR="00AB6C5A" w:rsidRPr="00AB6C5A" w:rsidRDefault="00AB6C5A" w:rsidP="00AB6C5A">
      <w:pPr>
        <w:pStyle w:val="Nagwek2"/>
      </w:pPr>
      <w:r w:rsidRPr="00AB6C5A">
        <w:t>1.3.Zakres robót objętych ST</w:t>
      </w:r>
    </w:p>
    <w:p w14:paraId="74956CA9" w14:textId="77777777" w:rsidR="00AB6C5A" w:rsidRPr="00AB6C5A" w:rsidRDefault="00AB6C5A" w:rsidP="00AB6C5A">
      <w:r w:rsidRPr="00AB6C5A">
        <w:t xml:space="preserve">    Ustalenia zawarte w niniejszej specyfikacji dotyczą prowadzenia robót i obejmują: </w:t>
      </w:r>
    </w:p>
    <w:p w14:paraId="23767320" w14:textId="77777777" w:rsidR="00AB6C5A" w:rsidRPr="00AB6C5A" w:rsidRDefault="00AB6C5A" w:rsidP="00AB6C5A">
      <w:pPr>
        <w:rPr>
          <w:highlight w:val="lightGray"/>
        </w:rPr>
      </w:pPr>
      <w:r w:rsidRPr="00AB6C5A">
        <w:t>ułożenie geosiatki na styku połączeń istniejącej i nowej nawierzchni asfaltowej. Szczegółowa lokalizacja po sfrezowaniu warstw bitumicznych i komisyjnej ocenie stanu podbudowy pod nowe warstwy na ww. odcinku remontu drogi.</w:t>
      </w:r>
    </w:p>
    <w:p w14:paraId="122B637A" w14:textId="77777777" w:rsidR="00AB6C5A" w:rsidRPr="00AB6C5A" w:rsidRDefault="00AB6C5A" w:rsidP="00AB6C5A">
      <w:pPr>
        <w:pStyle w:val="Nagwek2"/>
      </w:pPr>
      <w:bookmarkStart w:id="1" w:name="_Toc148955304"/>
      <w:r w:rsidRPr="00AB6C5A">
        <w:t>1.4. Określenia podstawowe</w:t>
      </w:r>
      <w:bookmarkEnd w:id="1"/>
    </w:p>
    <w:p w14:paraId="2593F26C" w14:textId="77777777" w:rsidR="00AB6C5A" w:rsidRPr="00AB6C5A" w:rsidRDefault="00AB6C5A" w:rsidP="00AB6C5A">
      <w:r w:rsidRPr="00AB6C5A">
        <w:t>Geosyntetyk - materiał o postaci ciągłej, wytwarzany z wysoko spolimeryzowanych włókien syntetycznych jak polietylen, polipropylen, poliester, charakteryzujący się m.in. dużą wytrzymałością oraz wodoprzepuszczalnością.</w:t>
      </w:r>
    </w:p>
    <w:p w14:paraId="37C7EE6E" w14:textId="77777777" w:rsidR="00AB6C5A" w:rsidRPr="00AB6C5A" w:rsidRDefault="00AB6C5A" w:rsidP="00AB6C5A">
      <w:r w:rsidRPr="00AB6C5A">
        <w:t>Geosyntetyki obejmują: geosiatki, geowłókniny, geotkaniny, geodzianiny, georuszty, geokompozyty, geomembrany.</w:t>
      </w:r>
    </w:p>
    <w:p w14:paraId="0C12B999" w14:textId="77777777" w:rsidR="00AB6C5A" w:rsidRPr="00AB6C5A" w:rsidRDefault="00AB6C5A" w:rsidP="00AB6C5A">
      <w:r w:rsidRPr="00AB6C5A">
        <w:t>Geosiatka - płaska struktura w postaci siatki, z otworami znacznie większymi niż elementy składowe, z oczkami połączonymi (przeplatanymi) w węzłach lub ciągnionymi.</w:t>
      </w:r>
    </w:p>
    <w:p w14:paraId="4566C892" w14:textId="77777777" w:rsidR="00AB6C5A" w:rsidRPr="00AB6C5A" w:rsidRDefault="00AB6C5A" w:rsidP="00AB6C5A">
      <w:r w:rsidRPr="00AB6C5A">
        <w:t>Nawierzchnia asfaltowa - nawierzchnia, której warstwy są wykonane z kruszywa związanego lepiszczem asfaltowym.</w:t>
      </w:r>
    </w:p>
    <w:p w14:paraId="13296667" w14:textId="77777777" w:rsidR="00AB6C5A" w:rsidRPr="00AB6C5A" w:rsidRDefault="00AB6C5A" w:rsidP="00AB6C5A">
      <w:r w:rsidRPr="00AB6C5A">
        <w:t>Pęknięcie odbite - pęknięcie (spękanie) warstwy powierzchniowej nawierzchni, będące odwzorowaniem istniejących pęknięć i nieciągłości warstw w materiale podbudowy, propagowanych w górę w wyniku koncentracji naprężeń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364A3D55" w14:textId="77777777" w:rsidR="00AB6C5A" w:rsidRPr="00AB6C5A" w:rsidRDefault="00AB6C5A" w:rsidP="00AB6C5A">
      <w:r w:rsidRPr="00AB6C5A">
        <w:t>Remont (odnowa) drogi - wykonywanie robót remontowych przywracających pierwotny stan drogi, z wyłączeniem robót konserwacyjnych, porządkowych i innych.</w:t>
      </w:r>
    </w:p>
    <w:p w14:paraId="591FBD65" w14:textId="77777777" w:rsidR="00AB6C5A" w:rsidRPr="00AB6C5A" w:rsidRDefault="00AB6C5A" w:rsidP="00AB6C5A">
      <w:r w:rsidRPr="00AB6C5A">
        <w:t>Zalewa uszczelniająca - specjalny materiał asfaltowy, stosowany „na gorąco” lub materiał z mas stosowanych „na zimno” do uszczelniania pęknięć i wypełniania szczelin.</w:t>
      </w:r>
    </w:p>
    <w:p w14:paraId="31B1AB87" w14:textId="7CD3D9E6" w:rsidR="00AB6C5A" w:rsidRPr="00AB6C5A" w:rsidRDefault="00AB6C5A" w:rsidP="00AB6C5A">
      <w:r w:rsidRPr="00AB6C5A">
        <w:t>Pozostałe określenia podstawowe są zgodne z obowiązującymi, odpowiednimi polskimi normami i z definicjami podanymi w ST   00.00.00 „Wymagania ogólne” [1] pkt 1.4.</w:t>
      </w:r>
    </w:p>
    <w:p w14:paraId="080E19BC" w14:textId="5890D528" w:rsidR="00AB6C5A" w:rsidRPr="00AB6C5A" w:rsidRDefault="00AB6C5A" w:rsidP="00AB6C5A">
      <w:pPr>
        <w:pStyle w:val="Nagwek2"/>
      </w:pPr>
      <w:bookmarkStart w:id="2" w:name="_Toc148955305"/>
      <w:r w:rsidRPr="00AB6C5A">
        <w:t>1.</w:t>
      </w:r>
      <w:r>
        <w:t>5</w:t>
      </w:r>
      <w:r w:rsidRPr="00AB6C5A">
        <w:t>. Ogólne wymagania dotyczące robót</w:t>
      </w:r>
      <w:bookmarkEnd w:id="2"/>
      <w:r w:rsidRPr="00AB6C5A">
        <w:t xml:space="preserve"> </w:t>
      </w:r>
    </w:p>
    <w:p w14:paraId="1FFE03E9" w14:textId="77777777" w:rsidR="00AB6C5A" w:rsidRPr="00AB6C5A" w:rsidRDefault="00AB6C5A" w:rsidP="00AB6C5A">
      <w:r w:rsidRPr="00AB6C5A">
        <w:t xml:space="preserve">    Ogólne wymagania dotyczące robót podano w ST 00.00.00 „Wymagania ogólne” [1] pkt 1.5.</w:t>
      </w:r>
    </w:p>
    <w:p w14:paraId="6EE8C77A" w14:textId="77777777" w:rsidR="00AB6C5A" w:rsidRPr="00AB6C5A" w:rsidRDefault="00AB6C5A" w:rsidP="00AB6C5A"/>
    <w:p w14:paraId="7339783F" w14:textId="77777777" w:rsidR="00AB6C5A" w:rsidRPr="00AB6C5A" w:rsidRDefault="00AB6C5A" w:rsidP="00AB6C5A">
      <w:pPr>
        <w:pStyle w:val="Nagwek1"/>
      </w:pPr>
      <w:bookmarkStart w:id="3" w:name="_Toc148955306"/>
      <w:bookmarkStart w:id="4" w:name="_Toc159245062"/>
      <w:r w:rsidRPr="00AB6C5A">
        <w:t>2. MATERIAŁY</w:t>
      </w:r>
      <w:bookmarkEnd w:id="3"/>
      <w:bookmarkEnd w:id="4"/>
    </w:p>
    <w:p w14:paraId="7EC6FC7F" w14:textId="77777777" w:rsidR="00AB6C5A" w:rsidRPr="00AB6C5A" w:rsidRDefault="00AB6C5A" w:rsidP="00AB6C5A">
      <w:pPr>
        <w:pStyle w:val="Nagwek2"/>
      </w:pPr>
      <w:bookmarkStart w:id="5" w:name="_Toc148955307"/>
      <w:r w:rsidRPr="00AB6C5A">
        <w:t>2.1. Ogólne wymagania dotyczące materiałów</w:t>
      </w:r>
      <w:bookmarkEnd w:id="5"/>
    </w:p>
    <w:p w14:paraId="32D19ED5" w14:textId="77777777" w:rsidR="00AB6C5A" w:rsidRPr="00AB6C5A" w:rsidRDefault="00AB6C5A" w:rsidP="00AB6C5A">
      <w:r w:rsidRPr="00AB6C5A">
        <w:t>Ogólne wymagania dotyczące materiałów, ich pozyskiwania i składowania, podano w ST 00.00.00 „Wymagania ogólne” [1] pkt 2.</w:t>
      </w:r>
    </w:p>
    <w:p w14:paraId="2EC70D3F" w14:textId="77777777" w:rsidR="00AB6C5A" w:rsidRPr="00AB6C5A" w:rsidRDefault="00AB6C5A" w:rsidP="00AB6C5A">
      <w:bookmarkStart w:id="6" w:name="_Toc148955308"/>
      <w:r w:rsidRPr="00AB6C5A">
        <w:rPr>
          <w:rStyle w:val="Nagwek2Znak"/>
        </w:rPr>
        <w:t>2.2. Geosiatka</w:t>
      </w:r>
      <w:r w:rsidRPr="00AB6C5A">
        <w:t xml:space="preserve"> (geokompozyt) – do   wzmocnień konstrukcji bitumicznych warstw zbrojenie warstw asfaltowych</w:t>
      </w:r>
      <w:bookmarkEnd w:id="6"/>
      <w:r w:rsidRPr="00AB6C5A">
        <w:t xml:space="preserve">  </w:t>
      </w:r>
    </w:p>
    <w:p w14:paraId="255408BF" w14:textId="77777777" w:rsidR="00AB6C5A" w:rsidRPr="00AB6C5A" w:rsidRDefault="00AB6C5A" w:rsidP="00AB6C5A">
      <w:r w:rsidRPr="00AB6C5A">
        <w:t>Stosowany geokompozyt ma spełniać n/w wymagania:</w:t>
      </w:r>
    </w:p>
    <w:p w14:paraId="23E05F94" w14:textId="77777777" w:rsidR="00AB6C5A" w:rsidRPr="00AB6C5A" w:rsidRDefault="00AB6C5A" w:rsidP="00AB6C5A">
      <w:r w:rsidRPr="00AB6C5A">
        <w:t>- wytrzymałość na rozciąganie min</w:t>
      </w:r>
      <w:r w:rsidRPr="00AB6C5A">
        <w:rPr>
          <w:i/>
        </w:rPr>
        <w:t>.  ( wskazane w przedmiarze )</w:t>
      </w:r>
      <w:r w:rsidRPr="00AB6C5A">
        <w:t xml:space="preserve"> kN/m wg PN-EN ISO 10319 [1],</w:t>
      </w:r>
    </w:p>
    <w:p w14:paraId="71BF8296" w14:textId="77777777" w:rsidR="00AB6C5A" w:rsidRPr="00AB6C5A" w:rsidRDefault="00AB6C5A" w:rsidP="00AB6C5A">
      <w:r w:rsidRPr="00AB6C5A">
        <w:t>- maksymalne odkształcenie przy zerwaniu – max. 3% wg PN-EN ISO 10319 [1],</w:t>
      </w:r>
    </w:p>
    <w:p w14:paraId="5B019BD1" w14:textId="77777777" w:rsidR="00AB6C5A" w:rsidRPr="00AB6C5A" w:rsidRDefault="00AB6C5A" w:rsidP="00AB6C5A">
      <w:pPr>
        <w:rPr>
          <w:lang w:val="en-US"/>
        </w:rPr>
      </w:pPr>
      <w:r w:rsidRPr="00AB6C5A">
        <w:rPr>
          <w:lang w:val="en-US"/>
        </w:rPr>
        <w:t xml:space="preserve">- gramatura – min. 250 g/m2 wg </w:t>
      </w:r>
      <w:r w:rsidRPr="00AB6C5A">
        <w:rPr>
          <w:lang w:val="de-DE"/>
        </w:rPr>
        <w:t>PN-EN ISO 9863-1 [2].</w:t>
      </w:r>
    </w:p>
    <w:p w14:paraId="67C38D58" w14:textId="77777777" w:rsidR="00AB6C5A" w:rsidRPr="00AB6C5A" w:rsidRDefault="00AB6C5A" w:rsidP="00AB6C5A">
      <w:bookmarkStart w:id="7" w:name="_Toc148955309"/>
      <w:r w:rsidRPr="00AB6C5A">
        <w:rPr>
          <w:rStyle w:val="Nagwek2Znak"/>
        </w:rPr>
        <w:t>2.3. Georusz</w:t>
      </w:r>
      <w:r w:rsidRPr="00AB6C5A">
        <w:t>t (geokompozyt). do  wzmacnianie i stabilizacja warstwy kruszywa  podłoża  /podbudowy pod warstwy bitumiczne nawierzchni jezdni -  georusztem o wytrzymałości pow. 100 kN/m ( zalecany o trójosiowym i stalowym  splocie )</w:t>
      </w:r>
      <w:bookmarkEnd w:id="7"/>
      <w:r w:rsidRPr="00AB6C5A">
        <w:t xml:space="preserve"> </w:t>
      </w:r>
    </w:p>
    <w:p w14:paraId="541262CD" w14:textId="77777777" w:rsidR="00AB6C5A" w:rsidRPr="00AB6C5A" w:rsidRDefault="00AB6C5A" w:rsidP="00AB6C5A">
      <w:r w:rsidRPr="00AB6C5A">
        <w:t>Stosowany geokompozyt ma spełniać n/w wymagania:</w:t>
      </w:r>
    </w:p>
    <w:p w14:paraId="606539A6" w14:textId="77777777" w:rsidR="00AB6C5A" w:rsidRPr="00AB6C5A" w:rsidRDefault="00AB6C5A" w:rsidP="00AB6C5A">
      <w:r w:rsidRPr="00AB6C5A">
        <w:t>Za zgodą Inżyniera dopuszcza się stosowanie innych geosyntetyków z wyłączeniem geowłóknin przeszywanych.</w:t>
      </w:r>
    </w:p>
    <w:p w14:paraId="266173B7" w14:textId="77777777" w:rsidR="00AB6C5A" w:rsidRPr="00AB6C5A" w:rsidRDefault="00AB6C5A" w:rsidP="00AB6C5A">
      <w:r w:rsidRPr="00AB6C5A">
        <w:t xml:space="preserve">    Geosiatka może być składowana na placu budowy pod warunkiem, że jest nawinięta na tuleję lub rurę w wodoszczelnej nieuszkodzonej folii, którą zaleca się zdejmować przed momentem wbudowania.</w:t>
      </w:r>
    </w:p>
    <w:p w14:paraId="03A1083A" w14:textId="77777777" w:rsidR="00AB6C5A" w:rsidRPr="00AB6C5A" w:rsidRDefault="00AB6C5A" w:rsidP="00AB6C5A">
      <w:r w:rsidRPr="00AB6C5A">
        <w:lastRenderedPageBreak/>
        <w:t xml:space="preserve">    Rolki geosiatki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53C55D41" w14:textId="77777777" w:rsidR="00AB6C5A" w:rsidRPr="00AB6C5A" w:rsidRDefault="00AB6C5A" w:rsidP="00AB6C5A">
      <w:r w:rsidRPr="00AB6C5A">
        <w:t xml:space="preserve">    Przy składowaniu geosiatki należy przestrzegać zaleceń producenta.</w:t>
      </w:r>
    </w:p>
    <w:p w14:paraId="55976BB1" w14:textId="5F1770B0" w:rsidR="00AB6C5A" w:rsidRPr="00AB6C5A" w:rsidRDefault="00AB6C5A" w:rsidP="00AB6C5A">
      <w:pPr>
        <w:pStyle w:val="Nagwek2"/>
      </w:pPr>
      <w:bookmarkStart w:id="8" w:name="_Toc148955310"/>
      <w:r w:rsidRPr="00AB6C5A">
        <w:t>2.</w:t>
      </w:r>
      <w:r>
        <w:t>4</w:t>
      </w:r>
      <w:r w:rsidRPr="00AB6C5A">
        <w:t>. Lepiszcza do przyklejenia geosiatki</w:t>
      </w:r>
      <w:bookmarkEnd w:id="8"/>
    </w:p>
    <w:p w14:paraId="2D0B406A" w14:textId="77777777" w:rsidR="00AB6C5A" w:rsidRPr="00AB6C5A" w:rsidRDefault="00AB6C5A" w:rsidP="00AB6C5A">
      <w:r w:rsidRPr="00AB6C5A">
        <w:t xml:space="preserve">   Do przyklejenia geosiatki należy stosować:</w:t>
      </w:r>
    </w:p>
    <w:p w14:paraId="23B2F78E" w14:textId="77777777" w:rsidR="00AB6C5A" w:rsidRPr="00AB6C5A" w:rsidRDefault="00AB6C5A" w:rsidP="00AB6C5A">
      <w:r w:rsidRPr="00AB6C5A">
        <w:t xml:space="preserve">kationową emulsję asfaltową modyfikowaną polimerem, szybkorozpadową wg EmA-99 [14], </w:t>
      </w:r>
    </w:p>
    <w:p w14:paraId="23CFBC48" w14:textId="77777777" w:rsidR="00AB6C5A" w:rsidRPr="00AB6C5A" w:rsidRDefault="00AB6C5A" w:rsidP="00AB6C5A">
      <w:r w:rsidRPr="00AB6C5A">
        <w:t xml:space="preserve">polimeroasfalt drogowy wg TWT PAD-97 [13], </w:t>
      </w:r>
    </w:p>
    <w:p w14:paraId="7376EABF" w14:textId="77777777" w:rsidR="00AB6C5A" w:rsidRPr="00AB6C5A" w:rsidRDefault="00AB6C5A" w:rsidP="00AB6C5A">
      <w:r w:rsidRPr="00AB6C5A">
        <w:t>Ostateczną decyzję o wyborze materiału podejmie Inżynier z uwzględnieniem zaleceń producenta zastosowanej siatki.</w:t>
      </w:r>
    </w:p>
    <w:p w14:paraId="3418A45D" w14:textId="3C1625C9" w:rsidR="00AB6C5A" w:rsidRPr="00AB6C5A" w:rsidRDefault="00AB6C5A" w:rsidP="00AB6C5A">
      <w:pPr>
        <w:pStyle w:val="Nagwek2"/>
      </w:pPr>
      <w:bookmarkStart w:id="9" w:name="_Toc148955311"/>
      <w:r w:rsidRPr="00AB6C5A">
        <w:t>2.</w:t>
      </w:r>
      <w:r>
        <w:t>5</w:t>
      </w:r>
      <w:r w:rsidRPr="00AB6C5A">
        <w:t>. Materiały do robót nawierzchniowych</w:t>
      </w:r>
      <w:bookmarkEnd w:id="9"/>
    </w:p>
    <w:p w14:paraId="30664ABE" w14:textId="77777777" w:rsidR="00AB6C5A" w:rsidRPr="00AB6C5A" w:rsidRDefault="00AB6C5A" w:rsidP="00AB6C5A">
      <w:r w:rsidRPr="00AB6C5A">
        <w:t xml:space="preserve">    Materiały do wykonania warstwy lub warstw asfaltowych powinny odpowiadać wymaganiom ST 05.03.05.</w:t>
      </w:r>
    </w:p>
    <w:p w14:paraId="5662F30D" w14:textId="77777777" w:rsidR="00AB6C5A" w:rsidRPr="00AB6C5A" w:rsidRDefault="00AB6C5A" w:rsidP="00AB6C5A">
      <w:pPr>
        <w:pStyle w:val="Nagwek1"/>
      </w:pPr>
      <w:bookmarkStart w:id="10" w:name="_Toc148955312"/>
      <w:bookmarkStart w:id="11" w:name="_Toc159245063"/>
      <w:r w:rsidRPr="00AB6C5A">
        <w:t>3. SPRZĘT</w:t>
      </w:r>
      <w:bookmarkEnd w:id="10"/>
      <w:bookmarkEnd w:id="11"/>
    </w:p>
    <w:p w14:paraId="2D131CA1" w14:textId="77777777" w:rsidR="00AB6C5A" w:rsidRPr="00AB6C5A" w:rsidRDefault="00AB6C5A" w:rsidP="00AB6C5A">
      <w:pPr>
        <w:pStyle w:val="Nagwek2"/>
      </w:pPr>
      <w:bookmarkStart w:id="12" w:name="_Toc148955313"/>
      <w:r w:rsidRPr="00AB6C5A">
        <w:t>3.1. Ogólne wymagania dotyczące sprzętu</w:t>
      </w:r>
      <w:bookmarkEnd w:id="12"/>
    </w:p>
    <w:p w14:paraId="513E1D56" w14:textId="77777777" w:rsidR="00AB6C5A" w:rsidRPr="00AB6C5A" w:rsidRDefault="00AB6C5A" w:rsidP="00AB6C5A">
      <w:r w:rsidRPr="00AB6C5A">
        <w:t xml:space="preserve">   Ogólne wymagania dotyczące sprzętu podano w ST  00.00.00 „Wymagania ogólne” [1] pkt 3.</w:t>
      </w:r>
    </w:p>
    <w:p w14:paraId="56F845B5" w14:textId="77777777" w:rsidR="00AB6C5A" w:rsidRPr="00AB6C5A" w:rsidRDefault="00AB6C5A" w:rsidP="00AB6C5A">
      <w:pPr>
        <w:pStyle w:val="Nagwek2"/>
      </w:pPr>
      <w:bookmarkStart w:id="13" w:name="_Toc148955314"/>
      <w:r w:rsidRPr="00AB6C5A">
        <w:t>3.2. Maszyny do przygotowania nawierzchni przed naprawą</w:t>
      </w:r>
      <w:bookmarkEnd w:id="13"/>
    </w:p>
    <w:p w14:paraId="0D9705F3" w14:textId="77777777" w:rsidR="00AB6C5A" w:rsidRPr="00AB6C5A" w:rsidRDefault="00AB6C5A" w:rsidP="00AB6C5A">
      <w:r w:rsidRPr="00AB6C5A">
        <w:t xml:space="preserve">    W zależności od potrzeb Wykonawca powinien wykazać się możliwością korzystania ze sprzętu do przygotowania nawierzchni do naprawy, takiego jak:</w:t>
      </w:r>
    </w:p>
    <w:p w14:paraId="75CC02E8" w14:textId="77777777" w:rsidR="00AB6C5A" w:rsidRPr="00AB6C5A" w:rsidRDefault="00AB6C5A" w:rsidP="00AB6C5A">
      <w:r w:rsidRPr="00AB6C5A">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2E9870FF" w14:textId="77777777" w:rsidR="00AB6C5A" w:rsidRPr="00AB6C5A" w:rsidRDefault="00AB6C5A" w:rsidP="00AB6C5A">
      <w:r w:rsidRPr="00AB6C5A">
        <w:t>sprężarki o wydajności od 2 do 5 m</w:t>
      </w:r>
      <w:r w:rsidRPr="00AB6C5A">
        <w:rPr>
          <w:vertAlign w:val="superscript"/>
        </w:rPr>
        <w:t>3</w:t>
      </w:r>
      <w:r w:rsidRPr="00AB6C5A">
        <w:t xml:space="preserve"> powietrza na minutę, przy ciśnieniu od 0,3 do 0,8 MPa,</w:t>
      </w:r>
    </w:p>
    <w:p w14:paraId="2933C413" w14:textId="77777777" w:rsidR="00AB6C5A" w:rsidRPr="00AB6C5A" w:rsidRDefault="00AB6C5A" w:rsidP="00AB6C5A">
      <w:r w:rsidRPr="00AB6C5A">
        <w:t>szczotki mechaniczne o mocy co najmniej 10 kW z wirującymi dyskami z drutów stalowych. Średnica dysków wirujących  (z drutów stalowych) z</w:t>
      </w:r>
      <w:r w:rsidRPr="00AB6C5A">
        <w:rPr>
          <w:color w:val="FF0000"/>
        </w:rPr>
        <w:t xml:space="preserve"> </w:t>
      </w:r>
      <w:r w:rsidRPr="00AB6C5A">
        <w:t>prędkością 3000 obr./min nie powinna być mniejsza od 200 mm. Szczotki służą do czyszczenia naprawianych pęknięć oraz krawędzi przyciętych warstw przed dalszymi pracami, np. przyklejeniem do nich samoprzylepnych taśm kauczukowo-asfaltowych,</w:t>
      </w:r>
    </w:p>
    <w:p w14:paraId="41F5D3C9" w14:textId="77777777" w:rsidR="00AB6C5A" w:rsidRPr="00AB6C5A" w:rsidRDefault="00AB6C5A" w:rsidP="00AB6C5A">
      <w:r w:rsidRPr="00AB6C5A">
        <w:t>walcowe lub garnkowe szczotki mechaniczne (preferowane z pochłaniaczami zanieczyszczeń) zamocowane na specjalnych pojazdach samochodowych,</w:t>
      </w:r>
    </w:p>
    <w:p w14:paraId="0ECA996B" w14:textId="77777777" w:rsidR="00AB6C5A" w:rsidRPr="00AB6C5A" w:rsidRDefault="00AB6C5A" w:rsidP="00AB6C5A">
      <w:r w:rsidRPr="00AB6C5A">
        <w:t>odkurzacze przemysłowe.</w:t>
      </w:r>
    </w:p>
    <w:p w14:paraId="0D6C57B8" w14:textId="77777777" w:rsidR="00AB6C5A" w:rsidRPr="00AB6C5A" w:rsidRDefault="00AB6C5A" w:rsidP="00AB6C5A">
      <w:pPr>
        <w:pStyle w:val="Nagwek2"/>
      </w:pPr>
      <w:bookmarkStart w:id="14" w:name="_Toc148955315"/>
      <w:r w:rsidRPr="00AB6C5A">
        <w:t>3.3. Sprzęt do frezowania</w:t>
      </w:r>
      <w:bookmarkEnd w:id="14"/>
    </w:p>
    <w:p w14:paraId="106DEA04" w14:textId="77777777" w:rsidR="00AB6C5A" w:rsidRPr="00AB6C5A" w:rsidRDefault="00AB6C5A" w:rsidP="00AB6C5A">
      <w:r w:rsidRPr="00AB6C5A">
        <w:t xml:space="preserve">    Należy stosować frezarki drogowe umożliwiające frezowanie nawierzchni asfaltowej na zimno na określoną głębokość wg ST 05.03.11.</w:t>
      </w:r>
    </w:p>
    <w:p w14:paraId="63B74975" w14:textId="77777777" w:rsidR="00AB6C5A" w:rsidRPr="00AB6C5A" w:rsidRDefault="00AB6C5A" w:rsidP="00AB6C5A">
      <w:pPr>
        <w:pStyle w:val="Nagwek2"/>
      </w:pPr>
      <w:bookmarkStart w:id="15" w:name="_Toc148955316"/>
      <w:r w:rsidRPr="00AB6C5A">
        <w:t>3.4. Układarki geosiatek</w:t>
      </w:r>
      <w:bookmarkEnd w:id="15"/>
    </w:p>
    <w:p w14:paraId="0989FB94" w14:textId="77777777" w:rsidR="00AB6C5A" w:rsidRPr="00AB6C5A" w:rsidRDefault="00AB6C5A" w:rsidP="00AB6C5A">
      <w:r w:rsidRPr="00AB6C5A">
        <w:t xml:space="preserve">   Do układania geosiatek na podłożu można stosować układarki o prostej konstrukcji, umożliwiające rozwijanie geosiatki ze szpuli.</w:t>
      </w:r>
    </w:p>
    <w:p w14:paraId="0D8509BA" w14:textId="77777777" w:rsidR="00AB6C5A" w:rsidRPr="00AB6C5A" w:rsidRDefault="00AB6C5A" w:rsidP="00AB6C5A">
      <w:pPr>
        <w:pStyle w:val="Nagwek2"/>
      </w:pPr>
      <w:bookmarkStart w:id="16" w:name="_Toc148955317"/>
      <w:r w:rsidRPr="00AB6C5A">
        <w:t>3.5. Skrapiarki</w:t>
      </w:r>
      <w:bookmarkEnd w:id="16"/>
    </w:p>
    <w:p w14:paraId="43D2D772" w14:textId="77777777" w:rsidR="00AB6C5A" w:rsidRPr="00AB6C5A" w:rsidRDefault="00AB6C5A" w:rsidP="00AB6C5A">
      <w:r w:rsidRPr="00AB6C5A">
        <w:t xml:space="preserve">   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AB6C5A">
        <w:rPr>
          <w:vertAlign w:val="superscript"/>
        </w:rPr>
        <w:t>2</w:t>
      </w:r>
      <w:r w:rsidRPr="00AB6C5A">
        <w:t>).</w:t>
      </w:r>
    </w:p>
    <w:p w14:paraId="0AA01712" w14:textId="77777777" w:rsidR="00AB6C5A" w:rsidRPr="00AB6C5A" w:rsidRDefault="00AB6C5A" w:rsidP="00AB6C5A">
      <w:pPr>
        <w:pStyle w:val="Nagwek2"/>
      </w:pPr>
      <w:bookmarkStart w:id="17" w:name="_Toc148955318"/>
      <w:r w:rsidRPr="00AB6C5A">
        <w:t>3.6. Inny sprzęt</w:t>
      </w:r>
      <w:bookmarkEnd w:id="17"/>
    </w:p>
    <w:p w14:paraId="3AA1BB2C" w14:textId="77777777" w:rsidR="00AB6C5A" w:rsidRPr="00AB6C5A" w:rsidRDefault="00AB6C5A" w:rsidP="00AB6C5A">
      <w:r w:rsidRPr="00AB6C5A">
        <w:t xml:space="preserve">    Pozostały sprzęt stosowany do robót powinien odpowiadać wymaganiom ST, wymienionych w niniejszej specyfikacji.</w:t>
      </w:r>
    </w:p>
    <w:p w14:paraId="46DCC98B" w14:textId="77777777" w:rsidR="00AB6C5A" w:rsidRPr="00AB6C5A" w:rsidRDefault="00AB6C5A" w:rsidP="00AB6C5A">
      <w:pPr>
        <w:pStyle w:val="Nagwek1"/>
      </w:pPr>
      <w:bookmarkStart w:id="18" w:name="_Toc148955319"/>
      <w:bookmarkStart w:id="19" w:name="_Toc159245064"/>
      <w:r w:rsidRPr="00AB6C5A">
        <w:t>4. TRANSPORT</w:t>
      </w:r>
      <w:bookmarkEnd w:id="18"/>
      <w:bookmarkEnd w:id="19"/>
    </w:p>
    <w:p w14:paraId="1F2CB0DD" w14:textId="77777777" w:rsidR="00AB6C5A" w:rsidRPr="00AB6C5A" w:rsidRDefault="00AB6C5A" w:rsidP="00AB6C5A">
      <w:pPr>
        <w:pStyle w:val="Nagwek2"/>
      </w:pPr>
      <w:bookmarkStart w:id="20" w:name="_Toc148955320"/>
      <w:r w:rsidRPr="00AB6C5A">
        <w:t>4.1. Ogólne wymagania dotyczące transportu</w:t>
      </w:r>
      <w:bookmarkEnd w:id="20"/>
    </w:p>
    <w:p w14:paraId="1089E02F" w14:textId="77777777" w:rsidR="00AB6C5A" w:rsidRPr="00AB6C5A" w:rsidRDefault="00AB6C5A" w:rsidP="00AB6C5A">
      <w:r w:rsidRPr="00AB6C5A">
        <w:t xml:space="preserve">    Ogólne wymagania dotyczące transportu podano w ST 00.00.00 „Wymagania ogólne” [1] pkt 4.</w:t>
      </w:r>
    </w:p>
    <w:p w14:paraId="146A3302" w14:textId="77777777" w:rsidR="00AB6C5A" w:rsidRPr="00AB6C5A" w:rsidRDefault="00AB6C5A" w:rsidP="00AB6C5A">
      <w:pPr>
        <w:pStyle w:val="Nagwek2"/>
      </w:pPr>
      <w:bookmarkStart w:id="21" w:name="_Toc148955321"/>
      <w:r w:rsidRPr="00AB6C5A">
        <w:lastRenderedPageBreak/>
        <w:t>4.2. Transport geosiatek</w:t>
      </w:r>
      <w:bookmarkEnd w:id="21"/>
    </w:p>
    <w:p w14:paraId="49339597" w14:textId="77777777" w:rsidR="00AB6C5A" w:rsidRPr="00AB6C5A" w:rsidRDefault="00AB6C5A" w:rsidP="00AB6C5A">
      <w:r w:rsidRPr="00AB6C5A">
        <w:t xml:space="preserve">    Geosiatki należy transportować w rolkach owiniętych polietylenową folią. Folia ma na celu zabezpieczenie geosiatki przed uszkodzeniem w  czasie transportu i składowania na budowie, a także zabezpiecza składowaną geosiatkę przed negatywnym działaniem 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 folii.</w:t>
      </w:r>
    </w:p>
    <w:p w14:paraId="5AFE8EBB" w14:textId="77777777" w:rsidR="00AB6C5A" w:rsidRPr="00AB6C5A" w:rsidRDefault="00AB6C5A" w:rsidP="00AB6C5A">
      <w:r w:rsidRPr="00AB6C5A">
        <w:t xml:space="preserve">    Przy transporcie geosiatki należy przestrzegać zaleceń producenta.</w:t>
      </w:r>
    </w:p>
    <w:p w14:paraId="72B683B5" w14:textId="77777777" w:rsidR="00AB6C5A" w:rsidRPr="00AB6C5A" w:rsidRDefault="00AB6C5A" w:rsidP="00AB6C5A">
      <w:pPr>
        <w:pStyle w:val="Nagwek2"/>
      </w:pPr>
      <w:bookmarkStart w:id="22" w:name="_Toc148955322"/>
      <w:r w:rsidRPr="00AB6C5A">
        <w:t>4.3. Transport innych materiałów</w:t>
      </w:r>
      <w:bookmarkEnd w:id="22"/>
    </w:p>
    <w:p w14:paraId="5EE7A68C" w14:textId="77777777" w:rsidR="00AB6C5A" w:rsidRPr="00AB6C5A" w:rsidRDefault="00AB6C5A" w:rsidP="00AB6C5A">
      <w:r w:rsidRPr="00AB6C5A">
        <w:t xml:space="preserve">    Transport pozostałych materiałów powinien odpowiadać wymaganiom ST, wymienionych w niniejszej specyfikacji.</w:t>
      </w:r>
    </w:p>
    <w:p w14:paraId="5F647E2E" w14:textId="77777777" w:rsidR="00AB6C5A" w:rsidRPr="00AB6C5A" w:rsidRDefault="00AB6C5A" w:rsidP="00AB6C5A">
      <w:pPr>
        <w:pStyle w:val="Nagwek1"/>
      </w:pPr>
      <w:bookmarkStart w:id="23" w:name="_Toc148955323"/>
      <w:bookmarkStart w:id="24" w:name="_Toc159245065"/>
      <w:r w:rsidRPr="00AB6C5A">
        <w:t>5. WYKONANIE ROBÓT</w:t>
      </w:r>
      <w:bookmarkEnd w:id="23"/>
      <w:bookmarkEnd w:id="24"/>
    </w:p>
    <w:p w14:paraId="2D499A21" w14:textId="77777777" w:rsidR="00AB6C5A" w:rsidRPr="00AB6C5A" w:rsidRDefault="00AB6C5A" w:rsidP="00AB6C5A">
      <w:bookmarkStart w:id="25" w:name="_Toc148955324"/>
      <w:r w:rsidRPr="00AB6C5A">
        <w:rPr>
          <w:rStyle w:val="Nagwek2Znak"/>
        </w:rPr>
        <w:t>5.1. Ogólne zasady wykonania robót</w:t>
      </w:r>
      <w:r w:rsidRPr="00AB6C5A">
        <w:t xml:space="preserve"> – </w:t>
      </w:r>
      <w:r w:rsidRPr="00AB6C5A">
        <w:rPr>
          <w:u w:val="single"/>
        </w:rPr>
        <w:t>do wykonania na punktowych stwierdzonych uszkodzeniach podbudowy /złaczach starej i nowej nawierzchni  - i stwierdzeniu lokalizacji  miejsc napraw przy użyciu geosiatki  po sfrezowaniu starych warstw bitumicznych</w:t>
      </w:r>
      <w:r w:rsidRPr="00AB6C5A">
        <w:t xml:space="preserve">  </w:t>
      </w:r>
      <w:r w:rsidRPr="00AB6C5A">
        <w:rPr>
          <w:i/>
        </w:rPr>
        <w:t>w ilości max. określonej w przedmiarze</w:t>
      </w:r>
      <w:bookmarkEnd w:id="25"/>
      <w:r w:rsidRPr="00AB6C5A">
        <w:t xml:space="preserve"> </w:t>
      </w:r>
    </w:p>
    <w:p w14:paraId="7BAAC1A5" w14:textId="77777777" w:rsidR="00AB6C5A" w:rsidRPr="00AB6C5A" w:rsidRDefault="00AB6C5A" w:rsidP="00AB6C5A">
      <w:r w:rsidRPr="00AB6C5A">
        <w:t xml:space="preserve">    Ogólne zasady wykonania robót podano w ST 00.00.00 „Wymagania ogólne” [1] pkt 5.</w:t>
      </w:r>
    </w:p>
    <w:p w14:paraId="60D3D917" w14:textId="77777777" w:rsidR="00AB6C5A" w:rsidRPr="00AB6C5A" w:rsidRDefault="00AB6C5A" w:rsidP="00AB6C5A">
      <w:pPr>
        <w:pStyle w:val="Nagwek2"/>
      </w:pPr>
      <w:bookmarkStart w:id="26" w:name="_Toc148955325"/>
      <w:r w:rsidRPr="00AB6C5A">
        <w:t>5.2. Zasady wykonywania robót</w:t>
      </w:r>
      <w:bookmarkEnd w:id="26"/>
    </w:p>
    <w:p w14:paraId="3A3C34D4" w14:textId="77777777" w:rsidR="00AB6C5A" w:rsidRPr="00AB6C5A" w:rsidRDefault="00AB6C5A" w:rsidP="00AB6C5A">
      <w:r w:rsidRPr="00AB6C5A">
        <w:t xml:space="preserve">    Konstrukcja i sposób zabezpieczenia geosiatką nawierzchni asfaltowej przed spękaniami odbitymi powinny być zgodne z dokumentacją techniczną, ST i ustaleniami producenta geosiatek. W przypadku braku wystarczających danych należy korzystać z ustaleń podanych w niniejszej specyfikacji.</w:t>
      </w:r>
    </w:p>
    <w:p w14:paraId="32C36AF4" w14:textId="77777777" w:rsidR="00AB6C5A" w:rsidRPr="00AB6C5A" w:rsidRDefault="00AB6C5A" w:rsidP="00AB6C5A">
      <w:r w:rsidRPr="00AB6C5A">
        <w:t xml:space="preserve">   Przy zabezpieczaniu geosiatkami nawierzchni asfaltowych przed spękaniami odbitymi, mogą występować następujące czynności:</w:t>
      </w:r>
    </w:p>
    <w:p w14:paraId="0DEAE67D" w14:textId="77777777" w:rsidR="00AB6C5A" w:rsidRPr="00AB6C5A" w:rsidRDefault="00AB6C5A" w:rsidP="00AB6C5A">
      <w:r w:rsidRPr="00AB6C5A">
        <w:t>rozebranie, przewidzianej do naprawy, warstwy (lub warstw) nawierzchni asfaltowej z ewentualnym frezowaniem istniejącej nawierzchni asfaltowej,</w:t>
      </w:r>
    </w:p>
    <w:p w14:paraId="079906B5" w14:textId="77777777" w:rsidR="00AB6C5A" w:rsidRPr="00AB6C5A" w:rsidRDefault="00AB6C5A" w:rsidP="00AB6C5A">
      <w:r w:rsidRPr="00AB6C5A">
        <w:t>wypełnienie spękań w istniejącej nawierzchni zalewą asfaltową,</w:t>
      </w:r>
    </w:p>
    <w:p w14:paraId="14A2F133" w14:textId="77777777" w:rsidR="00AB6C5A" w:rsidRPr="00AB6C5A" w:rsidRDefault="00AB6C5A" w:rsidP="00AB6C5A">
      <w:r w:rsidRPr="00AB6C5A">
        <w:t>oczyszczenie powierzchni przewidzianej do ułożenia geosiatki,</w:t>
      </w:r>
    </w:p>
    <w:p w14:paraId="4A0BE1C8" w14:textId="77777777" w:rsidR="00AB6C5A" w:rsidRPr="00AB6C5A" w:rsidRDefault="00AB6C5A" w:rsidP="00AB6C5A">
      <w:r w:rsidRPr="00AB6C5A">
        <w:t>skropienie lepiszczem,</w:t>
      </w:r>
    </w:p>
    <w:p w14:paraId="44E18E99" w14:textId="77777777" w:rsidR="00AB6C5A" w:rsidRPr="00AB6C5A" w:rsidRDefault="00AB6C5A" w:rsidP="00AB6C5A">
      <w:r w:rsidRPr="00AB6C5A">
        <w:t>ułożenie geosiatki i przymocowanie jej do podłoża,</w:t>
      </w:r>
    </w:p>
    <w:p w14:paraId="1C284E5D" w14:textId="77777777" w:rsidR="00AB6C5A" w:rsidRPr="00AB6C5A" w:rsidRDefault="00AB6C5A" w:rsidP="00AB6C5A">
      <w:r w:rsidRPr="00AB6C5A">
        <w:t>ułożenie warstwy lub warstw nawierzchni asfaltowej na rozebranym fragmencie jezdni lub na całej szerokości jezdni.</w:t>
      </w:r>
    </w:p>
    <w:p w14:paraId="515303E6" w14:textId="77777777" w:rsidR="00AB6C5A" w:rsidRPr="00AB6C5A" w:rsidRDefault="00AB6C5A" w:rsidP="00AB6C5A">
      <w:pPr>
        <w:pStyle w:val="Nagwek2"/>
      </w:pPr>
      <w:bookmarkStart w:id="27" w:name="_Toc148955326"/>
      <w:r w:rsidRPr="00AB6C5A">
        <w:t>5.3. Rozebranie nawierzchni</w:t>
      </w:r>
      <w:bookmarkEnd w:id="27"/>
    </w:p>
    <w:p w14:paraId="78C97EA5" w14:textId="77777777" w:rsidR="00AB6C5A" w:rsidRPr="00AB6C5A" w:rsidRDefault="00AB6C5A" w:rsidP="00AB6C5A">
      <w:r w:rsidRPr="00AB6C5A">
        <w:t xml:space="preserve">   Roboty rozbiórkowe nawierzchni powinny być zgodne z dokumentacją projektową, ST lub wskazaniami Inżyniera.</w:t>
      </w:r>
    </w:p>
    <w:p w14:paraId="650C75F4" w14:textId="77777777" w:rsidR="00AB6C5A" w:rsidRPr="00AB6C5A" w:rsidRDefault="00AB6C5A" w:rsidP="00AB6C5A">
      <w:r w:rsidRPr="00AB6C5A">
        <w:t xml:space="preserve">    Roboty rozbiórkowe nawierzchni powinny odpowiadać wymaganiom ST 01.02.04.</w:t>
      </w:r>
    </w:p>
    <w:p w14:paraId="2A15EEC7" w14:textId="77777777" w:rsidR="00AB6C5A" w:rsidRPr="00AB6C5A" w:rsidRDefault="00AB6C5A" w:rsidP="00AB6C5A">
      <w:r w:rsidRPr="00AB6C5A">
        <w:t xml:space="preserve">    W przypadku stosowania frezarek drogowych, nawierzchnia (lub jej fragmenty) powinna być frezowana do głębokości, szerokości i pochyleń zgodnych z dokumentacją projektową, ST.</w:t>
      </w:r>
    </w:p>
    <w:p w14:paraId="267619AB" w14:textId="77777777" w:rsidR="00AB6C5A" w:rsidRPr="00AB6C5A" w:rsidRDefault="00AB6C5A" w:rsidP="00AB6C5A">
      <w:r w:rsidRPr="00AB6C5A">
        <w:t xml:space="preserve">   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14:paraId="1BC372A4" w14:textId="77777777" w:rsidR="00AB6C5A" w:rsidRPr="00AB6C5A" w:rsidRDefault="00AB6C5A" w:rsidP="00AB6C5A">
      <w:r w:rsidRPr="00AB6C5A">
        <w:t xml:space="preserve">    Frezowanie nawierzchni przed naprawą powinno odpowiadać wymaganiom ST </w:t>
      </w:r>
    </w:p>
    <w:p w14:paraId="3411B5ED" w14:textId="77777777" w:rsidR="00AB6C5A" w:rsidRPr="00AB6C5A" w:rsidRDefault="00AB6C5A" w:rsidP="00AB6C5A">
      <w:pPr>
        <w:pStyle w:val="Nagwek2"/>
      </w:pPr>
      <w:bookmarkStart w:id="28" w:name="_Toc148955327"/>
      <w:r w:rsidRPr="00AB6C5A">
        <w:t>5.4. Oczyszczenie powierzchni przewidzianej do skropienia lepiszczem i ułożenia geosiatki</w:t>
      </w:r>
      <w:bookmarkEnd w:id="28"/>
    </w:p>
    <w:p w14:paraId="267D0F5A" w14:textId="77777777" w:rsidR="00AB6C5A" w:rsidRPr="00AB6C5A" w:rsidRDefault="00AB6C5A" w:rsidP="00AB6C5A">
      <w:r w:rsidRPr="00AB6C5A">
        <w:t xml:space="preserve">   Przygotowanie powierzchni do skropienia lepiszczem i ułożenia geosiatki, zakłada:</w:t>
      </w:r>
    </w:p>
    <w:p w14:paraId="26C2C9C3" w14:textId="77777777" w:rsidR="00AB6C5A" w:rsidRPr="00AB6C5A" w:rsidRDefault="00AB6C5A" w:rsidP="00AB6C5A">
      <w:r w:rsidRPr="00AB6C5A">
        <w:t>dokładne usunięcie ze starej nawierzchni wszystkich zanieczyszczeń, nie będących integralną jej częścią (takich jak: luźne kawałki i odpryski asfaltu, przyczepione do nawierzchni kawałki błota, gliny itp.);</w:t>
      </w:r>
    </w:p>
    <w:p w14:paraId="19C2FE0E" w14:textId="77777777" w:rsidR="00AB6C5A" w:rsidRPr="00AB6C5A" w:rsidRDefault="00AB6C5A" w:rsidP="00AB6C5A">
      <w:r w:rsidRPr="00AB6C5A">
        <w:t>oczyszczenie całej nawierzchni (najkorzystniej obrotową, mechaniczną, wirującą drucianą szczotką) do stanu, w którym zapewnione zostanie pozostawienie na podłożu starej nawierzchni jedynie elementów związanych w sposób trwały;</w:t>
      </w:r>
    </w:p>
    <w:p w14:paraId="68992C1C" w14:textId="77777777" w:rsidR="00AB6C5A" w:rsidRPr="00AB6C5A" w:rsidRDefault="00AB6C5A" w:rsidP="00AB6C5A">
      <w:r w:rsidRPr="00AB6C5A">
        <w:t>bardzo dokładne oczyszczenie kraterów, przestrzeni wgłębnych: pęknięć, spękań, powierzchni bocznych i dna;</w:t>
      </w:r>
    </w:p>
    <w:p w14:paraId="573E23E2" w14:textId="77777777" w:rsidR="00AB6C5A" w:rsidRPr="00AB6C5A" w:rsidRDefault="00AB6C5A" w:rsidP="00AB6C5A">
      <w:r w:rsidRPr="00AB6C5A">
        <w:t>odkurzanie całej nawierzchni odkurzaczem przemysłowym lub, o ile na to pozwalają warunki miejscowe, strumieniem sprężonego powietrza z przemieszczalnego wentylatora, o możliwie dużym wydmuchu powietrza;</w:t>
      </w:r>
    </w:p>
    <w:p w14:paraId="05F37CA8" w14:textId="77777777" w:rsidR="00AB6C5A" w:rsidRPr="00AB6C5A" w:rsidRDefault="00AB6C5A" w:rsidP="00AB6C5A">
      <w:r w:rsidRPr="00AB6C5A">
        <w:t>zmycie nawierzchni strumieniem wody pod ciśnieniem;</w:t>
      </w:r>
    </w:p>
    <w:p w14:paraId="6901ED8E" w14:textId="77777777" w:rsidR="00AB6C5A" w:rsidRPr="00AB6C5A" w:rsidRDefault="00AB6C5A" w:rsidP="00AB6C5A">
      <w:r w:rsidRPr="00AB6C5A">
        <w:t>uzupełnienie starego podłoża mieszanką mineralno-asfaltową w miejscach, gdzie występują znaczne jego ubytki (wskazane jest również pokrycie ich powierzchni ciekłą substancją wiążącą);</w:t>
      </w:r>
    </w:p>
    <w:p w14:paraId="0A034717" w14:textId="77777777" w:rsidR="00AB6C5A" w:rsidRPr="00AB6C5A" w:rsidRDefault="00AB6C5A" w:rsidP="00AB6C5A">
      <w:r w:rsidRPr="00AB6C5A">
        <w:t>powtórne odkurzanie  całej nawierzchni odkurzaczem przemysłowym lub sprężonym powietrzem.</w:t>
      </w:r>
    </w:p>
    <w:p w14:paraId="3ACB036A" w14:textId="77777777" w:rsidR="00AB6C5A" w:rsidRPr="00AB6C5A" w:rsidRDefault="00AB6C5A" w:rsidP="00AB6C5A">
      <w:pPr>
        <w:pStyle w:val="Nagwek2"/>
      </w:pPr>
      <w:bookmarkStart w:id="29" w:name="_Toc148955328"/>
      <w:r w:rsidRPr="00AB6C5A">
        <w:lastRenderedPageBreak/>
        <w:t>5.5. Ułożenie geosiatki</w:t>
      </w:r>
      <w:bookmarkEnd w:id="29"/>
    </w:p>
    <w:p w14:paraId="194ECCFB" w14:textId="77777777" w:rsidR="00AB6C5A" w:rsidRPr="00AB6C5A" w:rsidRDefault="00AB6C5A" w:rsidP="00AB6C5A">
      <w:r w:rsidRPr="00AB6C5A">
        <w:t>Czynności przygotowawcze</w:t>
      </w:r>
    </w:p>
    <w:p w14:paraId="7F1A79FE" w14:textId="77777777" w:rsidR="00AB6C5A" w:rsidRPr="00AB6C5A" w:rsidRDefault="00AB6C5A" w:rsidP="00AB6C5A">
      <w:r w:rsidRPr="00AB6C5A">
        <w:t xml:space="preserve">    Sposób naprawy nawierzchni geosiatką powinien odpowiadać ustaleniom  dokumentacji projektowej.</w:t>
      </w:r>
    </w:p>
    <w:p w14:paraId="35C70A0C" w14:textId="77777777" w:rsidR="00AB6C5A" w:rsidRPr="00AB6C5A" w:rsidRDefault="00AB6C5A" w:rsidP="00AB6C5A">
      <w:r w:rsidRPr="00AB6C5A">
        <w:t>Ułożenie geosiatki powinno być zgodne z zaleceniami producenta i aprobaty technicznej, a w przypadku ich braku lub niepełnych danych - zgodne ze wskazaniami podanymi w dalszym ciągu.</w:t>
      </w:r>
    </w:p>
    <w:p w14:paraId="2FD9431B" w14:textId="77777777" w:rsidR="00AB6C5A" w:rsidRPr="00AB6C5A" w:rsidRDefault="00AB6C5A" w:rsidP="00AB6C5A">
      <w:r w:rsidRPr="00AB6C5A">
        <w:t xml:space="preserve">    Folię, w którą są zapakowane rolki geosiatki,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3CF026FE" w14:textId="77777777" w:rsidR="00AB6C5A" w:rsidRPr="00AB6C5A" w:rsidRDefault="00AB6C5A" w:rsidP="00AB6C5A">
      <w:r w:rsidRPr="00AB6C5A">
        <w:t xml:space="preserve">    Rozpakowanie rulonów powinno następować pojedynczo, na przygotowanym podłożu. Przy większym zakresie robót zaleca się wykonanie projektu (rysunku), ilustrującego sposób układania i łączenia rulonów, ew. szerokości zakładek, mocowania do podłoża itp.</w:t>
      </w:r>
    </w:p>
    <w:p w14:paraId="6414C35A" w14:textId="77777777" w:rsidR="00AB6C5A" w:rsidRPr="00AB6C5A" w:rsidRDefault="00AB6C5A" w:rsidP="00AB6C5A">
      <w:r w:rsidRPr="00AB6C5A">
        <w:t xml:space="preserve">    Geosiatkę można układać ręcznie lub za pomocą układarki przez rozwijanie ze szpuli.</w:t>
      </w:r>
    </w:p>
    <w:p w14:paraId="0B972ED0" w14:textId="77777777" w:rsidR="00AB6C5A" w:rsidRPr="00AB6C5A" w:rsidRDefault="00AB6C5A" w:rsidP="00AB6C5A">
      <w:r w:rsidRPr="00AB6C5A">
        <w:t xml:space="preserve">    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41EB903E" w14:textId="77777777" w:rsidR="00AB6C5A" w:rsidRPr="00AB6C5A" w:rsidRDefault="00AB6C5A" w:rsidP="00AB6C5A">
      <w:r w:rsidRPr="00AB6C5A">
        <w:t xml:space="preserve">    Nierówności mierzone w kierunku podłużnym i poprzecznym, pod 4-metrową łatą, nie powinny być większe od 5 mm.</w:t>
      </w:r>
    </w:p>
    <w:p w14:paraId="05097A96" w14:textId="77777777" w:rsidR="00AB6C5A" w:rsidRPr="00AB6C5A" w:rsidRDefault="00AB6C5A" w:rsidP="00AB6C5A">
      <w:r w:rsidRPr="00AB6C5A">
        <w:t>Sposób ułożenia geosiatki</w:t>
      </w:r>
    </w:p>
    <w:p w14:paraId="57B07AB9" w14:textId="77777777" w:rsidR="00AB6C5A" w:rsidRPr="00AB6C5A" w:rsidRDefault="00AB6C5A" w:rsidP="00AB6C5A">
      <w:r w:rsidRPr="00AB6C5A">
        <w:t xml:space="preserve">    Układanie geosiatek plecionych przewiduje następujące czynności:</w:t>
      </w:r>
    </w:p>
    <w:p w14:paraId="2860E7D2" w14:textId="77777777" w:rsidR="00AB6C5A" w:rsidRPr="00AB6C5A" w:rsidRDefault="00AB6C5A" w:rsidP="00AB6C5A">
      <w:r w:rsidRPr="00AB6C5A">
        <w:t>geosiatki powinny być układane na powłoce z asfaltu drogowego lub na warstwie emulsji w ilości określonej przez producenta, np. 400-450 g/m</w:t>
      </w:r>
      <w:r w:rsidRPr="00AB6C5A">
        <w:rPr>
          <w:vertAlign w:val="superscript"/>
        </w:rPr>
        <w:t>2</w:t>
      </w:r>
      <w:r w:rsidRPr="00AB6C5A">
        <w:t>; skropienie lepiszczem powinno odpowiadać wymaganiom ST D-04.03.01,</w:t>
      </w:r>
    </w:p>
    <w:p w14:paraId="28AA2A3F" w14:textId="77777777" w:rsidR="00AB6C5A" w:rsidRPr="00AB6C5A" w:rsidRDefault="00AB6C5A" w:rsidP="00AB6C5A">
      <w:r w:rsidRPr="00AB6C5A">
        <w:t>geosiatkę rozwija się i układa bez sfalowań na przygotowanej powierzchni, wstępnie naprężając w czasie układania przez podnoszenie rolki i naciąganie siatki,</w:t>
      </w:r>
    </w:p>
    <w:p w14:paraId="23238D41" w14:textId="77777777" w:rsidR="00AB6C5A" w:rsidRPr="00AB6C5A" w:rsidRDefault="00AB6C5A" w:rsidP="00AB6C5A">
      <w:r w:rsidRPr="00AB6C5A">
        <w:t>siatki plecione rozłożone z rolki wzdłuż osi przymocowuje się na początku kołkami stalowymi wbijanymi w dolną warstwę, ew. śrubami z nakrętką osadzonymi wewnątrz kołków,</w:t>
      </w:r>
    </w:p>
    <w:p w14:paraId="25EEAC57" w14:textId="77777777" w:rsidR="00AB6C5A" w:rsidRPr="00AB6C5A" w:rsidRDefault="00AB6C5A" w:rsidP="00AB6C5A">
      <w:r w:rsidRPr="00AB6C5A">
        <w:t>geosiatki łączy się na zakład, który w kierunku podłużnym wynosi co najmniej 200 mm, a w kierunku poprzecznym co najmniej 150 mm. W celu połączenia zakładów pasm geosiatki zaleca się ją skropić lepiszczem w ilości 300 g/m</w:t>
      </w:r>
      <w:r w:rsidRPr="00AB6C5A">
        <w:rPr>
          <w:vertAlign w:val="superscript"/>
        </w:rPr>
        <w:t>2</w:t>
      </w:r>
      <w:r w:rsidRPr="00AB6C5A">
        <w:t>,</w:t>
      </w:r>
    </w:p>
    <w:p w14:paraId="50564226" w14:textId="77777777" w:rsidR="00AB6C5A" w:rsidRPr="00AB6C5A" w:rsidRDefault="00AB6C5A" w:rsidP="00AB6C5A">
      <w:r w:rsidRPr="00AB6C5A">
        <w:t>geosiatki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18347CA8" w14:textId="77777777" w:rsidR="00AB6C5A" w:rsidRPr="00AB6C5A" w:rsidRDefault="00AB6C5A" w:rsidP="00AB6C5A">
      <w:r w:rsidRPr="00AB6C5A">
        <w:t>po naprężeniu siatki można w niej wyciąć otwory na wpusty i studzienki, tak aby pozostało 10 cm do obrysu tych urządzeń,</w:t>
      </w:r>
    </w:p>
    <w:p w14:paraId="309EEC22" w14:textId="77777777" w:rsidR="00AB6C5A" w:rsidRPr="00AB6C5A" w:rsidRDefault="00AB6C5A" w:rsidP="00AB6C5A">
      <w:r w:rsidRPr="00AB6C5A">
        <w:t>jeżeli geosiatki układane są na spoinach, brzeg siatki powinien być przesunięty w stosunku do spoiny o min. 500 mm,</w:t>
      </w:r>
    </w:p>
    <w:p w14:paraId="5BD5A98B" w14:textId="77777777" w:rsidR="00AB6C5A" w:rsidRPr="00AB6C5A" w:rsidRDefault="00AB6C5A" w:rsidP="00AB6C5A">
      <w:r w:rsidRPr="00AB6C5A">
        <w:t>przy promieniach krzywizny większych od 600 m geosiatki układa się bez specjalnych zabiegów. Na odcinkach, gdzie promienie krzywizn są mniejsze od 600 m, ułożenie geosiatek powinno być dostosowane do przebiegu trasy przez nacinanie ich i przybicie krawędzi stalowymi kołkami.</w:t>
      </w:r>
    </w:p>
    <w:p w14:paraId="2ED6277E" w14:textId="77777777" w:rsidR="00AB6C5A" w:rsidRPr="00AB6C5A" w:rsidRDefault="00AB6C5A" w:rsidP="00AB6C5A">
      <w:r w:rsidRPr="00AB6C5A">
        <w:t>Przy stosowaniu geosiatek ciągnionych obowiązują następujące różnice wykonawcze:</w:t>
      </w:r>
    </w:p>
    <w:p w14:paraId="68B5D920" w14:textId="77777777" w:rsidR="00AB6C5A" w:rsidRPr="00AB6C5A" w:rsidRDefault="00AB6C5A" w:rsidP="00AB6C5A">
      <w:r w:rsidRPr="00AB6C5A">
        <w:t>ilość emulsji asfaltowej do skropienia powinna odpowiadać wymaganiom producenta i np. wynosić 1400-2000 g/m</w:t>
      </w:r>
      <w:r w:rsidRPr="00AB6C5A">
        <w:rPr>
          <w:vertAlign w:val="superscript"/>
        </w:rPr>
        <w:t>2</w:t>
      </w:r>
      <w:r w:rsidRPr="00AB6C5A">
        <w:t>,</w:t>
      </w:r>
    </w:p>
    <w:p w14:paraId="23577DFD" w14:textId="77777777" w:rsidR="00AB6C5A" w:rsidRPr="00AB6C5A" w:rsidRDefault="00AB6C5A" w:rsidP="00AB6C5A">
      <w:r w:rsidRPr="00AB6C5A">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6E8912D2" w14:textId="77777777" w:rsidR="00AB6C5A" w:rsidRPr="00AB6C5A" w:rsidRDefault="00AB6C5A" w:rsidP="00AB6C5A">
      <w:r w:rsidRPr="00AB6C5A">
        <w:t>geosiatki zaleca się układać na dłuższym odcinku drogi, np. ok. 8 rolek połączonych ze sobą przy pomocy łączników zaciskowych na zakład, który w kierunku podłużnym wynosi co najmniej 200 mm, a w kierunku poprzecznym co najmniej 100 mm,</w:t>
      </w:r>
    </w:p>
    <w:p w14:paraId="1BA4002C" w14:textId="77777777" w:rsidR="00AB6C5A" w:rsidRPr="00AB6C5A" w:rsidRDefault="00AB6C5A" w:rsidP="00AB6C5A">
      <w:r w:rsidRPr="00AB6C5A">
        <w:t>siatka powinna być naprężona i utrzymana w poziomie, bez sfalowań. Rozciąganie przeprowadza się stopniowo, aż do wydłużenia max. 0,5% lub 500 mm na 100 m. Następnie krawędź geosiatki przymocowuje się do warstwy dolnej przy pomocy kołków stalowych, a włókna podłużne łączy się z kolejną siatką przy pomocy łączników zaciskowych.</w:t>
      </w:r>
    </w:p>
    <w:p w14:paraId="7DA75173" w14:textId="77777777" w:rsidR="00AB6C5A" w:rsidRPr="00AB6C5A" w:rsidRDefault="00AB6C5A" w:rsidP="00AB6C5A">
      <w:r w:rsidRPr="00AB6C5A">
        <w:t>Zalecenia uzupełniające.</w:t>
      </w:r>
    </w:p>
    <w:p w14:paraId="16ECB532" w14:textId="77777777" w:rsidR="00AB6C5A" w:rsidRPr="00AB6C5A" w:rsidRDefault="00AB6C5A" w:rsidP="00AB6C5A">
      <w:r w:rsidRPr="00AB6C5A">
        <w:t xml:space="preserve">    W wypadku układania geosiatki na górnej powierzchni jezdni pod nowe warstwy asfaltowe, powierzchnia skrapiana lepiszczem powinna mieć szerokość większą od szerokości pasa geosiatki o 0,10 </w:t>
      </w:r>
      <w:r w:rsidRPr="00AB6C5A">
        <w:sym w:font="Symbol" w:char="F0B8"/>
      </w:r>
      <w:r w:rsidRPr="00AB6C5A">
        <w:t xml:space="preserve"> 0,15 m z każdej strony. Powierzchnia skrapiana lepiszczem powinna być czysta - wszelkie zanieczyszczenia gliną, kruszywem itp. powinny zostać usunięte przed skropieniem. Części geosiatki zanieczyszczone smarami i olejami należy wyciąć. Miejsca te należy powtórnie skropić wraz z brzegiem otaczającej geosiatki, a następnie wkleić w nie prostokątną łatę z geosiatki o wymiarach zapewniających przykrycie wyciętego otworu z zakładem około 0,10 m.</w:t>
      </w:r>
    </w:p>
    <w:p w14:paraId="11F001EE" w14:textId="77777777" w:rsidR="00AB6C5A" w:rsidRPr="00AB6C5A" w:rsidRDefault="00AB6C5A" w:rsidP="00AB6C5A">
      <w:r w:rsidRPr="00AB6C5A">
        <w:lastRenderedPageBreak/>
        <w:t xml:space="preserve">   Jeśli stosowany jest elastomeroasfalt upłynniony, zawierający rozpuszczalnik, to geosiatkę należy rozkładać po odparowaniu rozpuszczalnika. Jeśli używana jest emulsja elastomeroasfaltowa, to geosiatkę należy rozkładać po rozpadzie emulsji i odparowaniu wody.</w:t>
      </w:r>
    </w:p>
    <w:p w14:paraId="3F86B4DE" w14:textId="77777777" w:rsidR="00AB6C5A" w:rsidRPr="00AB6C5A" w:rsidRDefault="00AB6C5A" w:rsidP="00AB6C5A">
      <w:r w:rsidRPr="00AB6C5A">
        <w:t xml:space="preserve">    Przed ułożeniem warstwy asfaltowej na ułożonej geosiatce należy naprawić miejsca odklejone, fałdy i rozdarcia geosiatki.</w:t>
      </w:r>
    </w:p>
    <w:p w14:paraId="2DD58556" w14:textId="77777777" w:rsidR="00AB6C5A" w:rsidRPr="00AB6C5A" w:rsidRDefault="00AB6C5A" w:rsidP="00AB6C5A">
      <w:r w:rsidRPr="00AB6C5A">
        <w:t xml:space="preserve">    Niedopuszczalne jest układanie warstwy geosiatki na pęknięciach o nieustabilizowanych krawędziach.</w:t>
      </w:r>
    </w:p>
    <w:p w14:paraId="7369022A" w14:textId="77777777" w:rsidR="00AB6C5A" w:rsidRPr="00AB6C5A" w:rsidRDefault="00AB6C5A" w:rsidP="00AB6C5A">
      <w:r w:rsidRPr="00AB6C5A">
        <w:t xml:space="preserve">    Roboty prowadzi się wyłącznie podczas suchej pogody. Geosiatka nie może być mokra, rozkładana na mokrej powierzchni lub pozostawiona na noc bez przykrycia warstwą asfaltową.</w:t>
      </w:r>
    </w:p>
    <w:p w14:paraId="1E8501DE" w14:textId="77777777" w:rsidR="00AB6C5A" w:rsidRPr="00AB6C5A" w:rsidRDefault="00AB6C5A" w:rsidP="00AB6C5A">
      <w:r w:rsidRPr="00AB6C5A">
        <w:t xml:space="preserve">    Konieczne jest zapewnienie prawidłowego przyklejenia geosiatki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6FA557D2" w14:textId="77777777" w:rsidR="00AB6C5A" w:rsidRPr="00AB6C5A" w:rsidRDefault="00AB6C5A" w:rsidP="00AB6C5A">
      <w:r w:rsidRPr="00AB6C5A">
        <w:t xml:space="preserve">   Powstałe fale siatki można, za zgodą Inżyniera, zneutralizować, posypując siatkę mieszanką mineralno-asfaltową drobnoziarnistą, np. grubości 5 mm, a następnie ostrożnie ją ubijając.</w:t>
      </w:r>
    </w:p>
    <w:p w14:paraId="3526F9A4" w14:textId="77777777" w:rsidR="00AB6C5A" w:rsidRPr="00AB6C5A" w:rsidRDefault="00AB6C5A" w:rsidP="00AB6C5A">
      <w:r w:rsidRPr="00AB6C5A">
        <w:t xml:space="preserve">    Temperatura wykonawstwa robót jest limitowana dopuszczalną temperaturą robót asfaltowych. W przypadku stosowania do nasycania i przyklejania geosiatki emulsji elastomeroasfaltowej kationowej lub elastomeroasfaltu na gorąco, temperatura powietrza powinna być nie niższa niż 15</w:t>
      </w:r>
      <w:r w:rsidRPr="00AB6C5A">
        <w:rPr>
          <w:vertAlign w:val="superscript"/>
        </w:rPr>
        <w:t>o</w:t>
      </w:r>
      <w:r w:rsidRPr="00AB6C5A">
        <w:t>C, a temperatura skrapianej nawierzchni powinna być nie niższa niż 10</w:t>
      </w:r>
      <w:r w:rsidRPr="00AB6C5A">
        <w:rPr>
          <w:vertAlign w:val="superscript"/>
        </w:rPr>
        <w:t>o</w:t>
      </w:r>
      <w:r w:rsidRPr="00AB6C5A">
        <w:t>C.</w:t>
      </w:r>
    </w:p>
    <w:p w14:paraId="3343E737" w14:textId="77777777" w:rsidR="00AB6C5A" w:rsidRPr="00AB6C5A" w:rsidRDefault="00AB6C5A" w:rsidP="00AB6C5A">
      <w:r w:rsidRPr="00AB6C5A">
        <w:t xml:space="preserve">    Nie dopuszcza się ruchu pojazdów po rozłożonej geosiatce. Wyjątkowo może odbywać się jedynie ruch technologiczny. Wówczas pojazdy powinny poruszać się z małą prędkością, bez gwałtownego przyśpieszania, hamowania i skręcania.</w:t>
      </w:r>
    </w:p>
    <w:p w14:paraId="4F09EC44" w14:textId="77777777" w:rsidR="00AB6C5A" w:rsidRPr="00AB6C5A" w:rsidRDefault="00AB6C5A" w:rsidP="00AB6C5A">
      <w:bookmarkStart w:id="30" w:name="_Toc148955329"/>
      <w:r w:rsidRPr="00AB6C5A">
        <w:rPr>
          <w:rStyle w:val="Nagwek2Znak"/>
        </w:rPr>
        <w:t>5.6. Układanie warstwy lub warstw nawierzchni asfaltowej</w:t>
      </w:r>
      <w:bookmarkEnd w:id="30"/>
    </w:p>
    <w:p w14:paraId="4AB9CAE3" w14:textId="77777777" w:rsidR="00AB6C5A" w:rsidRPr="00AB6C5A" w:rsidRDefault="00AB6C5A" w:rsidP="00AB6C5A">
      <w:r w:rsidRPr="00AB6C5A">
        <w:t xml:space="preserve">   Warstwę mieszanki mineralno-asfaltowej zaleca się układać natychmiast po ułożeniu geosiatki. Na rozwiniętą geosiatkę należy najechać tyłem od czoła i rozkładać mieszankę zgodnie z zaleceniami technologicznymi odpowiednich ST 05.03.05. W czasie układania warstw nawierzchni rozkładarka i pojazdy muszą poruszać się ostrożnie, bez gwałtownej zmiany prędkości i kierunku. Zabrania się gwałtownego przyspieszania lub hamowania na nie przykrytej siatce.</w:t>
      </w:r>
    </w:p>
    <w:p w14:paraId="54A94CAB" w14:textId="77777777" w:rsidR="00AB6C5A" w:rsidRPr="00AB6C5A" w:rsidRDefault="00AB6C5A" w:rsidP="00AB6C5A">
      <w:r w:rsidRPr="00AB6C5A">
        <w:t xml:space="preserve">    Ręczne układanie warstwy lub warstw nawierzchni na małych powierzchniach powinno być wykonane przy pomocy łopat i listwowych ściągaczek oraz listew profilowych, w sposób odpowiadający wymaganiom ST 05.03.17.</w:t>
      </w:r>
    </w:p>
    <w:p w14:paraId="7DEF0CAA" w14:textId="77777777" w:rsidR="00AB6C5A" w:rsidRPr="00AB6C5A" w:rsidRDefault="00AB6C5A" w:rsidP="00AB6C5A">
      <w:r w:rsidRPr="00AB6C5A">
        <w:t xml:space="preserve">    Rozłożoną mieszankę należy zagęścić walcem lub zagęszczarką płytową.</w:t>
      </w:r>
    </w:p>
    <w:p w14:paraId="00321EBC" w14:textId="77777777" w:rsidR="00AB6C5A" w:rsidRPr="00AB6C5A" w:rsidRDefault="00AB6C5A" w:rsidP="00AB6C5A">
      <w:pPr>
        <w:pStyle w:val="Nagwek1"/>
      </w:pPr>
      <w:bookmarkStart w:id="31" w:name="_Toc148955330"/>
      <w:bookmarkStart w:id="32" w:name="_Toc159245066"/>
      <w:r w:rsidRPr="00AB6C5A">
        <w:t>6. KONTROLA JAKOŚCI ROBÓT</w:t>
      </w:r>
      <w:bookmarkEnd w:id="31"/>
      <w:bookmarkEnd w:id="32"/>
    </w:p>
    <w:p w14:paraId="1DD1C001" w14:textId="77777777" w:rsidR="00AB6C5A" w:rsidRPr="00AB6C5A" w:rsidRDefault="00AB6C5A" w:rsidP="00AB6C5A">
      <w:pPr>
        <w:pStyle w:val="Nagwek2"/>
      </w:pPr>
      <w:bookmarkStart w:id="33" w:name="_Toc148955331"/>
      <w:r w:rsidRPr="00AB6C5A">
        <w:t>6.1. Ogólne zasady kontroli jakości robót</w:t>
      </w:r>
      <w:bookmarkEnd w:id="33"/>
    </w:p>
    <w:p w14:paraId="12BFB890" w14:textId="77777777" w:rsidR="00AB6C5A" w:rsidRPr="00AB6C5A" w:rsidRDefault="00AB6C5A" w:rsidP="00AB6C5A">
      <w:r w:rsidRPr="00AB6C5A">
        <w:t xml:space="preserve">    Ogólne zasady kontroli jakości robót podano w ST 00.00.00 „Wymagania ogólne” pkt 6.</w:t>
      </w:r>
    </w:p>
    <w:p w14:paraId="60183823" w14:textId="77777777" w:rsidR="00AB6C5A" w:rsidRPr="00AB6C5A" w:rsidRDefault="00AB6C5A" w:rsidP="00AB6C5A">
      <w:pPr>
        <w:pStyle w:val="Nagwek2"/>
      </w:pPr>
      <w:bookmarkStart w:id="34" w:name="_Toc148955332"/>
      <w:r w:rsidRPr="00AB6C5A">
        <w:t>6.2. Badania przed przystąpieniem do robót</w:t>
      </w:r>
      <w:bookmarkEnd w:id="34"/>
    </w:p>
    <w:p w14:paraId="1C2E9007" w14:textId="77777777" w:rsidR="00AB6C5A" w:rsidRPr="00AB6C5A" w:rsidRDefault="00AB6C5A" w:rsidP="00AB6C5A">
      <w:r w:rsidRPr="00AB6C5A">
        <w:t xml:space="preserve">    Przed przystąpieniem do robót Wykonawca powinien:</w:t>
      </w:r>
    </w:p>
    <w:p w14:paraId="415812F1" w14:textId="77777777" w:rsidR="00AB6C5A" w:rsidRPr="00AB6C5A" w:rsidRDefault="00AB6C5A" w:rsidP="00AB6C5A">
      <w:r w:rsidRPr="00AB6C5A">
        <w:t>uzyskać wymagane dokumenty, dopuszczające wyroby budowlane do obrotu i powszechnego stosowania (certyfikaty na znak bezpieczeństwa, aprobaty techniczne, certyfikaty zgodności, deklaracje zgodności, ew. badania materiałów wykonane przez dostawców itp.),</w:t>
      </w:r>
    </w:p>
    <w:p w14:paraId="6ADB7C71" w14:textId="77777777" w:rsidR="00AB6C5A" w:rsidRPr="00AB6C5A" w:rsidRDefault="00AB6C5A" w:rsidP="00AB6C5A">
      <w:r w:rsidRPr="00AB6C5A">
        <w:t>wykonać badania właściwości materiałów przeznaczonych do wykonania robót, określone w pkcie 2,</w:t>
      </w:r>
    </w:p>
    <w:p w14:paraId="0141F38A" w14:textId="77777777" w:rsidR="00AB6C5A" w:rsidRPr="00AB6C5A" w:rsidRDefault="00AB6C5A" w:rsidP="00AB6C5A">
      <w:r w:rsidRPr="00AB6C5A">
        <w:t>sprawdzić cechy zewnętrzne gotowych materiałów z tworzyw.</w:t>
      </w:r>
    </w:p>
    <w:p w14:paraId="5A28AB9B" w14:textId="77777777" w:rsidR="00AB6C5A" w:rsidRPr="00AB6C5A" w:rsidRDefault="00AB6C5A" w:rsidP="00AB6C5A">
      <w:r w:rsidRPr="00AB6C5A">
        <w:t xml:space="preserve">    Wszystkie dokumenty oraz wyniki badań Wykonawca przedstawia Inżynierowi do akceptacji.</w:t>
      </w:r>
    </w:p>
    <w:p w14:paraId="654C352B" w14:textId="77777777" w:rsidR="00AB6C5A" w:rsidRPr="00AB6C5A" w:rsidRDefault="00AB6C5A" w:rsidP="00AB6C5A">
      <w:pPr>
        <w:pStyle w:val="Nagwek2"/>
      </w:pPr>
      <w:bookmarkStart w:id="35" w:name="_Toc148955333"/>
      <w:r w:rsidRPr="00AB6C5A">
        <w:t>6.3. Badania w czasie robót</w:t>
      </w:r>
      <w:bookmarkEnd w:id="35"/>
    </w:p>
    <w:p w14:paraId="37A0B273" w14:textId="77777777" w:rsidR="00AB6C5A" w:rsidRPr="00AB6C5A" w:rsidRDefault="00AB6C5A" w:rsidP="00AB6C5A">
      <w:r w:rsidRPr="00AB6C5A">
        <w:t xml:space="preserve">    Częstotliwość oraz zakres badań i pomiarów, które należy wykonać w czasie robót podaje tablica 1.</w:t>
      </w:r>
    </w:p>
    <w:p w14:paraId="0A13AA18" w14:textId="77777777" w:rsidR="00AB6C5A" w:rsidRPr="00AB6C5A" w:rsidRDefault="00AB6C5A" w:rsidP="00AB6C5A">
      <w:pPr>
        <w:pStyle w:val="Nagwek1"/>
      </w:pPr>
      <w:bookmarkStart w:id="36" w:name="_Toc148955334"/>
      <w:bookmarkStart w:id="37" w:name="_Toc159245067"/>
      <w:r w:rsidRPr="00AB6C5A">
        <w:t>7. OBMIAR ROBÓT</w:t>
      </w:r>
      <w:bookmarkEnd w:id="36"/>
      <w:bookmarkEnd w:id="37"/>
    </w:p>
    <w:p w14:paraId="2F7100B5" w14:textId="77777777" w:rsidR="00AB6C5A" w:rsidRPr="00AB6C5A" w:rsidRDefault="00AB6C5A" w:rsidP="00AB6C5A">
      <w:pPr>
        <w:pStyle w:val="Nagwek2"/>
      </w:pPr>
      <w:bookmarkStart w:id="38" w:name="_Toc148955335"/>
      <w:r w:rsidRPr="00AB6C5A">
        <w:t>7.1. Ogólne zasady obmiaru robót</w:t>
      </w:r>
      <w:bookmarkEnd w:id="38"/>
    </w:p>
    <w:p w14:paraId="1D34FD1E" w14:textId="77777777" w:rsidR="00AB6C5A" w:rsidRPr="00AB6C5A" w:rsidRDefault="00AB6C5A" w:rsidP="00AB6C5A">
      <w:r w:rsidRPr="00AB6C5A">
        <w:t xml:space="preserve">    Ogólne zasady obmiaru robót podano w ST  00.00.00 „Wymagania ogólne” pkt 7.</w:t>
      </w:r>
    </w:p>
    <w:p w14:paraId="14DF27D1" w14:textId="77777777" w:rsidR="00AB6C5A" w:rsidRPr="00AB6C5A" w:rsidRDefault="00AB6C5A" w:rsidP="00AB6C5A">
      <w:pPr>
        <w:pStyle w:val="Nagwek2"/>
      </w:pPr>
      <w:bookmarkStart w:id="39" w:name="_Toc148955336"/>
      <w:r w:rsidRPr="00AB6C5A">
        <w:t>7.2. Jednostka obmiarowa</w:t>
      </w:r>
      <w:bookmarkEnd w:id="39"/>
    </w:p>
    <w:p w14:paraId="50072E14" w14:textId="77777777" w:rsidR="00AB6C5A" w:rsidRPr="00AB6C5A" w:rsidRDefault="00AB6C5A" w:rsidP="00AB6C5A">
      <w:r w:rsidRPr="00AB6C5A">
        <w:t xml:space="preserve">    Jednostką obmiaru robót jest m</w:t>
      </w:r>
      <w:r w:rsidRPr="00AB6C5A">
        <w:rPr>
          <w:vertAlign w:val="superscript"/>
        </w:rPr>
        <w:t>2</w:t>
      </w:r>
      <w:r w:rsidRPr="00AB6C5A">
        <w:t xml:space="preserve"> (metr kwadratowy) zabezpieczonej geosiatką powierzchni nawierzchni.</w:t>
      </w:r>
    </w:p>
    <w:p w14:paraId="3E7F9519" w14:textId="77777777" w:rsidR="00AB6C5A" w:rsidRPr="00AB6C5A" w:rsidRDefault="00AB6C5A" w:rsidP="00AB6C5A">
      <w:pPr>
        <w:rPr>
          <w:i/>
        </w:rPr>
      </w:pPr>
      <w:r w:rsidRPr="00AB6C5A">
        <w:rPr>
          <w:i/>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3471"/>
        <w:gridCol w:w="1632"/>
      </w:tblGrid>
      <w:tr w:rsidR="00AB6C5A" w:rsidRPr="00AB6C5A" w14:paraId="25DA2D98" w14:textId="77777777" w:rsidTr="00324F1F">
        <w:tc>
          <w:tcPr>
            <w:tcW w:w="496" w:type="dxa"/>
            <w:tcBorders>
              <w:bottom w:val="double" w:sz="6" w:space="0" w:color="auto"/>
            </w:tcBorders>
          </w:tcPr>
          <w:p w14:paraId="3F87C622" w14:textId="77777777" w:rsidR="00AB6C5A" w:rsidRPr="00AB6C5A" w:rsidRDefault="00AB6C5A" w:rsidP="00324F1F">
            <w:r w:rsidRPr="00AB6C5A">
              <w:t>Lp.</w:t>
            </w:r>
          </w:p>
        </w:tc>
        <w:tc>
          <w:tcPr>
            <w:tcW w:w="3543" w:type="dxa"/>
            <w:tcBorders>
              <w:bottom w:val="double" w:sz="6" w:space="0" w:color="auto"/>
            </w:tcBorders>
          </w:tcPr>
          <w:p w14:paraId="56C8EF53" w14:textId="77777777" w:rsidR="00AB6C5A" w:rsidRPr="00AB6C5A" w:rsidRDefault="00AB6C5A" w:rsidP="00324F1F">
            <w:r w:rsidRPr="00AB6C5A">
              <w:t>Wyszczególnienie badań i pomiarów</w:t>
            </w:r>
          </w:p>
        </w:tc>
        <w:tc>
          <w:tcPr>
            <w:tcW w:w="3471" w:type="dxa"/>
            <w:tcBorders>
              <w:bottom w:val="double" w:sz="6" w:space="0" w:color="auto"/>
            </w:tcBorders>
          </w:tcPr>
          <w:p w14:paraId="75922F59" w14:textId="77777777" w:rsidR="00AB6C5A" w:rsidRPr="00AB6C5A" w:rsidRDefault="00AB6C5A" w:rsidP="00324F1F">
            <w:r w:rsidRPr="00AB6C5A">
              <w:t>Częstotliwość badań</w:t>
            </w:r>
          </w:p>
        </w:tc>
        <w:tc>
          <w:tcPr>
            <w:tcW w:w="1632" w:type="dxa"/>
            <w:tcBorders>
              <w:bottom w:val="double" w:sz="6" w:space="0" w:color="auto"/>
            </w:tcBorders>
          </w:tcPr>
          <w:p w14:paraId="042F4E44" w14:textId="77777777" w:rsidR="00AB6C5A" w:rsidRPr="00AB6C5A" w:rsidRDefault="00AB6C5A" w:rsidP="00324F1F">
            <w:r w:rsidRPr="00AB6C5A">
              <w:t>Wartości dopuszczalne</w:t>
            </w:r>
          </w:p>
        </w:tc>
      </w:tr>
      <w:tr w:rsidR="00AB6C5A" w:rsidRPr="00AB6C5A" w14:paraId="02F42266" w14:textId="77777777" w:rsidTr="00324F1F">
        <w:trPr>
          <w:trHeight w:val="472"/>
        </w:trPr>
        <w:tc>
          <w:tcPr>
            <w:tcW w:w="496" w:type="dxa"/>
            <w:tcBorders>
              <w:top w:val="nil"/>
            </w:tcBorders>
          </w:tcPr>
          <w:p w14:paraId="3E13DE1C" w14:textId="77777777" w:rsidR="00AB6C5A" w:rsidRPr="00AB6C5A" w:rsidRDefault="00AB6C5A" w:rsidP="00324F1F"/>
          <w:p w14:paraId="1B3CB35D" w14:textId="77777777" w:rsidR="00AB6C5A" w:rsidRPr="00AB6C5A" w:rsidRDefault="00AB6C5A" w:rsidP="00324F1F">
            <w:r w:rsidRPr="00AB6C5A">
              <w:t>1</w:t>
            </w:r>
          </w:p>
        </w:tc>
        <w:tc>
          <w:tcPr>
            <w:tcW w:w="3543" w:type="dxa"/>
            <w:tcBorders>
              <w:top w:val="nil"/>
            </w:tcBorders>
          </w:tcPr>
          <w:p w14:paraId="02B9AC70" w14:textId="77777777" w:rsidR="00AB6C5A" w:rsidRPr="00AB6C5A" w:rsidRDefault="00AB6C5A" w:rsidP="00324F1F">
            <w:r w:rsidRPr="00AB6C5A">
              <w:t>Sprawdzenie robót rozbiórkowych nawierzchni (ocena wizualna z ew. pomiarem)</w:t>
            </w:r>
          </w:p>
        </w:tc>
        <w:tc>
          <w:tcPr>
            <w:tcW w:w="3471" w:type="dxa"/>
            <w:tcBorders>
              <w:top w:val="nil"/>
            </w:tcBorders>
          </w:tcPr>
          <w:p w14:paraId="2818FA43" w14:textId="77777777" w:rsidR="00AB6C5A" w:rsidRPr="00AB6C5A" w:rsidRDefault="00AB6C5A" w:rsidP="00324F1F">
            <w:r w:rsidRPr="00AB6C5A">
              <w:t>Co 25 m w osi i przy krawędziach</w:t>
            </w:r>
          </w:p>
        </w:tc>
        <w:tc>
          <w:tcPr>
            <w:tcW w:w="1632" w:type="dxa"/>
            <w:tcBorders>
              <w:top w:val="nil"/>
            </w:tcBorders>
          </w:tcPr>
          <w:p w14:paraId="6145B14F" w14:textId="77777777" w:rsidR="00AB6C5A" w:rsidRPr="00AB6C5A" w:rsidRDefault="00AB6C5A" w:rsidP="00324F1F">
            <w:r w:rsidRPr="00AB6C5A">
              <w:t xml:space="preserve">Max. 10 mm rowki </w:t>
            </w:r>
          </w:p>
          <w:p w14:paraId="49B013CB" w14:textId="77777777" w:rsidR="00AB6C5A" w:rsidRPr="00AB6C5A" w:rsidRDefault="00AB6C5A" w:rsidP="00324F1F">
            <w:r w:rsidRPr="00AB6C5A">
              <w:t>po frezowaniu</w:t>
            </w:r>
          </w:p>
        </w:tc>
      </w:tr>
      <w:tr w:rsidR="00AB6C5A" w:rsidRPr="00AB6C5A" w14:paraId="1D515C24" w14:textId="77777777" w:rsidTr="00324F1F">
        <w:tc>
          <w:tcPr>
            <w:tcW w:w="496" w:type="dxa"/>
            <w:vAlign w:val="center"/>
          </w:tcPr>
          <w:p w14:paraId="6AD859C0" w14:textId="77777777" w:rsidR="00AB6C5A" w:rsidRPr="00AB6C5A" w:rsidRDefault="00AB6C5A" w:rsidP="00324F1F">
            <w:r w:rsidRPr="00AB6C5A">
              <w:t>2</w:t>
            </w:r>
          </w:p>
        </w:tc>
        <w:tc>
          <w:tcPr>
            <w:tcW w:w="3543" w:type="dxa"/>
            <w:vAlign w:val="center"/>
          </w:tcPr>
          <w:p w14:paraId="08F80B86" w14:textId="77777777" w:rsidR="00AB6C5A" w:rsidRPr="00AB6C5A" w:rsidRDefault="00AB6C5A" w:rsidP="00324F1F">
            <w:r w:rsidRPr="00AB6C5A">
              <w:t>Sprawdzenie oczyszczenia podłoża (Ocena wizualna wg p. 5.5 niniejszej ST)</w:t>
            </w:r>
          </w:p>
        </w:tc>
        <w:tc>
          <w:tcPr>
            <w:tcW w:w="3471" w:type="dxa"/>
            <w:vAlign w:val="center"/>
          </w:tcPr>
          <w:p w14:paraId="2EDEC5F5" w14:textId="77777777" w:rsidR="00AB6C5A" w:rsidRPr="00AB6C5A" w:rsidRDefault="00AB6C5A" w:rsidP="00324F1F"/>
          <w:p w14:paraId="335D1D46" w14:textId="77777777" w:rsidR="00AB6C5A" w:rsidRPr="00AB6C5A" w:rsidRDefault="00AB6C5A" w:rsidP="00324F1F">
            <w:r w:rsidRPr="00AB6C5A">
              <w:t>Całe podłoże</w:t>
            </w:r>
          </w:p>
        </w:tc>
        <w:tc>
          <w:tcPr>
            <w:tcW w:w="1632" w:type="dxa"/>
            <w:vAlign w:val="center"/>
          </w:tcPr>
          <w:p w14:paraId="1638D508" w14:textId="77777777" w:rsidR="00AB6C5A" w:rsidRPr="00AB6C5A" w:rsidRDefault="00AB6C5A" w:rsidP="00324F1F">
            <w:r w:rsidRPr="00AB6C5A">
              <w:t>Brak luźnych odprysków  i kurzu</w:t>
            </w:r>
          </w:p>
        </w:tc>
      </w:tr>
      <w:tr w:rsidR="00AB6C5A" w:rsidRPr="00AB6C5A" w14:paraId="6F4967D0" w14:textId="77777777" w:rsidTr="00324F1F">
        <w:tc>
          <w:tcPr>
            <w:tcW w:w="496" w:type="dxa"/>
          </w:tcPr>
          <w:p w14:paraId="55488873" w14:textId="77777777" w:rsidR="00AB6C5A" w:rsidRPr="00AB6C5A" w:rsidRDefault="00AB6C5A" w:rsidP="00324F1F">
            <w:r w:rsidRPr="00AB6C5A">
              <w:t>3</w:t>
            </w:r>
          </w:p>
        </w:tc>
        <w:tc>
          <w:tcPr>
            <w:tcW w:w="3543" w:type="dxa"/>
          </w:tcPr>
          <w:p w14:paraId="5AA78688" w14:textId="77777777" w:rsidR="00AB6C5A" w:rsidRPr="00AB6C5A" w:rsidRDefault="00AB6C5A" w:rsidP="00324F1F">
            <w:r w:rsidRPr="00AB6C5A">
              <w:t>Badanie skropienia lepiszczem podłoża (wg ST 04.03.01)</w:t>
            </w:r>
          </w:p>
        </w:tc>
        <w:tc>
          <w:tcPr>
            <w:tcW w:w="3471" w:type="dxa"/>
          </w:tcPr>
          <w:p w14:paraId="67E0F8AE" w14:textId="77777777" w:rsidR="00AB6C5A" w:rsidRPr="00AB6C5A" w:rsidRDefault="00AB6C5A" w:rsidP="00324F1F">
            <w:r w:rsidRPr="00AB6C5A">
              <w:t xml:space="preserve"> Całe podłoże</w:t>
            </w:r>
          </w:p>
        </w:tc>
        <w:tc>
          <w:tcPr>
            <w:tcW w:w="1632" w:type="dxa"/>
          </w:tcPr>
          <w:p w14:paraId="3CB10CEB" w14:textId="77777777" w:rsidR="00AB6C5A" w:rsidRPr="00AB6C5A" w:rsidRDefault="00AB6C5A" w:rsidP="00324F1F">
            <w:r w:rsidRPr="00AB6C5A">
              <w:t>Wg ST 04.03.01</w:t>
            </w:r>
          </w:p>
        </w:tc>
      </w:tr>
      <w:tr w:rsidR="00AB6C5A" w:rsidRPr="00AB6C5A" w14:paraId="595CD0F9" w14:textId="77777777" w:rsidTr="00324F1F">
        <w:tc>
          <w:tcPr>
            <w:tcW w:w="496" w:type="dxa"/>
          </w:tcPr>
          <w:p w14:paraId="6E208B99" w14:textId="77777777" w:rsidR="00AB6C5A" w:rsidRPr="00AB6C5A" w:rsidRDefault="00AB6C5A" w:rsidP="00324F1F">
            <w:r w:rsidRPr="00AB6C5A">
              <w:t>4</w:t>
            </w:r>
          </w:p>
        </w:tc>
        <w:tc>
          <w:tcPr>
            <w:tcW w:w="3543" w:type="dxa"/>
          </w:tcPr>
          <w:p w14:paraId="7198624B" w14:textId="77777777" w:rsidR="00AB6C5A" w:rsidRPr="00AB6C5A" w:rsidRDefault="00AB6C5A" w:rsidP="00324F1F">
            <w:r w:rsidRPr="00AB6C5A">
              <w:t>Badanie ułożenia geosiatki (ocena wizualna wg p. 5.6 niniejszej OST)</w:t>
            </w:r>
          </w:p>
        </w:tc>
        <w:tc>
          <w:tcPr>
            <w:tcW w:w="3471" w:type="dxa"/>
          </w:tcPr>
          <w:p w14:paraId="7DFFBEDE" w14:textId="77777777" w:rsidR="00AB6C5A" w:rsidRPr="00AB6C5A" w:rsidRDefault="00AB6C5A" w:rsidP="00324F1F">
            <w:r w:rsidRPr="00AB6C5A">
              <w:t>Cała siatka</w:t>
            </w:r>
          </w:p>
        </w:tc>
        <w:tc>
          <w:tcPr>
            <w:tcW w:w="1632" w:type="dxa"/>
          </w:tcPr>
          <w:p w14:paraId="574A52F1" w14:textId="77777777" w:rsidR="00AB6C5A" w:rsidRPr="00AB6C5A" w:rsidRDefault="00AB6C5A" w:rsidP="00324F1F">
            <w:r w:rsidRPr="00AB6C5A">
              <w:t xml:space="preserve"> Wg p. 5.6</w:t>
            </w:r>
          </w:p>
        </w:tc>
      </w:tr>
      <w:tr w:rsidR="00AB6C5A" w:rsidRPr="00AB6C5A" w14:paraId="6CD34B23" w14:textId="77777777" w:rsidTr="00324F1F">
        <w:tc>
          <w:tcPr>
            <w:tcW w:w="496" w:type="dxa"/>
            <w:vAlign w:val="center"/>
          </w:tcPr>
          <w:p w14:paraId="58C9D019" w14:textId="77777777" w:rsidR="00AB6C5A" w:rsidRPr="00AB6C5A" w:rsidRDefault="00AB6C5A" w:rsidP="00324F1F">
            <w:r w:rsidRPr="00AB6C5A">
              <w:t xml:space="preserve">  5</w:t>
            </w:r>
          </w:p>
        </w:tc>
        <w:tc>
          <w:tcPr>
            <w:tcW w:w="3543" w:type="dxa"/>
            <w:vAlign w:val="center"/>
          </w:tcPr>
          <w:p w14:paraId="514141A6" w14:textId="77777777" w:rsidR="00AB6C5A" w:rsidRPr="00AB6C5A" w:rsidRDefault="00AB6C5A" w:rsidP="00324F1F">
            <w:r w:rsidRPr="00AB6C5A">
              <w:t>Badanie warstwy lub warstw nawierzchni asfaltowej (wg ST 05.03.05)</w:t>
            </w:r>
          </w:p>
        </w:tc>
        <w:tc>
          <w:tcPr>
            <w:tcW w:w="3471" w:type="dxa"/>
            <w:vAlign w:val="center"/>
          </w:tcPr>
          <w:p w14:paraId="4F804CBA" w14:textId="77777777" w:rsidR="00AB6C5A" w:rsidRPr="00AB6C5A" w:rsidRDefault="00AB6C5A" w:rsidP="00324F1F">
            <w:r w:rsidRPr="00AB6C5A">
              <w:t xml:space="preserve"> Cała warstwa</w:t>
            </w:r>
          </w:p>
        </w:tc>
        <w:tc>
          <w:tcPr>
            <w:tcW w:w="1632" w:type="dxa"/>
            <w:vAlign w:val="center"/>
          </w:tcPr>
          <w:p w14:paraId="080C6A18" w14:textId="77777777" w:rsidR="00AB6C5A" w:rsidRPr="00AB6C5A" w:rsidRDefault="00AB6C5A" w:rsidP="00324F1F">
            <w:r w:rsidRPr="00AB6C5A">
              <w:t xml:space="preserve">Wg ST 05.03.05, </w:t>
            </w:r>
          </w:p>
          <w:p w14:paraId="5F4ECB1F" w14:textId="77777777" w:rsidR="00AB6C5A" w:rsidRPr="00AB6C5A" w:rsidRDefault="00AB6C5A" w:rsidP="00324F1F"/>
        </w:tc>
      </w:tr>
    </w:tbl>
    <w:p w14:paraId="00F6669E" w14:textId="77777777" w:rsidR="00AB6C5A" w:rsidRPr="00AB6C5A" w:rsidRDefault="00AB6C5A" w:rsidP="00AB6C5A">
      <w:r w:rsidRPr="00AB6C5A">
        <w:t xml:space="preserve"> </w:t>
      </w:r>
    </w:p>
    <w:p w14:paraId="07CB7A44" w14:textId="77777777" w:rsidR="00AB6C5A" w:rsidRPr="00AB6C5A" w:rsidRDefault="00AB6C5A" w:rsidP="00AB6C5A">
      <w:pPr>
        <w:pStyle w:val="Nagwek1"/>
      </w:pPr>
      <w:bookmarkStart w:id="40" w:name="_Toc148955337"/>
      <w:bookmarkStart w:id="41" w:name="_Toc159245068"/>
      <w:r w:rsidRPr="00AB6C5A">
        <w:t>8. ODBIÓR ROBÓT</w:t>
      </w:r>
      <w:bookmarkEnd w:id="40"/>
      <w:bookmarkEnd w:id="41"/>
    </w:p>
    <w:p w14:paraId="241E4564" w14:textId="77777777" w:rsidR="00AB6C5A" w:rsidRPr="00AB6C5A" w:rsidRDefault="00AB6C5A" w:rsidP="00AB6C5A">
      <w:pPr>
        <w:pStyle w:val="Nagwek2"/>
      </w:pPr>
      <w:bookmarkStart w:id="42" w:name="_Toc148955338"/>
      <w:r w:rsidRPr="00AB6C5A">
        <w:t>8.1. Ogólne zasady odbioru robót</w:t>
      </w:r>
      <w:bookmarkEnd w:id="42"/>
    </w:p>
    <w:p w14:paraId="3858E5A2" w14:textId="77777777" w:rsidR="00AB6C5A" w:rsidRPr="00AB6C5A" w:rsidRDefault="00AB6C5A" w:rsidP="00AB6C5A">
      <w:r w:rsidRPr="00AB6C5A">
        <w:t xml:space="preserve">    Ogólne zasady odbioru robót podano w ST  00.00.00 „Wymagania ogólne” pkt 8.</w:t>
      </w:r>
    </w:p>
    <w:p w14:paraId="456E40F2" w14:textId="77777777" w:rsidR="00AB6C5A" w:rsidRPr="00AB6C5A" w:rsidRDefault="00AB6C5A" w:rsidP="00AB6C5A">
      <w:r w:rsidRPr="00AB6C5A">
        <w:t xml:space="preserve">    Roboty uznaje się za wykonane zgodnie z dokumentacją projektową, ST i wymaganiami Inżyniera, jeżeli wszystkie pomiary i badania z zachowaniem tolerancji według pktu 6 dały wyniki pozytywne.</w:t>
      </w:r>
    </w:p>
    <w:p w14:paraId="31BE51D7" w14:textId="77777777" w:rsidR="00AB6C5A" w:rsidRPr="00AB6C5A" w:rsidRDefault="00AB6C5A" w:rsidP="00AB6C5A">
      <w:pPr>
        <w:pStyle w:val="Nagwek2"/>
      </w:pPr>
      <w:bookmarkStart w:id="43" w:name="_Toc148955339"/>
      <w:r w:rsidRPr="00AB6C5A">
        <w:t>8.2. Odbiór robót zanikających i ulegających  zakryciu</w:t>
      </w:r>
      <w:bookmarkEnd w:id="43"/>
    </w:p>
    <w:p w14:paraId="6D567B58" w14:textId="77777777" w:rsidR="00AB6C5A" w:rsidRPr="00AB6C5A" w:rsidRDefault="00AB6C5A" w:rsidP="00AB6C5A">
      <w:r w:rsidRPr="00AB6C5A">
        <w:t>Odbiorowi robót zanikających i ulegających zakryciu podlegają:</w:t>
      </w:r>
    </w:p>
    <w:p w14:paraId="29C6E1CC" w14:textId="77777777" w:rsidR="00AB6C5A" w:rsidRPr="00AB6C5A" w:rsidRDefault="00AB6C5A" w:rsidP="00AB6C5A">
      <w:r w:rsidRPr="00AB6C5A">
        <w:t>przygotowanie uszkodzonego miejsca nawierzchni (obcięcie krawędzi, oczyszczenie dna i krawędzi, usunięcie wody),</w:t>
      </w:r>
    </w:p>
    <w:p w14:paraId="4DD10847" w14:textId="77777777" w:rsidR="00AB6C5A" w:rsidRPr="00AB6C5A" w:rsidRDefault="00AB6C5A" w:rsidP="00AB6C5A">
      <w:r w:rsidRPr="00AB6C5A">
        <w:t>wypełnienie spękań w istniejącej nawierzchni i równość podłoża,</w:t>
      </w:r>
    </w:p>
    <w:p w14:paraId="67377C55" w14:textId="77777777" w:rsidR="00AB6C5A" w:rsidRPr="00AB6C5A" w:rsidRDefault="00AB6C5A" w:rsidP="00AB6C5A">
      <w:r w:rsidRPr="00AB6C5A">
        <w:t>skropienie lepiszczem podłoża,</w:t>
      </w:r>
    </w:p>
    <w:p w14:paraId="56A9C256" w14:textId="77777777" w:rsidR="00AB6C5A" w:rsidRPr="00AB6C5A" w:rsidRDefault="00AB6C5A" w:rsidP="00AB6C5A">
      <w:r w:rsidRPr="00AB6C5A">
        <w:t>ew. przyklejenie taśm kauczukowo-asfaltowych,</w:t>
      </w:r>
    </w:p>
    <w:p w14:paraId="499147F1" w14:textId="77777777" w:rsidR="00AB6C5A" w:rsidRPr="00AB6C5A" w:rsidRDefault="00AB6C5A" w:rsidP="00AB6C5A">
      <w:r w:rsidRPr="00AB6C5A">
        <w:t>rozłożenie geosiatki bez fałd z przymocowaniem do podłoża i wycięciem otworów na studzienki.</w:t>
      </w:r>
    </w:p>
    <w:p w14:paraId="3C115EC3" w14:textId="77777777" w:rsidR="00AB6C5A" w:rsidRPr="00AB6C5A" w:rsidRDefault="00AB6C5A" w:rsidP="00AB6C5A">
      <w:pPr>
        <w:pStyle w:val="Nagwek1"/>
      </w:pPr>
      <w:bookmarkStart w:id="44" w:name="_Toc148955340"/>
      <w:bookmarkStart w:id="45" w:name="_Toc159245069"/>
      <w:r w:rsidRPr="00AB6C5A">
        <w:t>9. PODSTAWA PŁATNOŚCI</w:t>
      </w:r>
      <w:bookmarkEnd w:id="44"/>
      <w:bookmarkEnd w:id="45"/>
    </w:p>
    <w:p w14:paraId="016D34A3" w14:textId="77777777" w:rsidR="00AB6C5A" w:rsidRPr="00AB6C5A" w:rsidRDefault="00AB6C5A" w:rsidP="00AB6C5A">
      <w:pPr>
        <w:pStyle w:val="Nagwek2"/>
      </w:pPr>
      <w:bookmarkStart w:id="46" w:name="_Toc148955341"/>
      <w:r w:rsidRPr="00AB6C5A">
        <w:t>9.1. Ogólne ustalenia dotyczące podstawy płatności</w:t>
      </w:r>
      <w:bookmarkEnd w:id="46"/>
    </w:p>
    <w:p w14:paraId="558903DE" w14:textId="77777777" w:rsidR="00AB6C5A" w:rsidRPr="00AB6C5A" w:rsidRDefault="00AB6C5A" w:rsidP="00AB6C5A">
      <w:r w:rsidRPr="00AB6C5A">
        <w:t xml:space="preserve">    Ogólne ustalenia dotyczące podstawy płatności podano w ST 00.00.00 „Wymagania ogólne” [1] pkt 9.</w:t>
      </w:r>
    </w:p>
    <w:p w14:paraId="04662D66" w14:textId="77777777" w:rsidR="00AB6C5A" w:rsidRPr="00AB6C5A" w:rsidRDefault="00AB6C5A" w:rsidP="00AB6C5A">
      <w:pPr>
        <w:pStyle w:val="Nagwek2"/>
      </w:pPr>
      <w:bookmarkStart w:id="47" w:name="_Toc148955342"/>
      <w:r w:rsidRPr="00AB6C5A">
        <w:t>9.2. Cena jednostki obmiarowej</w:t>
      </w:r>
      <w:bookmarkEnd w:id="47"/>
    </w:p>
    <w:p w14:paraId="5EE86783" w14:textId="77777777" w:rsidR="00AB6C5A" w:rsidRPr="00AB6C5A" w:rsidRDefault="00AB6C5A" w:rsidP="00AB6C5A">
      <w:r w:rsidRPr="00AB6C5A">
        <w:t xml:space="preserve">    Cena wykonania 1 m</w:t>
      </w:r>
      <w:r w:rsidRPr="00AB6C5A">
        <w:rPr>
          <w:vertAlign w:val="superscript"/>
        </w:rPr>
        <w:t>2</w:t>
      </w:r>
      <w:r w:rsidRPr="00AB6C5A">
        <w:t xml:space="preserve"> nawierzchni asfaltowej z geosiatką obejmuje:</w:t>
      </w:r>
    </w:p>
    <w:p w14:paraId="14D7F50B"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prace pomiarowe i roboty przygotowawcze,</w:t>
      </w:r>
    </w:p>
    <w:p w14:paraId="3BE0626A"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oznakowanie robót,</w:t>
      </w:r>
    </w:p>
    <w:p w14:paraId="2A2C57EC"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dostarczenie materiałów i sprzętu na budowę,</w:t>
      </w:r>
    </w:p>
    <w:p w14:paraId="0235C34B"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wykonanie nawierzchni zgodnie z dokumentacją projektową, ST i ewentualnie zaleceniami Inżyniera, obejmującej roboty rozbiórkowe, wypełnienie spękań, oczyszczenie podłoża, skropienie lepiszczem, rozłożenie geosiatki, ułożenie nawierzchni asfaltowej, itp.,</w:t>
      </w:r>
    </w:p>
    <w:p w14:paraId="6391BD74"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pomiary i badania laboratoryjne,</w:t>
      </w:r>
    </w:p>
    <w:p w14:paraId="691E0799" w14:textId="77777777" w:rsidR="00AB6C5A" w:rsidRPr="00AB6C5A" w:rsidRDefault="00AB6C5A" w:rsidP="00AB6C5A">
      <w:pPr>
        <w:pStyle w:val="Akapitzlist"/>
        <w:numPr>
          <w:ilvl w:val="0"/>
          <w:numId w:val="4"/>
        </w:numPr>
        <w:rPr>
          <w:rFonts w:ascii="Times New Roman" w:hAnsi="Times New Roman" w:cs="Times New Roman"/>
          <w:sz w:val="20"/>
          <w:szCs w:val="20"/>
        </w:rPr>
      </w:pPr>
      <w:bookmarkStart w:id="48" w:name="_Toc148955343"/>
      <w:r w:rsidRPr="00AB6C5A">
        <w:rPr>
          <w:rFonts w:ascii="Times New Roman" w:hAnsi="Times New Roman" w:cs="Times New Roman"/>
          <w:sz w:val="20"/>
          <w:szCs w:val="20"/>
        </w:rPr>
        <w:t>odtransportowanie sprzętu z placu budowy.</w:t>
      </w:r>
      <w:bookmarkEnd w:id="48"/>
    </w:p>
    <w:p w14:paraId="40165E1C" w14:textId="77777777" w:rsidR="00AB6C5A" w:rsidRPr="00AB6C5A" w:rsidRDefault="00AB6C5A" w:rsidP="00AB6C5A">
      <w:pPr>
        <w:pStyle w:val="Nagwek1"/>
      </w:pPr>
      <w:bookmarkStart w:id="49" w:name="_Toc148955344"/>
      <w:bookmarkStart w:id="50" w:name="_Toc159245070"/>
      <w:r w:rsidRPr="00AB6C5A">
        <w:t>10. PRZEPISY ZWIĄZANE</w:t>
      </w:r>
      <w:bookmarkEnd w:id="49"/>
      <w:bookmarkEnd w:id="50"/>
    </w:p>
    <w:tbl>
      <w:tblPr>
        <w:tblW w:w="0" w:type="auto"/>
        <w:tblInd w:w="70" w:type="dxa"/>
        <w:tblLayout w:type="fixed"/>
        <w:tblCellMar>
          <w:left w:w="70" w:type="dxa"/>
          <w:right w:w="70" w:type="dxa"/>
        </w:tblCellMar>
        <w:tblLook w:val="0000" w:firstRow="0" w:lastRow="0" w:firstColumn="0" w:lastColumn="0" w:noHBand="0" w:noVBand="0"/>
      </w:tblPr>
      <w:tblGrid>
        <w:gridCol w:w="422"/>
        <w:gridCol w:w="1958"/>
        <w:gridCol w:w="7186"/>
      </w:tblGrid>
      <w:tr w:rsidR="00AB6C5A" w:rsidRPr="00AB6C5A" w14:paraId="1B3A4A70" w14:textId="77777777" w:rsidTr="00324F1F">
        <w:tc>
          <w:tcPr>
            <w:tcW w:w="422" w:type="dxa"/>
          </w:tcPr>
          <w:p w14:paraId="352536BB" w14:textId="77777777" w:rsidR="00AB6C5A" w:rsidRPr="00AB6C5A" w:rsidRDefault="00AB6C5A" w:rsidP="00324F1F">
            <w:r w:rsidRPr="00AB6C5A">
              <w:t>1.</w:t>
            </w:r>
          </w:p>
        </w:tc>
        <w:tc>
          <w:tcPr>
            <w:tcW w:w="1958" w:type="dxa"/>
          </w:tcPr>
          <w:p w14:paraId="6FB1869D" w14:textId="77777777" w:rsidR="00AB6C5A" w:rsidRPr="00AB6C5A" w:rsidRDefault="00AB6C5A" w:rsidP="00324F1F">
            <w:pPr>
              <w:rPr>
                <w:lang w:val="de-DE"/>
              </w:rPr>
            </w:pPr>
            <w:r w:rsidRPr="00AB6C5A">
              <w:rPr>
                <w:lang w:val="de-DE"/>
              </w:rPr>
              <w:t>PN-EN ISO 10319</w:t>
            </w:r>
          </w:p>
        </w:tc>
        <w:tc>
          <w:tcPr>
            <w:tcW w:w="7186" w:type="dxa"/>
          </w:tcPr>
          <w:p w14:paraId="08861758" w14:textId="77777777" w:rsidR="00AB6C5A" w:rsidRPr="00AB6C5A" w:rsidRDefault="00AB6C5A" w:rsidP="00324F1F">
            <w:r w:rsidRPr="00AB6C5A">
              <w:t>Geosyntetyki – Badania wytrzymałości na rozciąganie metodą szerokich próbek.</w:t>
            </w:r>
          </w:p>
        </w:tc>
      </w:tr>
      <w:tr w:rsidR="00AB6C5A" w:rsidRPr="00AB6C5A" w14:paraId="25C7C2CF" w14:textId="77777777" w:rsidTr="00324F1F">
        <w:tc>
          <w:tcPr>
            <w:tcW w:w="422" w:type="dxa"/>
          </w:tcPr>
          <w:p w14:paraId="26465865" w14:textId="77777777" w:rsidR="00AB6C5A" w:rsidRPr="00AB6C5A" w:rsidRDefault="00AB6C5A" w:rsidP="00324F1F">
            <w:r w:rsidRPr="00AB6C5A">
              <w:t>2.</w:t>
            </w:r>
          </w:p>
        </w:tc>
        <w:tc>
          <w:tcPr>
            <w:tcW w:w="1958" w:type="dxa"/>
          </w:tcPr>
          <w:p w14:paraId="73B9ECE3" w14:textId="77777777" w:rsidR="00AB6C5A" w:rsidRPr="00AB6C5A" w:rsidRDefault="00AB6C5A" w:rsidP="00324F1F">
            <w:pPr>
              <w:rPr>
                <w:lang w:val="de-DE"/>
              </w:rPr>
            </w:pPr>
            <w:r w:rsidRPr="00AB6C5A">
              <w:rPr>
                <w:lang w:val="de-DE"/>
              </w:rPr>
              <w:t>PN-EN ISO 9863-1</w:t>
            </w:r>
          </w:p>
        </w:tc>
        <w:tc>
          <w:tcPr>
            <w:tcW w:w="7186" w:type="dxa"/>
          </w:tcPr>
          <w:p w14:paraId="3EC1A445" w14:textId="77777777" w:rsidR="00AB6C5A" w:rsidRPr="00AB6C5A" w:rsidRDefault="00AB6C5A" w:rsidP="00324F1F">
            <w:r w:rsidRPr="00AB6C5A">
              <w:t>Geosyntetyki – Wyznaczanie grubości przy określonych naciskach Część 1 Warstwy pojedyncze.</w:t>
            </w:r>
          </w:p>
        </w:tc>
      </w:tr>
    </w:tbl>
    <w:p w14:paraId="7B894D92" w14:textId="77777777" w:rsidR="00AB6C5A" w:rsidRPr="00AB6C5A" w:rsidRDefault="00AB6C5A" w:rsidP="00AB6C5A">
      <w:pPr>
        <w:pStyle w:val="Nagwek2"/>
      </w:pPr>
      <w:bookmarkStart w:id="51" w:name="_Toc148955345"/>
      <w:r w:rsidRPr="00AB6C5A">
        <w:t>10.1. Inne dokumenty</w:t>
      </w:r>
      <w:bookmarkEnd w:id="51"/>
    </w:p>
    <w:p w14:paraId="5D71DA17" w14:textId="77777777" w:rsidR="00AB6C5A" w:rsidRPr="00AB6C5A" w:rsidRDefault="00AB6C5A" w:rsidP="00AB6C5A">
      <w:r w:rsidRPr="00AB6C5A">
        <w:t>1. Warunki techniczne. Drogowe kationowe emulsje asfaltowe ;WT-3</w:t>
      </w:r>
    </w:p>
    <w:p w14:paraId="73C88E87" w14:textId="77777777" w:rsidR="00AB6C5A" w:rsidRPr="00AB6C5A" w:rsidRDefault="00AB6C5A" w:rsidP="00AB6C5A">
      <w:r w:rsidRPr="00AB6C5A">
        <w:t>Katalog wzmocnień i remontów nawierzchni podatnych i półsztywnych, GDDP - IBDiM, Warszawa, 2001</w:t>
      </w:r>
    </w:p>
    <w:p w14:paraId="7010B9A4" w14:textId="77777777" w:rsidR="00AB6C5A" w:rsidRPr="00AB6C5A" w:rsidRDefault="00AB6C5A" w:rsidP="00AB6C5A"/>
    <w:p w14:paraId="4CAEB84C" w14:textId="77777777" w:rsidR="00AB6C5A" w:rsidRPr="00AB6C5A" w:rsidRDefault="00AB6C5A" w:rsidP="00AB6C5A">
      <w:pPr>
        <w:rPr>
          <w:b/>
          <w:highlight w:val="lightGray"/>
        </w:rPr>
      </w:pPr>
    </w:p>
    <w:p w14:paraId="3AB9606E" w14:textId="77777777" w:rsidR="0071494F" w:rsidRPr="00AB6C5A" w:rsidRDefault="0071494F" w:rsidP="0071494F">
      <w:pPr>
        <w:tabs>
          <w:tab w:val="right" w:leader="dot" w:pos="-1985"/>
          <w:tab w:val="left" w:pos="426"/>
          <w:tab w:val="right" w:leader="dot" w:pos="8505"/>
        </w:tabs>
      </w:pPr>
    </w:p>
    <w:sectPr w:rsidR="0071494F" w:rsidRPr="00AB6C5A" w:rsidSect="009A26ED">
      <w:headerReference w:type="even" r:id="rId8"/>
      <w:footerReference w:type="default" r:id="rId9"/>
      <w:pgSz w:w="11907" w:h="16840" w:code="9"/>
      <w:pgMar w:top="1276" w:right="1417" w:bottom="993" w:left="1418" w:header="2268" w:footer="6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5F5B8" w14:textId="77777777" w:rsidR="009A26ED" w:rsidRDefault="009A26ED">
      <w:r>
        <w:separator/>
      </w:r>
    </w:p>
  </w:endnote>
  <w:endnote w:type="continuationSeparator" w:id="0">
    <w:p w14:paraId="13C0A423" w14:textId="77777777" w:rsidR="009A26ED" w:rsidRDefault="009A2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6945251"/>
      <w:docPartObj>
        <w:docPartGallery w:val="Page Numbers (Bottom of Page)"/>
        <w:docPartUnique/>
      </w:docPartObj>
    </w:sdtPr>
    <w:sdtEndPr/>
    <w:sdtContent>
      <w:p w14:paraId="151BE5AB" w14:textId="77777777" w:rsidR="00CE512F" w:rsidRDefault="003668AF">
        <w:pPr>
          <w:pStyle w:val="Stopka"/>
          <w:jc w:val="right"/>
        </w:pPr>
        <w:r>
          <w:fldChar w:fldCharType="begin"/>
        </w:r>
        <w:r>
          <w:instrText>PAGE   \* MERGEFORMAT</w:instrText>
        </w:r>
        <w:r>
          <w:fldChar w:fldCharType="separate"/>
        </w:r>
        <w:r>
          <w:rPr>
            <w:noProof/>
          </w:rPr>
          <w:t>1</w:t>
        </w:r>
        <w:r>
          <w:fldChar w:fldCharType="end"/>
        </w:r>
      </w:p>
    </w:sdtContent>
  </w:sdt>
  <w:p w14:paraId="6A469EBF" w14:textId="77777777" w:rsidR="00CE512F" w:rsidRDefault="00CE51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87EFF" w14:textId="77777777" w:rsidR="009A26ED" w:rsidRDefault="009A26ED">
      <w:r>
        <w:separator/>
      </w:r>
    </w:p>
  </w:footnote>
  <w:footnote w:type="continuationSeparator" w:id="0">
    <w:p w14:paraId="14FD5A86" w14:textId="77777777" w:rsidR="009A26ED" w:rsidRDefault="009A2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D96D5" w14:textId="77777777" w:rsidR="00CE512F" w:rsidRDefault="00CE512F">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8C4B54" w14:paraId="35E569B9" w14:textId="77777777">
      <w:tc>
        <w:tcPr>
          <w:tcW w:w="921" w:type="dxa"/>
        </w:tcPr>
        <w:p w14:paraId="57E0543A" w14:textId="77777777" w:rsidR="00CE512F" w:rsidRDefault="003668AF">
          <w:pPr>
            <w:pStyle w:val="Nagwek"/>
            <w:spacing w:after="120"/>
            <w:rPr>
              <w:rFonts w:ascii="Times New Roman" w:hAnsi="Times New Roman"/>
              <w:sz w:val="20"/>
            </w:rPr>
          </w:pPr>
          <w:r>
            <w:rPr>
              <w:rStyle w:val="Numerstrony"/>
              <w:rFonts w:ascii="Times New Roman" w:eastAsiaTheme="majorEastAsia" w:hAnsi="Times New Roman"/>
              <w:sz w:val="20"/>
            </w:rPr>
            <w:fldChar w:fldCharType="begin"/>
          </w:r>
          <w:r>
            <w:rPr>
              <w:rStyle w:val="Numerstrony"/>
              <w:rFonts w:ascii="Times New Roman" w:eastAsiaTheme="majorEastAsia" w:hAnsi="Times New Roman"/>
              <w:sz w:val="20"/>
            </w:rPr>
            <w:instrText xml:space="preserve"> PAGE </w:instrText>
          </w:r>
          <w:r>
            <w:rPr>
              <w:rStyle w:val="Numerstrony"/>
              <w:rFonts w:ascii="Times New Roman" w:eastAsiaTheme="majorEastAsia" w:hAnsi="Times New Roman"/>
              <w:sz w:val="20"/>
            </w:rPr>
            <w:fldChar w:fldCharType="separate"/>
          </w:r>
          <w:r>
            <w:rPr>
              <w:rStyle w:val="Numerstrony"/>
              <w:rFonts w:ascii="Times New Roman" w:eastAsiaTheme="majorEastAsia" w:hAnsi="Times New Roman"/>
              <w:noProof/>
              <w:sz w:val="20"/>
            </w:rPr>
            <w:t>32</w:t>
          </w:r>
          <w:r>
            <w:rPr>
              <w:rStyle w:val="Numerstrony"/>
              <w:rFonts w:ascii="Times New Roman" w:eastAsiaTheme="majorEastAsia" w:hAnsi="Times New Roman"/>
              <w:sz w:val="20"/>
            </w:rPr>
            <w:fldChar w:fldCharType="end"/>
          </w:r>
        </w:p>
      </w:tc>
      <w:tc>
        <w:tcPr>
          <w:tcW w:w="4819" w:type="dxa"/>
        </w:tcPr>
        <w:p w14:paraId="540C0FA8" w14:textId="77777777" w:rsidR="00CE512F" w:rsidRDefault="003668AF">
          <w:pPr>
            <w:pStyle w:val="Nagwek"/>
            <w:jc w:val="right"/>
            <w:rPr>
              <w:rFonts w:ascii="Times New Roman" w:hAnsi="Times New Roman"/>
              <w:sz w:val="20"/>
            </w:rPr>
          </w:pPr>
          <w:r>
            <w:rPr>
              <w:rFonts w:ascii="Times New Roman" w:hAnsi="Times New Roman"/>
              <w:i/>
              <w:sz w:val="20"/>
            </w:rPr>
            <w:t>Roboty przygotowawcze</w:t>
          </w:r>
        </w:p>
      </w:tc>
      <w:tc>
        <w:tcPr>
          <w:tcW w:w="1769" w:type="dxa"/>
        </w:tcPr>
        <w:p w14:paraId="6DC19105" w14:textId="77777777" w:rsidR="00CE512F" w:rsidRDefault="003668AF">
          <w:pPr>
            <w:pStyle w:val="Nagwek"/>
            <w:jc w:val="right"/>
            <w:rPr>
              <w:rFonts w:ascii="Times New Roman" w:hAnsi="Times New Roman"/>
              <w:sz w:val="20"/>
            </w:rPr>
          </w:pPr>
          <w:r>
            <w:rPr>
              <w:rFonts w:ascii="Times New Roman" w:hAnsi="Times New Roman"/>
              <w:i/>
              <w:sz w:val="20"/>
            </w:rPr>
            <w:t>D-01.00.00</w:t>
          </w:r>
        </w:p>
      </w:tc>
    </w:tr>
  </w:tbl>
  <w:p w14:paraId="3D15B041" w14:textId="77777777" w:rsidR="00CE512F" w:rsidRDefault="00CE512F">
    <w:pPr>
      <w:pStyle w:val="Nagwek"/>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145C3706"/>
    <w:multiLevelType w:val="hybridMultilevel"/>
    <w:tmpl w:val="1E201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6F54CD0"/>
    <w:multiLevelType w:val="hybridMultilevel"/>
    <w:tmpl w:val="0FDE11F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94704B7"/>
    <w:multiLevelType w:val="hybridMultilevel"/>
    <w:tmpl w:val="0C7C6F7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370837">
    <w:abstractNumId w:val="3"/>
  </w:num>
  <w:num w:numId="2" w16cid:durableId="173342915">
    <w:abstractNumId w:val="2"/>
  </w:num>
  <w:num w:numId="3" w16cid:durableId="11305901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899288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8C1"/>
    <w:rsid w:val="001073D6"/>
    <w:rsid w:val="002E76B6"/>
    <w:rsid w:val="003668AF"/>
    <w:rsid w:val="00383A42"/>
    <w:rsid w:val="00386726"/>
    <w:rsid w:val="003F535F"/>
    <w:rsid w:val="0054023F"/>
    <w:rsid w:val="00674C3D"/>
    <w:rsid w:val="0068247A"/>
    <w:rsid w:val="0071494F"/>
    <w:rsid w:val="007320AE"/>
    <w:rsid w:val="007A41BE"/>
    <w:rsid w:val="009A26ED"/>
    <w:rsid w:val="00AB6C5A"/>
    <w:rsid w:val="00B034C8"/>
    <w:rsid w:val="00B671D9"/>
    <w:rsid w:val="00C03F36"/>
    <w:rsid w:val="00C20ACF"/>
    <w:rsid w:val="00C83173"/>
    <w:rsid w:val="00CD4C2B"/>
    <w:rsid w:val="00CE512F"/>
    <w:rsid w:val="00E20188"/>
    <w:rsid w:val="00E3474D"/>
    <w:rsid w:val="00E368C1"/>
    <w:rsid w:val="00F568C2"/>
    <w:rsid w:val="00F81365"/>
    <w:rsid w:val="00FC67C4"/>
    <w:rsid w:val="00FE73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8E919"/>
  <w15:chartTrackingRefBased/>
  <w15:docId w15:val="{5D9896E3-1780-4D1F-AC35-5CB153C1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E368C1"/>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autoRedefine/>
    <w:qFormat/>
    <w:rsid w:val="00E20188"/>
    <w:pPr>
      <w:keepNext/>
      <w:keepLines/>
      <w:overflowPunct/>
      <w:autoSpaceDE/>
      <w:autoSpaceDN/>
      <w:adjustRightInd/>
      <w:spacing w:before="360" w:after="80" w:line="259" w:lineRule="auto"/>
      <w:jc w:val="left"/>
      <w:textAlignment w:val="auto"/>
      <w:outlineLvl w:val="0"/>
    </w:pPr>
    <w:rPr>
      <w:rFonts w:eastAsiaTheme="majorEastAsia" w:cstheme="majorBidi"/>
      <w:b/>
      <w:kern w:val="2"/>
      <w:sz w:val="22"/>
      <w:szCs w:val="36"/>
      <w:lang w:eastAsia="en-US"/>
      <w14:ligatures w14:val="standardContextual"/>
    </w:rPr>
  </w:style>
  <w:style w:type="paragraph" w:styleId="Nagwek2">
    <w:name w:val="heading 2"/>
    <w:basedOn w:val="Normalny"/>
    <w:next w:val="Normalny"/>
    <w:link w:val="Nagwek2Znak"/>
    <w:autoRedefine/>
    <w:unhideWhenUsed/>
    <w:qFormat/>
    <w:rsid w:val="00C20ACF"/>
    <w:pPr>
      <w:keepNext/>
      <w:keepLines/>
      <w:overflowPunct/>
      <w:autoSpaceDE/>
      <w:autoSpaceDN/>
      <w:adjustRightInd/>
      <w:spacing w:before="160" w:after="80" w:line="259" w:lineRule="auto"/>
      <w:jc w:val="left"/>
      <w:textAlignment w:val="auto"/>
      <w:outlineLvl w:val="1"/>
    </w:pPr>
    <w:rPr>
      <w:rFonts w:eastAsiaTheme="majorEastAsia" w:cstheme="majorBidi"/>
      <w:b/>
      <w:kern w:val="2"/>
      <w:szCs w:val="32"/>
      <w:lang w:eastAsia="en-US"/>
      <w14:ligatures w14:val="standardContextual"/>
    </w:rPr>
  </w:style>
  <w:style w:type="paragraph" w:styleId="Nagwek3">
    <w:name w:val="heading 3"/>
    <w:basedOn w:val="Normalny"/>
    <w:next w:val="Normalny"/>
    <w:link w:val="Nagwek3Znak"/>
    <w:uiPriority w:val="9"/>
    <w:semiHidden/>
    <w:unhideWhenUsed/>
    <w:qFormat/>
    <w:rsid w:val="00E368C1"/>
    <w:pPr>
      <w:keepNext/>
      <w:keepLines/>
      <w:overflowPunct/>
      <w:autoSpaceDE/>
      <w:autoSpaceDN/>
      <w:adjustRightInd/>
      <w:spacing w:before="160" w:after="80" w:line="259" w:lineRule="auto"/>
      <w:jc w:val="left"/>
      <w:textAlignment w:val="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E368C1"/>
    <w:pPr>
      <w:keepNext/>
      <w:keepLines/>
      <w:overflowPunct/>
      <w:autoSpaceDE/>
      <w:autoSpaceDN/>
      <w:adjustRightInd/>
      <w:spacing w:before="80" w:after="40" w:line="259" w:lineRule="auto"/>
      <w:jc w:val="left"/>
      <w:textAlignment w:val="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E368C1"/>
    <w:pPr>
      <w:keepNext/>
      <w:keepLines/>
      <w:overflowPunct/>
      <w:autoSpaceDE/>
      <w:autoSpaceDN/>
      <w:adjustRightInd/>
      <w:spacing w:before="80" w:after="40" w:line="259" w:lineRule="auto"/>
      <w:jc w:val="left"/>
      <w:textAlignment w:val="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E368C1"/>
    <w:pPr>
      <w:keepNext/>
      <w:keepLines/>
      <w:overflowPunct/>
      <w:autoSpaceDE/>
      <w:autoSpaceDN/>
      <w:adjustRightInd/>
      <w:spacing w:before="40" w:line="259" w:lineRule="auto"/>
      <w:jc w:val="left"/>
      <w:textAlignment w:val="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E368C1"/>
    <w:pPr>
      <w:keepNext/>
      <w:keepLines/>
      <w:overflowPunct/>
      <w:autoSpaceDE/>
      <w:autoSpaceDN/>
      <w:adjustRightInd/>
      <w:spacing w:before="40" w:line="259" w:lineRule="auto"/>
      <w:jc w:val="left"/>
      <w:textAlignment w:val="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E368C1"/>
    <w:pPr>
      <w:keepNext/>
      <w:keepLines/>
      <w:overflowPunct/>
      <w:autoSpaceDE/>
      <w:autoSpaceDN/>
      <w:adjustRightInd/>
      <w:spacing w:line="259" w:lineRule="auto"/>
      <w:jc w:val="left"/>
      <w:textAlignment w:val="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E368C1"/>
    <w:pPr>
      <w:keepNext/>
      <w:keepLines/>
      <w:overflowPunct/>
      <w:autoSpaceDE/>
      <w:autoSpaceDN/>
      <w:adjustRightInd/>
      <w:spacing w:line="259" w:lineRule="auto"/>
      <w:jc w:val="left"/>
      <w:textAlignment w:val="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rsid w:val="00E20188"/>
    <w:rPr>
      <w:rFonts w:ascii="Times New Roman" w:eastAsiaTheme="majorEastAsia" w:hAnsi="Times New Roman" w:cstheme="majorBidi"/>
      <w:b/>
      <w:szCs w:val="36"/>
    </w:rPr>
  </w:style>
  <w:style w:type="character" w:customStyle="1" w:styleId="Nagwek3Znak">
    <w:name w:val="Nagłówek 3 Znak"/>
    <w:basedOn w:val="Domylnaczcionkaakapitu"/>
    <w:link w:val="Nagwek3"/>
    <w:uiPriority w:val="9"/>
    <w:semiHidden/>
    <w:rsid w:val="00E368C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368C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368C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368C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368C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368C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368C1"/>
    <w:rPr>
      <w:rFonts w:eastAsiaTheme="majorEastAsia" w:cstheme="majorBidi"/>
      <w:color w:val="272727" w:themeColor="text1" w:themeTint="D8"/>
    </w:rPr>
  </w:style>
  <w:style w:type="paragraph" w:styleId="Tytu">
    <w:name w:val="Title"/>
    <w:basedOn w:val="Normalny"/>
    <w:next w:val="Normalny"/>
    <w:link w:val="TytuZnak"/>
    <w:uiPriority w:val="10"/>
    <w:qFormat/>
    <w:rsid w:val="00E368C1"/>
    <w:pPr>
      <w:overflowPunct/>
      <w:autoSpaceDE/>
      <w:autoSpaceDN/>
      <w:adjustRightInd/>
      <w:spacing w:after="80"/>
      <w:contextualSpacing/>
      <w:jc w:val="left"/>
      <w:textAlignment w:val="auto"/>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E368C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368C1"/>
    <w:pPr>
      <w:numPr>
        <w:ilvl w:val="1"/>
      </w:numPr>
      <w:overflowPunct/>
      <w:autoSpaceDE/>
      <w:autoSpaceDN/>
      <w:adjustRightInd/>
      <w:spacing w:after="160" w:line="259" w:lineRule="auto"/>
      <w:jc w:val="left"/>
      <w:textAlignment w:val="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E368C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368C1"/>
    <w:pPr>
      <w:overflowPunct/>
      <w:autoSpaceDE/>
      <w:autoSpaceDN/>
      <w:adjustRightInd/>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E368C1"/>
    <w:rPr>
      <w:i/>
      <w:iCs/>
      <w:color w:val="404040" w:themeColor="text1" w:themeTint="BF"/>
    </w:rPr>
  </w:style>
  <w:style w:type="paragraph" w:styleId="Akapitzlist">
    <w:name w:val="List Paragraph"/>
    <w:basedOn w:val="Normalny"/>
    <w:uiPriority w:val="34"/>
    <w:qFormat/>
    <w:rsid w:val="00E368C1"/>
    <w:pPr>
      <w:overflowPunct/>
      <w:autoSpaceDE/>
      <w:autoSpaceDN/>
      <w:adjustRightInd/>
      <w:spacing w:after="160" w:line="259" w:lineRule="auto"/>
      <w:ind w:left="720"/>
      <w:contextualSpacing/>
      <w:jc w:val="left"/>
      <w:textAlignment w:val="auto"/>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E368C1"/>
    <w:rPr>
      <w:i/>
      <w:iCs/>
      <w:color w:val="0F4761" w:themeColor="accent1" w:themeShade="BF"/>
    </w:rPr>
  </w:style>
  <w:style w:type="paragraph" w:styleId="Cytatintensywny">
    <w:name w:val="Intense Quote"/>
    <w:basedOn w:val="Normalny"/>
    <w:next w:val="Normalny"/>
    <w:link w:val="CytatintensywnyZnak"/>
    <w:uiPriority w:val="30"/>
    <w:qFormat/>
    <w:rsid w:val="00E368C1"/>
    <w:pPr>
      <w:pBdr>
        <w:top w:val="single" w:sz="4" w:space="10" w:color="0F4761" w:themeColor="accent1" w:themeShade="BF"/>
        <w:bottom w:val="single" w:sz="4" w:space="10" w:color="0F4761" w:themeColor="accent1" w:themeShade="BF"/>
      </w:pBdr>
      <w:overflowPunct/>
      <w:autoSpaceDE/>
      <w:autoSpaceDN/>
      <w:adjustRightInd/>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E368C1"/>
    <w:rPr>
      <w:i/>
      <w:iCs/>
      <w:color w:val="0F4761" w:themeColor="accent1" w:themeShade="BF"/>
    </w:rPr>
  </w:style>
  <w:style w:type="character" w:styleId="Odwoanieintensywne">
    <w:name w:val="Intense Reference"/>
    <w:basedOn w:val="Domylnaczcionkaakapitu"/>
    <w:uiPriority w:val="32"/>
    <w:qFormat/>
    <w:rsid w:val="00E368C1"/>
    <w:rPr>
      <w:b/>
      <w:bCs/>
      <w:smallCaps/>
      <w:color w:val="0F4761" w:themeColor="accent1" w:themeShade="BF"/>
      <w:spacing w:val="5"/>
    </w:rPr>
  </w:style>
  <w:style w:type="paragraph" w:styleId="Spistreci1">
    <w:name w:val="toc 1"/>
    <w:basedOn w:val="Normalny"/>
    <w:next w:val="Normalny"/>
    <w:uiPriority w:val="39"/>
    <w:rsid w:val="00E368C1"/>
    <w:pPr>
      <w:tabs>
        <w:tab w:val="right" w:leader="dot" w:pos="7371"/>
      </w:tabs>
      <w:jc w:val="left"/>
    </w:pPr>
    <w:rPr>
      <w:b/>
      <w:caps/>
    </w:rPr>
  </w:style>
  <w:style w:type="character" w:styleId="Hipercze">
    <w:name w:val="Hyperlink"/>
    <w:uiPriority w:val="99"/>
    <w:rsid w:val="00E368C1"/>
    <w:rPr>
      <w:color w:val="0000FF"/>
      <w:u w:val="single"/>
    </w:rPr>
  </w:style>
  <w:style w:type="character" w:styleId="Numerstrony">
    <w:name w:val="page number"/>
    <w:basedOn w:val="Domylnaczcionkaakapitu"/>
    <w:rsid w:val="0071494F"/>
  </w:style>
  <w:style w:type="paragraph" w:styleId="Nagwek">
    <w:name w:val="header"/>
    <w:basedOn w:val="Normalny"/>
    <w:link w:val="NagwekZnak"/>
    <w:rsid w:val="0071494F"/>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71494F"/>
    <w:rPr>
      <w:rFonts w:ascii="Century Gothic" w:eastAsia="Times New Roman" w:hAnsi="Century Gothic" w:cs="Times New Roman"/>
      <w:kern w:val="0"/>
      <w:sz w:val="24"/>
      <w:szCs w:val="20"/>
      <w:lang w:eastAsia="pl-PL"/>
      <w14:ligatures w14:val="none"/>
    </w:rPr>
  </w:style>
  <w:style w:type="paragraph" w:customStyle="1" w:styleId="tekstost">
    <w:name w:val="tekst ost"/>
    <w:basedOn w:val="Normalny"/>
    <w:rsid w:val="0071494F"/>
  </w:style>
  <w:style w:type="paragraph" w:customStyle="1" w:styleId="Standardowytekst">
    <w:name w:val="Standardowy.tekst"/>
    <w:rsid w:val="0071494F"/>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71494F"/>
    <w:pPr>
      <w:tabs>
        <w:tab w:val="center" w:pos="4536"/>
        <w:tab w:val="right" w:pos="9072"/>
      </w:tabs>
    </w:pPr>
  </w:style>
  <w:style w:type="character" w:customStyle="1" w:styleId="StopkaZnak">
    <w:name w:val="Stopka Znak"/>
    <w:basedOn w:val="Domylnaczcionkaakapitu"/>
    <w:link w:val="Stopka"/>
    <w:uiPriority w:val="99"/>
    <w:rsid w:val="0071494F"/>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51752">
      <w:bodyDiv w:val="1"/>
      <w:marLeft w:val="0"/>
      <w:marRight w:val="0"/>
      <w:marTop w:val="0"/>
      <w:marBottom w:val="0"/>
      <w:divBdr>
        <w:top w:val="none" w:sz="0" w:space="0" w:color="auto"/>
        <w:left w:val="none" w:sz="0" w:space="0" w:color="auto"/>
        <w:bottom w:val="none" w:sz="0" w:space="0" w:color="auto"/>
        <w:right w:val="none" w:sz="0" w:space="0" w:color="auto"/>
      </w:divBdr>
    </w:div>
    <w:div w:id="554048063">
      <w:bodyDiv w:val="1"/>
      <w:marLeft w:val="0"/>
      <w:marRight w:val="0"/>
      <w:marTop w:val="0"/>
      <w:marBottom w:val="0"/>
      <w:divBdr>
        <w:top w:val="none" w:sz="0" w:space="0" w:color="auto"/>
        <w:left w:val="none" w:sz="0" w:space="0" w:color="auto"/>
        <w:bottom w:val="none" w:sz="0" w:space="0" w:color="auto"/>
        <w:right w:val="none" w:sz="0" w:space="0" w:color="auto"/>
      </w:divBdr>
    </w:div>
    <w:div w:id="919408572">
      <w:bodyDiv w:val="1"/>
      <w:marLeft w:val="0"/>
      <w:marRight w:val="0"/>
      <w:marTop w:val="0"/>
      <w:marBottom w:val="0"/>
      <w:divBdr>
        <w:top w:val="none" w:sz="0" w:space="0" w:color="auto"/>
        <w:left w:val="none" w:sz="0" w:space="0" w:color="auto"/>
        <w:bottom w:val="none" w:sz="0" w:space="0" w:color="auto"/>
        <w:right w:val="none" w:sz="0" w:space="0" w:color="auto"/>
      </w:divBdr>
    </w:div>
    <w:div w:id="942155074">
      <w:bodyDiv w:val="1"/>
      <w:marLeft w:val="0"/>
      <w:marRight w:val="0"/>
      <w:marTop w:val="0"/>
      <w:marBottom w:val="0"/>
      <w:divBdr>
        <w:top w:val="none" w:sz="0" w:space="0" w:color="auto"/>
        <w:left w:val="none" w:sz="0" w:space="0" w:color="auto"/>
        <w:bottom w:val="none" w:sz="0" w:space="0" w:color="auto"/>
        <w:right w:val="none" w:sz="0" w:space="0" w:color="auto"/>
      </w:divBdr>
    </w:div>
    <w:div w:id="1600748173">
      <w:bodyDiv w:val="1"/>
      <w:marLeft w:val="0"/>
      <w:marRight w:val="0"/>
      <w:marTop w:val="0"/>
      <w:marBottom w:val="0"/>
      <w:divBdr>
        <w:top w:val="none" w:sz="0" w:space="0" w:color="auto"/>
        <w:left w:val="none" w:sz="0" w:space="0" w:color="auto"/>
        <w:bottom w:val="none" w:sz="0" w:space="0" w:color="auto"/>
        <w:right w:val="none" w:sz="0" w:space="0" w:color="auto"/>
      </w:divBdr>
    </w:div>
    <w:div w:id="1692409850">
      <w:bodyDiv w:val="1"/>
      <w:marLeft w:val="0"/>
      <w:marRight w:val="0"/>
      <w:marTop w:val="0"/>
      <w:marBottom w:val="0"/>
      <w:divBdr>
        <w:top w:val="none" w:sz="0" w:space="0" w:color="auto"/>
        <w:left w:val="none" w:sz="0" w:space="0" w:color="auto"/>
        <w:bottom w:val="none" w:sz="0" w:space="0" w:color="auto"/>
        <w:right w:val="none" w:sz="0" w:space="0" w:color="auto"/>
      </w:divBdr>
    </w:div>
    <w:div w:id="213447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5F94B-A5F1-446C-B824-448791F45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3283</Words>
  <Characters>19704</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Łukasz Drążewski</cp:lastModifiedBy>
  <cp:revision>6</cp:revision>
  <cp:lastPrinted>2024-03-06T12:19:00Z</cp:lastPrinted>
  <dcterms:created xsi:type="dcterms:W3CDTF">2024-02-19T13:24:00Z</dcterms:created>
  <dcterms:modified xsi:type="dcterms:W3CDTF">2024-10-31T08:56:00Z</dcterms:modified>
</cp:coreProperties>
</file>