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GMINA  WIĄZOWNICA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ul. Warszawska 15  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37-522   Wiązownica,  woj.  podkarpackie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tel./fax. ( 16) 622 36 31,   622 36 32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NIP 792-20-31-567      REGON 650900364</w:t>
      </w:r>
    </w:p>
    <w:p w:rsidR="00C7765F" w:rsidRPr="00C7765F" w:rsidRDefault="0045539B" w:rsidP="00C7765F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  <w:r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RG3.271.36</w:t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.2023</w:t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Wiązownica, 27.10</w:t>
      </w:r>
      <w:r w:rsidR="00C7765F"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 xml:space="preserve">.2023 r. </w:t>
      </w:r>
    </w:p>
    <w:p w:rsidR="00C7765F" w:rsidRPr="00C7765F" w:rsidRDefault="00C7765F" w:rsidP="002C6C78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</w:p>
    <w:p w:rsidR="00C7765F" w:rsidRPr="00C7765F" w:rsidRDefault="00C7765F" w:rsidP="00C7765F">
      <w:pPr>
        <w:spacing w:line="276" w:lineRule="auto"/>
        <w:jc w:val="center"/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</w:pPr>
      <w:r w:rsidRPr="00C7765F"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>ODPOWIEDZI NA PYTANIA WYKONAWCÓW</w:t>
      </w:r>
      <w:r w:rsidR="00AF6488"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 xml:space="preserve"> Nr 1</w:t>
      </w:r>
      <w:bookmarkStart w:id="0" w:name="_GoBack"/>
      <w:bookmarkEnd w:id="0"/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45539B" w:rsidRDefault="00C7765F" w:rsidP="0045539B">
      <w:pPr>
        <w:pStyle w:val="Nagwek"/>
        <w:jc w:val="both"/>
        <w:rPr>
          <w:rFonts w:ascii="CG Omega" w:eastAsia="Times New Roman" w:hAnsi="CG Omega" w:cs="Tahoma"/>
          <w:b/>
          <w:kern w:val="0"/>
          <w:lang w:eastAsia="ar-SA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>Dotyczy: postępowania o udzielenie zamówienia publicznego na realizację zadania pn.</w:t>
      </w:r>
      <w:r w:rsidR="0045539B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>:</w:t>
      </w: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 </w:t>
      </w:r>
      <w:r w:rsidR="0045539B"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Zakup       </w:t>
      </w:r>
    </w:p>
    <w:p w:rsidR="0045539B" w:rsidRPr="0045539B" w:rsidRDefault="0045539B" w:rsidP="0045539B">
      <w:pPr>
        <w:pStyle w:val="Nagwek"/>
        <w:jc w:val="both"/>
        <w:rPr>
          <w:rFonts w:ascii="CG Omega" w:hAnsi="CG Omega"/>
          <w:b/>
          <w:kern w:val="0"/>
          <w14:ligatures w14:val="none"/>
        </w:rPr>
      </w:pPr>
      <w:r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               </w:t>
      </w:r>
      <w:r w:rsidRPr="0045539B"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i </w:t>
      </w:r>
      <w:r>
        <w:rPr>
          <w:rFonts w:ascii="CG Omega" w:eastAsia="Times New Roman" w:hAnsi="CG Omega" w:cs="Times New Roman"/>
          <w:b/>
          <w:kern w:val="0"/>
          <w:lang w:eastAsia="ar-SA"/>
          <w14:ligatures w14:val="none"/>
        </w:rPr>
        <w:t>d</w:t>
      </w:r>
      <w:r w:rsidRPr="0045539B">
        <w:rPr>
          <w:rFonts w:ascii="CG Omega" w:eastAsia="Times New Roman" w:hAnsi="CG Omega" w:cs="Times New Roman"/>
          <w:b/>
          <w:kern w:val="0"/>
          <w:lang w:eastAsia="ar-SA"/>
          <w14:ligatures w14:val="none"/>
        </w:rPr>
        <w:t xml:space="preserve">ostawa pojazdu typu „Quad  wraz  z wyposażeniem specjalistycznym </w:t>
      </w:r>
      <w:r>
        <w:rPr>
          <w:rFonts w:ascii="CG Omega" w:eastAsia="Times New Roman" w:hAnsi="CG Omega" w:cs="Times New Roman"/>
          <w:b/>
          <w:kern w:val="0"/>
          <w:lang w:eastAsia="ar-SA"/>
          <w14:ligatures w14:val="none"/>
        </w:rPr>
        <w:t xml:space="preserve"> </w:t>
      </w:r>
      <w:r w:rsidRPr="0045539B">
        <w:rPr>
          <w:rFonts w:ascii="CG Omega" w:hAnsi="CG Omega"/>
          <w:b/>
          <w:kern w:val="0"/>
          <w14:ligatures w14:val="none"/>
        </w:rPr>
        <w:t xml:space="preserve">dla </w:t>
      </w:r>
      <w:r w:rsidRPr="0045539B">
        <w:rPr>
          <w:rFonts w:ascii="CG Omega" w:hAnsi="CG Omega"/>
          <w:b/>
          <w:kern w:val="0"/>
          <w14:ligatures w14:val="none"/>
        </w:rPr>
        <w:t xml:space="preserve">jednostki   </w:t>
      </w:r>
    </w:p>
    <w:p w:rsidR="00C7765F" w:rsidRPr="0045539B" w:rsidRDefault="0045539B" w:rsidP="0045539B">
      <w:pPr>
        <w:pStyle w:val="Nagwek"/>
        <w:jc w:val="both"/>
        <w:rPr>
          <w:rFonts w:ascii="CG Omega" w:eastAsia="Times New Roman" w:hAnsi="CG Omega" w:cs="Times New Roman"/>
          <w:b/>
          <w:kern w:val="0"/>
          <w:lang w:eastAsia="ar-SA"/>
          <w14:ligatures w14:val="none"/>
        </w:rPr>
      </w:pPr>
      <w:r w:rsidRPr="0045539B">
        <w:rPr>
          <w:rFonts w:ascii="CG Omega" w:hAnsi="CG Omega"/>
          <w:b/>
          <w:kern w:val="0"/>
          <w14:ligatures w14:val="none"/>
        </w:rPr>
        <w:t xml:space="preserve">               </w:t>
      </w:r>
      <w:r w:rsidRPr="0045539B">
        <w:rPr>
          <w:rFonts w:ascii="CG Omega" w:hAnsi="CG Omega"/>
          <w:b/>
          <w:kern w:val="0"/>
          <w14:ligatures w14:val="none"/>
        </w:rPr>
        <w:t>OSP  Radawa</w:t>
      </w:r>
      <w:r>
        <w:rPr>
          <w:rFonts w:ascii="CG Omega" w:hAnsi="CG Omega"/>
          <w:b/>
          <w:kern w:val="0"/>
          <w14:ligatures w14:val="none"/>
        </w:rPr>
        <w:t>.</w:t>
      </w:r>
    </w:p>
    <w:p w:rsidR="000B5F61" w:rsidRPr="002C6C78" w:rsidRDefault="000B5F61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Cs/>
          <w:kern w:val="0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>Działając na podstawie art. 284 ust. 2 ustawy z dnia 11 września 2019 r. Prawo zamówie</w:t>
      </w:r>
      <w:r w:rsidR="0045539B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>ń publicznych (tj. Dz. U. z 2023 r. poz. 1605</w:t>
      </w: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 ze zm.), w związku ze złożonymi pytaniami, Zamawiający udziela następujących odpowiedzi: 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C7765F" w:rsidRDefault="00C7765F" w:rsidP="002C6C78">
      <w:pPr>
        <w:spacing w:after="0" w:line="20" w:lineRule="atLeast"/>
        <w:jc w:val="both"/>
        <w:rPr>
          <w:rFonts w:ascii="CG Omega" w:hAnsi="CG Omega"/>
          <w:kern w:val="0"/>
          <w:u w:val="thick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  <w:t>Pytanie nr 1</w:t>
      </w:r>
    </w:p>
    <w:p w:rsidR="00C7765F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Czy dopuścicie Państwo innego producenta  (</w:t>
      </w:r>
      <w:proofErr w:type="spellStart"/>
      <w:r>
        <w:rPr>
          <w:rFonts w:ascii="CG Omega" w:eastAsia="Times New Roman" w:hAnsi="CG Omega" w:cstheme="minorHAnsi"/>
          <w:lang w:eastAsia="pl-PL"/>
        </w:rPr>
        <w:t>Can-am</w:t>
      </w:r>
      <w:proofErr w:type="spellEnd"/>
      <w:r>
        <w:rPr>
          <w:rFonts w:ascii="CG Omega" w:eastAsia="Times New Roman" w:hAnsi="CG Omega" w:cstheme="minorHAnsi"/>
          <w:lang w:eastAsia="pl-PL"/>
        </w:rPr>
        <w:t xml:space="preserve">) aniżeli </w:t>
      </w:r>
      <w:proofErr w:type="spellStart"/>
      <w:r>
        <w:rPr>
          <w:rFonts w:ascii="CG Omega" w:eastAsia="Times New Roman" w:hAnsi="CG Omega" w:cstheme="minorHAnsi"/>
          <w:lang w:eastAsia="pl-PL"/>
        </w:rPr>
        <w:t>Polaris</w:t>
      </w:r>
      <w:proofErr w:type="spellEnd"/>
      <w:r>
        <w:rPr>
          <w:rFonts w:ascii="CG Omega" w:eastAsia="Times New Roman" w:hAnsi="CG Omega" w:cstheme="minorHAnsi"/>
          <w:lang w:eastAsia="pl-PL"/>
        </w:rPr>
        <w:t>?</w:t>
      </w:r>
    </w:p>
    <w:p w:rsidR="0045539B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Jeżeli tak to prosimy o dopuszczenie następujących odstępstw:</w:t>
      </w:r>
    </w:p>
    <w:p w:rsidR="0045539B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Koła 26x8-12” i 26x10-12”</w:t>
      </w:r>
    </w:p>
    <w:p w:rsidR="0045539B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Felgi aluminiowe</w:t>
      </w:r>
    </w:p>
    <w:p w:rsidR="0045539B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Masa na sucho 595 kg.</w:t>
      </w:r>
    </w:p>
    <w:p w:rsidR="0045539B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Homologacja T2b, homologacja t3B dotyczy innych rodzajów quadów</w:t>
      </w:r>
    </w:p>
    <w:p w:rsidR="0045539B" w:rsidRPr="002C6C78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Jaki rodzaj radiostacji?</w:t>
      </w:r>
    </w:p>
    <w:p w:rsidR="002C6C78" w:rsidRPr="006E7B53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b/>
          <w:color w:val="FF0000"/>
          <w:lang w:eastAsia="pl-PL"/>
        </w:rPr>
      </w:pPr>
      <w:r w:rsidRPr="006E7B53">
        <w:rPr>
          <w:rFonts w:ascii="CG Omega" w:eastAsia="Times New Roman" w:hAnsi="CG Omega" w:cstheme="minorHAnsi"/>
          <w:b/>
          <w:color w:val="FF0000"/>
          <w:lang w:eastAsia="pl-PL"/>
        </w:rPr>
        <w:t>Odpowiedź:</w:t>
      </w:r>
    </w:p>
    <w:p w:rsidR="00CA43E7" w:rsidRPr="002C6C78" w:rsidRDefault="004C66AC" w:rsidP="00CA43E7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>
        <w:rPr>
          <w:rFonts w:ascii="CG Omega" w:eastAsia="Times New Roman" w:hAnsi="CG Omega" w:cstheme="minorHAnsi"/>
          <w:lang w:eastAsia="pl-PL"/>
        </w:rPr>
        <w:t>Z</w:t>
      </w:r>
      <w:r w:rsidR="0045539B">
        <w:rPr>
          <w:rFonts w:ascii="CG Omega" w:eastAsia="Times New Roman" w:hAnsi="CG Omega" w:cstheme="minorHAnsi"/>
          <w:lang w:eastAsia="pl-PL"/>
        </w:rPr>
        <w:t>amawiający   podtrzymuje zapisy SWZ dotyczące  opisu i parametrów technicznych pojazdu typu Quad.</w:t>
      </w:r>
    </w:p>
    <w:p w:rsidR="00C7765F" w:rsidRPr="00055F36" w:rsidRDefault="0045539B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055F36">
        <w:rPr>
          <w:rFonts w:ascii="CG Omega" w:eastAsia="Times New Roman" w:hAnsi="CG Omega" w:cstheme="minorHAnsi"/>
          <w:lang w:eastAsia="pl-PL"/>
        </w:rPr>
        <w:t xml:space="preserve">Radiostacja </w:t>
      </w:r>
      <w:r w:rsidR="00055F36" w:rsidRPr="00055F36">
        <w:rPr>
          <w:rStyle w:val="hgkelc"/>
          <w:rFonts w:ascii="CG Omega" w:hAnsi="CG Omega"/>
          <w:bCs/>
        </w:rPr>
        <w:t>cyfrowo-analogowa.</w:t>
      </w:r>
    </w:p>
    <w:p w:rsidR="009673EB" w:rsidRDefault="009673EB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</w:p>
    <w:p w:rsidR="00055F36" w:rsidRDefault="00055F36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  <w:r>
        <w:rPr>
          <w:rFonts w:ascii="CG Omega" w:eastAsia="Calibri" w:hAnsi="CG Omega" w:cs="Times New Roman"/>
          <w:kern w:val="0"/>
          <w14:ligatures w14:val="none"/>
        </w:rPr>
        <w:t>W związku z tym, że   udzielona odpowiedź nie wprowadza zmian do  opisu przedmiotu zamówienia , Zamawiający utrzymuje pierwotny termin składania ofert.</w:t>
      </w:r>
    </w:p>
    <w:p w:rsidR="00055F36" w:rsidRPr="009673EB" w:rsidRDefault="00055F36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</w:p>
    <w:p w:rsid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055F36" w:rsidRDefault="00055F36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0B5F61" w:rsidRPr="009673EB" w:rsidRDefault="000B5F61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after="0" w:line="276" w:lineRule="auto"/>
        <w:ind w:right="992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>Wójt Gminy</w:t>
      </w:r>
    </w:p>
    <w:p w:rsidR="009673EB" w:rsidRDefault="009673EB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 xml:space="preserve">Krzysztof Strent </w:t>
      </w: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0B5F61" w:rsidRPr="009673EB" w:rsidRDefault="000B5F61" w:rsidP="006C5F09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after="0" w:line="240" w:lineRule="auto"/>
        <w:ind w:right="851"/>
        <w:rPr>
          <w:rFonts w:ascii="CG Omega" w:hAnsi="CG Omega"/>
          <w:b/>
          <w:kern w:val="0"/>
          <w:u w:val="thick"/>
          <w14:ligatures w14:val="none"/>
        </w:rPr>
      </w:pPr>
      <w:r w:rsidRPr="009673EB">
        <w:rPr>
          <w:rFonts w:ascii="CG Omega" w:hAnsi="CG Omega"/>
          <w:b/>
          <w:kern w:val="0"/>
          <w:u w:val="thick"/>
          <w14:ligatures w14:val="none"/>
        </w:rPr>
        <w:t>Otrzymują: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Wykonawcy biorący udział w postępowaniu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Strona internetowa postępowania – platforma zakupowa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 xml:space="preserve">a/a </w:t>
      </w:r>
    </w:p>
    <w:p w:rsidR="009673EB" w:rsidRPr="002C6C78" w:rsidRDefault="009673EB" w:rsidP="002C6C78">
      <w:pPr>
        <w:spacing w:after="0" w:line="20" w:lineRule="atLeast"/>
        <w:jc w:val="both"/>
        <w:rPr>
          <w:rFonts w:ascii="CG Omega" w:hAnsi="CG Omega"/>
        </w:rPr>
      </w:pPr>
    </w:p>
    <w:sectPr w:rsidR="009673EB" w:rsidRPr="002C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A3" w:rsidRDefault="004751A3" w:rsidP="00C7765F">
      <w:pPr>
        <w:spacing w:after="0" w:line="240" w:lineRule="auto"/>
      </w:pPr>
      <w:r>
        <w:separator/>
      </w:r>
    </w:p>
  </w:endnote>
  <w:endnote w:type="continuationSeparator" w:id="0">
    <w:p w:rsidR="004751A3" w:rsidRDefault="004751A3" w:rsidP="00C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A3" w:rsidRDefault="004751A3" w:rsidP="00C7765F">
      <w:pPr>
        <w:spacing w:after="0" w:line="240" w:lineRule="auto"/>
      </w:pPr>
      <w:r>
        <w:separator/>
      </w:r>
    </w:p>
  </w:footnote>
  <w:footnote w:type="continuationSeparator" w:id="0">
    <w:p w:rsidR="004751A3" w:rsidRDefault="004751A3" w:rsidP="00C7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1"/>
    <w:rsid w:val="00016882"/>
    <w:rsid w:val="00055F36"/>
    <w:rsid w:val="000B5F61"/>
    <w:rsid w:val="002C6C78"/>
    <w:rsid w:val="003B17CE"/>
    <w:rsid w:val="0045539B"/>
    <w:rsid w:val="004751A3"/>
    <w:rsid w:val="004C66AC"/>
    <w:rsid w:val="005C7C81"/>
    <w:rsid w:val="005E4B20"/>
    <w:rsid w:val="006C5F09"/>
    <w:rsid w:val="006E6C61"/>
    <w:rsid w:val="006E7B53"/>
    <w:rsid w:val="006F5D99"/>
    <w:rsid w:val="0078531D"/>
    <w:rsid w:val="00921242"/>
    <w:rsid w:val="00964548"/>
    <w:rsid w:val="009673EB"/>
    <w:rsid w:val="00A01F86"/>
    <w:rsid w:val="00AF6488"/>
    <w:rsid w:val="00B049D8"/>
    <w:rsid w:val="00C7765F"/>
    <w:rsid w:val="00CA43E7"/>
    <w:rsid w:val="00CB0FD6"/>
    <w:rsid w:val="00D059E8"/>
    <w:rsid w:val="00DB7CDE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5713-F778-43A7-A8FC-D334202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7C"/>
    <w:pPr>
      <w:spacing w:line="256" w:lineRule="auto"/>
    </w:pPr>
    <w:rPr>
      <w:kern w:val="2"/>
      <w14:ligatures w14:val="standardContextua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77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5F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5F"/>
    <w:rPr>
      <w:kern w:val="2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3E7"/>
    <w:rPr>
      <w:kern w:val="2"/>
      <w:sz w:val="20"/>
      <w:szCs w:val="20"/>
      <w14:ligatures w14:val="standardContextu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3E7"/>
    <w:rPr>
      <w:vertAlign w:val="superscript"/>
    </w:rPr>
  </w:style>
  <w:style w:type="character" w:customStyle="1" w:styleId="hgkelc">
    <w:name w:val="hgkelc"/>
    <w:basedOn w:val="Domylnaczcionkaakapitu"/>
    <w:rsid w:val="0045539B"/>
  </w:style>
  <w:style w:type="paragraph" w:styleId="Tekstdymka">
    <w:name w:val="Balloon Text"/>
    <w:basedOn w:val="Normalny"/>
    <w:link w:val="TekstdymkaZnak"/>
    <w:uiPriority w:val="99"/>
    <w:semiHidden/>
    <w:unhideWhenUsed/>
    <w:rsid w:val="00AF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88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2023-10-27T06:52:00Z</cp:lastPrinted>
  <dcterms:created xsi:type="dcterms:W3CDTF">2023-05-09T10:02:00Z</dcterms:created>
  <dcterms:modified xsi:type="dcterms:W3CDTF">2023-10-27T06:52:00Z</dcterms:modified>
</cp:coreProperties>
</file>