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3DAEA409" w14:textId="54B990E6" w:rsidR="00671067" w:rsidRPr="00CA7808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bookmarkStart w:id="0" w:name="_Hlk145914114"/>
      <w:r>
        <w:rPr>
          <w:rFonts w:ascii="Verdana" w:hAnsi="Verdana" w:cstheme="minorHAnsi"/>
          <w:sz w:val="18"/>
          <w:szCs w:val="18"/>
        </w:rPr>
        <w:t xml:space="preserve"> </w:t>
      </w:r>
      <w:bookmarkEnd w:id="0"/>
      <w:r w:rsidR="003F5A3C" w:rsidRPr="003F5A3C">
        <w:rPr>
          <w:rFonts w:ascii="Verdana" w:hAnsi="Verdana"/>
          <w:sz w:val="18"/>
          <w:szCs w:val="18"/>
        </w:rPr>
        <w:t xml:space="preserve">Odbiór </w:t>
      </w:r>
      <w:r w:rsidR="00251AA3">
        <w:rPr>
          <w:rFonts w:ascii="Verdana" w:hAnsi="Verdana"/>
          <w:sz w:val="18"/>
          <w:szCs w:val="18"/>
        </w:rPr>
        <w:br/>
      </w:r>
      <w:r w:rsidR="003F5A3C" w:rsidRPr="003F5A3C">
        <w:rPr>
          <w:rFonts w:ascii="Verdana" w:hAnsi="Verdana"/>
          <w:sz w:val="18"/>
          <w:szCs w:val="18"/>
        </w:rPr>
        <w:t>i zagospodarowanie odpadów o kodzie 19 05 99 z Z/I w Gotartowie / 2023</w:t>
      </w:r>
      <w:r w:rsidRPr="003F5A3C">
        <w:rPr>
          <w:rFonts w:ascii="Verdana" w:hAnsi="Verdana"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(t</w:t>
      </w:r>
      <w:r>
        <w:rPr>
          <w:rFonts w:ascii="Verdana" w:hAnsi="Verdana" w:cstheme="minorHAnsi"/>
          <w:sz w:val="18"/>
          <w:szCs w:val="18"/>
        </w:rPr>
        <w:t>.</w:t>
      </w:r>
      <w:r w:rsidRPr="001F5609">
        <w:rPr>
          <w:rFonts w:ascii="Verdana" w:hAnsi="Verdana" w:cstheme="minorHAnsi"/>
          <w:sz w:val="18"/>
          <w:szCs w:val="18"/>
        </w:rPr>
        <w:t>j. Dz. U. z 202</w:t>
      </w:r>
      <w:r>
        <w:rPr>
          <w:rFonts w:ascii="Verdana" w:hAnsi="Verdana" w:cstheme="minorHAnsi"/>
          <w:sz w:val="18"/>
          <w:szCs w:val="18"/>
        </w:rPr>
        <w:t>3</w:t>
      </w:r>
      <w:r w:rsidRPr="001F5609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605</w:t>
      </w:r>
      <w:r w:rsidRPr="001F5609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251AA3">
        <w:rPr>
          <w:rFonts w:ascii="Verdana" w:hAnsi="Verdana" w:cstheme="minorHAnsi"/>
          <w:iCs/>
          <w:sz w:val="18"/>
          <w:szCs w:val="18"/>
        </w:rPr>
        <w:br/>
      </w:r>
      <w:r w:rsidRPr="001F5609">
        <w:rPr>
          <w:rFonts w:ascii="Verdana" w:hAnsi="Verdana" w:cstheme="minorHAnsi"/>
          <w:iCs/>
          <w:sz w:val="18"/>
          <w:szCs w:val="18"/>
        </w:rPr>
        <w:t>w Jednolitym Europejskim Dokumencie Zamówienia (JEDZ), o którym mowa w art. 125 ust. 1 ustawy Pzp, w zakresie podstaw wykluczenia z postępowania o których mowa w:</w:t>
      </w:r>
    </w:p>
    <w:p w14:paraId="6FD7D57E" w14:textId="77777777" w:rsidR="00671067" w:rsidRPr="00234EDD" w:rsidRDefault="00671067" w:rsidP="00671067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46263603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42F2F904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7E47E5D1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27487B30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22AAA872" w14:textId="77777777" w:rsidR="00671067" w:rsidRPr="00234EDD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0CE640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71E9C7A4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09CC6BB" w14:textId="77777777" w:rsidR="00671067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34099"/>
    <w:rsid w:val="00062B75"/>
    <w:rsid w:val="001F5609"/>
    <w:rsid w:val="00251AA3"/>
    <w:rsid w:val="002C6840"/>
    <w:rsid w:val="003F5A3C"/>
    <w:rsid w:val="005C1180"/>
    <w:rsid w:val="00671067"/>
    <w:rsid w:val="007671AE"/>
    <w:rsid w:val="00914446"/>
    <w:rsid w:val="00A875FA"/>
    <w:rsid w:val="00AC0A64"/>
    <w:rsid w:val="00CA7808"/>
    <w:rsid w:val="00E76E68"/>
    <w:rsid w:val="00EA7738"/>
    <w:rsid w:val="00F663A9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15</cp:revision>
  <dcterms:created xsi:type="dcterms:W3CDTF">2023-02-27T11:56:00Z</dcterms:created>
  <dcterms:modified xsi:type="dcterms:W3CDTF">2023-12-06T07:01:00Z</dcterms:modified>
</cp:coreProperties>
</file>