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B37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0AB3967F" w:rsidR="004C309F" w:rsidRPr="0062211A" w:rsidRDefault="004C309F" w:rsidP="00B37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30ECE255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B375D6">
              <w:rPr>
                <w:rFonts w:ascii="Times New Roman" w:hAnsi="Times New Roman" w:cs="Times New Roman"/>
              </w:rPr>
              <w:t>06 kwietnia</w:t>
            </w:r>
            <w:r w:rsidR="004C309F">
              <w:rPr>
                <w:rFonts w:ascii="Times New Roman" w:hAnsi="Times New Roman" w:cs="Times New Roman"/>
              </w:rPr>
              <w:t xml:space="preserve"> 202</w:t>
            </w:r>
            <w:r w:rsidR="007B67D6">
              <w:rPr>
                <w:rFonts w:ascii="Times New Roman" w:hAnsi="Times New Roman" w:cs="Times New Roman"/>
              </w:rPr>
              <w:t>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41DC6108" w:rsidR="004C309F" w:rsidRPr="0062211A" w:rsidRDefault="004C309F" w:rsidP="00FF55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E5A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0D84E87C" w:rsidR="004C309F" w:rsidRDefault="00B375D6" w:rsidP="00B375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Zawiadomienie o odrzuceniu oferty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49FA548" w14:textId="77777777" w:rsidR="00B375D6" w:rsidRDefault="004C309F" w:rsidP="00B3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1E5AA7" w:rsidRPr="001E5AA7">
        <w:rPr>
          <w:rFonts w:ascii="Times New Roman" w:hAnsi="Times New Roman" w:cs="Times New Roman"/>
          <w:i/>
          <w:iCs/>
          <w:sz w:val="24"/>
        </w:rPr>
        <w:t>Budowa boiska wielofunkcyjnego w miejscowości Działki " – postępowanie II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” </w:t>
      </w:r>
      <w:r w:rsidR="00B375D6">
        <w:rPr>
          <w:rFonts w:ascii="Times New Roman" w:hAnsi="Times New Roman" w:cs="Times New Roman"/>
          <w:sz w:val="24"/>
        </w:rPr>
        <w:t>odrzuca się ofertę Wykonawcy</w:t>
      </w:r>
    </w:p>
    <w:p w14:paraId="1DD29A98" w14:textId="5716005D" w:rsidR="007B67D6" w:rsidRDefault="00B375D6" w:rsidP="00B375D6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B375D6">
        <w:rPr>
          <w:rFonts w:ascii="Times New Roman" w:hAnsi="Times New Roman" w:cs="Times New Roman"/>
          <w:sz w:val="24"/>
        </w:rPr>
        <w:t>Baydo</w:t>
      </w:r>
      <w:proofErr w:type="spellEnd"/>
      <w:r w:rsidRPr="00B375D6">
        <w:rPr>
          <w:rFonts w:ascii="Times New Roman" w:hAnsi="Times New Roman" w:cs="Times New Roman"/>
          <w:sz w:val="24"/>
        </w:rPr>
        <w:t xml:space="preserve"> Sp. z o.o.</w:t>
      </w:r>
      <w:r>
        <w:rPr>
          <w:rFonts w:ascii="Times New Roman" w:hAnsi="Times New Roman" w:cs="Times New Roman"/>
          <w:sz w:val="24"/>
        </w:rPr>
        <w:t xml:space="preserve">, ul. </w:t>
      </w:r>
      <w:r w:rsidRPr="00B375D6">
        <w:rPr>
          <w:rFonts w:ascii="Times New Roman" w:hAnsi="Times New Roman" w:cs="Times New Roman"/>
          <w:sz w:val="24"/>
        </w:rPr>
        <w:t>Bydgoskich</w:t>
      </w:r>
      <w:r>
        <w:rPr>
          <w:rFonts w:ascii="Times New Roman" w:hAnsi="Times New Roman" w:cs="Times New Roman"/>
          <w:sz w:val="24"/>
        </w:rPr>
        <w:t xml:space="preserve"> </w:t>
      </w:r>
      <w:r w:rsidRPr="00B375D6">
        <w:rPr>
          <w:rFonts w:ascii="Times New Roman" w:hAnsi="Times New Roman" w:cs="Times New Roman"/>
          <w:sz w:val="24"/>
        </w:rPr>
        <w:t>Przemysłowców</w:t>
      </w:r>
      <w:r>
        <w:rPr>
          <w:rFonts w:ascii="Times New Roman" w:hAnsi="Times New Roman" w:cs="Times New Roman"/>
          <w:sz w:val="24"/>
        </w:rPr>
        <w:t xml:space="preserve"> </w:t>
      </w:r>
      <w:r w:rsidRPr="00B375D6">
        <w:rPr>
          <w:rFonts w:ascii="Times New Roman" w:hAnsi="Times New Roman" w:cs="Times New Roman"/>
          <w:sz w:val="24"/>
        </w:rPr>
        <w:t>6A/B23</w:t>
      </w:r>
      <w:r>
        <w:rPr>
          <w:rFonts w:ascii="Times New Roman" w:hAnsi="Times New Roman" w:cs="Times New Roman"/>
          <w:sz w:val="24"/>
        </w:rPr>
        <w:t xml:space="preserve">, </w:t>
      </w:r>
      <w:r w:rsidRPr="00B375D6">
        <w:rPr>
          <w:rFonts w:ascii="Times New Roman" w:hAnsi="Times New Roman" w:cs="Times New Roman"/>
          <w:sz w:val="24"/>
        </w:rPr>
        <w:t>85-862 Bydgoszcz</w:t>
      </w:r>
    </w:p>
    <w:p w14:paraId="1CCF17AF" w14:textId="4FCC45E0" w:rsidR="00FF554D" w:rsidRDefault="00B375D6" w:rsidP="00B3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zaistnieniem okoliczności, o której mowa w art. 226 </w:t>
      </w:r>
      <w:r>
        <w:rPr>
          <w:rFonts w:ascii="Times New Roman" w:hAnsi="Times New Roman" w:cs="Times New Roman"/>
          <w:sz w:val="24"/>
        </w:rPr>
        <w:tab/>
        <w:t xml:space="preserve">ust. 1 pkt 5) ustawy Prawo zamówień publicznych,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B375D6">
        <w:rPr>
          <w:rFonts w:ascii="Times New Roman" w:hAnsi="Times New Roman" w:cs="Times New Roman"/>
          <w:sz w:val="24"/>
        </w:rPr>
        <w:t>jej treść jest niezgodna z warunkami zamówienia</w:t>
      </w:r>
      <w:r>
        <w:rPr>
          <w:rFonts w:ascii="Times New Roman" w:hAnsi="Times New Roman" w:cs="Times New Roman"/>
          <w:sz w:val="24"/>
        </w:rPr>
        <w:t xml:space="preserve">. Wykonawca po złożeniu oferty </w:t>
      </w:r>
      <w:r w:rsidR="00FF554D">
        <w:rPr>
          <w:rFonts w:ascii="Times New Roman" w:hAnsi="Times New Roman" w:cs="Times New Roman"/>
          <w:sz w:val="24"/>
        </w:rPr>
        <w:t>zaproponował Zamawiającemu rozwiązanie, które odbiega od wymagań postawionych przez Zamawiającego co do opisu przedmiotu zamówienia. Zamawiający nie mógł zaaprobować rozwiązań gorszych od tych, które określił w dokumentach zamówienia, w związku z czym Wykonawca oświadczył o wycofaniu oferty oraz wniósł o zwrot wadium.</w:t>
      </w:r>
    </w:p>
    <w:sectPr w:rsidR="00FF554D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7582" w14:textId="77777777" w:rsidR="00E73882" w:rsidRDefault="00E73882" w:rsidP="004C309F">
      <w:pPr>
        <w:spacing w:after="0" w:line="240" w:lineRule="auto"/>
      </w:pPr>
      <w:r>
        <w:separator/>
      </w:r>
    </w:p>
  </w:endnote>
  <w:endnote w:type="continuationSeparator" w:id="0">
    <w:p w14:paraId="0D8D6895" w14:textId="77777777" w:rsidR="00E73882" w:rsidRDefault="00E73882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2211A" w:rsidRDefault="00FF554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2211A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2211A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2211A" w:rsidRDefault="00FF554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696" w14:textId="77777777" w:rsidR="00E73882" w:rsidRDefault="00E73882" w:rsidP="004C309F">
      <w:pPr>
        <w:spacing w:after="0" w:line="240" w:lineRule="auto"/>
      </w:pPr>
      <w:r>
        <w:separator/>
      </w:r>
    </w:p>
  </w:footnote>
  <w:footnote w:type="continuationSeparator" w:id="0">
    <w:p w14:paraId="401A48FA" w14:textId="77777777" w:rsidR="00E73882" w:rsidRDefault="00E73882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107972"/>
    <w:rsid w:val="0012331A"/>
    <w:rsid w:val="0019067F"/>
    <w:rsid w:val="001E5AA7"/>
    <w:rsid w:val="001F5712"/>
    <w:rsid w:val="0024611F"/>
    <w:rsid w:val="002724D3"/>
    <w:rsid w:val="00301FDB"/>
    <w:rsid w:val="003A55A5"/>
    <w:rsid w:val="00443E14"/>
    <w:rsid w:val="004C309F"/>
    <w:rsid w:val="00516809"/>
    <w:rsid w:val="0053595B"/>
    <w:rsid w:val="005606E4"/>
    <w:rsid w:val="00565F2D"/>
    <w:rsid w:val="005E5CA1"/>
    <w:rsid w:val="00676355"/>
    <w:rsid w:val="006A22C5"/>
    <w:rsid w:val="00794A0B"/>
    <w:rsid w:val="007B67D6"/>
    <w:rsid w:val="007C4ABB"/>
    <w:rsid w:val="007D25D4"/>
    <w:rsid w:val="00826F65"/>
    <w:rsid w:val="0082740C"/>
    <w:rsid w:val="00892382"/>
    <w:rsid w:val="008B1C30"/>
    <w:rsid w:val="009D4B04"/>
    <w:rsid w:val="009E51E3"/>
    <w:rsid w:val="00A41047"/>
    <w:rsid w:val="00A44D76"/>
    <w:rsid w:val="00A7622E"/>
    <w:rsid w:val="00B3251F"/>
    <w:rsid w:val="00B375D6"/>
    <w:rsid w:val="00B87EEF"/>
    <w:rsid w:val="00BD0533"/>
    <w:rsid w:val="00CE7868"/>
    <w:rsid w:val="00CF6E96"/>
    <w:rsid w:val="00D1503F"/>
    <w:rsid w:val="00E3418C"/>
    <w:rsid w:val="00E624C4"/>
    <w:rsid w:val="00E73882"/>
    <w:rsid w:val="00E758D0"/>
    <w:rsid w:val="00EA311D"/>
    <w:rsid w:val="00EB3534"/>
    <w:rsid w:val="00F004CF"/>
    <w:rsid w:val="00F52888"/>
    <w:rsid w:val="00F82EFA"/>
    <w:rsid w:val="00FB2EEC"/>
    <w:rsid w:val="00FB4D12"/>
    <w:rsid w:val="00FB712E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4</cp:revision>
  <dcterms:created xsi:type="dcterms:W3CDTF">2023-02-22T10:59:00Z</dcterms:created>
  <dcterms:modified xsi:type="dcterms:W3CDTF">2023-04-06T06:38:00Z</dcterms:modified>
</cp:coreProperties>
</file>