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E8" w:rsidRDefault="002D6CE8"/>
    <w:p w:rsidR="0029443C" w:rsidRDefault="0029443C"/>
    <w:p w:rsidR="0029443C" w:rsidRDefault="0029443C" w:rsidP="0029443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29443C" w:rsidRDefault="0029443C" w:rsidP="0029443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29443C" w:rsidRPr="00C1196D" w:rsidRDefault="00C1196D" w:rsidP="00C1196D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Arial"/>
          <w:b/>
          <w:lang w:eastAsia="pl-PL"/>
        </w:rPr>
      </w:pPr>
      <w:r w:rsidRPr="00C1196D">
        <w:rPr>
          <w:rFonts w:ascii="Calibri" w:eastAsia="Times New Roman" w:hAnsi="Calibri" w:cs="Arial"/>
          <w:b/>
          <w:lang w:eastAsia="pl-PL"/>
        </w:rPr>
        <w:t>Załącznik nr 3n</w:t>
      </w:r>
    </w:p>
    <w:p w:rsidR="0029443C" w:rsidRPr="0029443C" w:rsidRDefault="0029443C" w:rsidP="0029443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FF0000"/>
          <w:lang w:eastAsia="pl-PL"/>
        </w:rPr>
      </w:pPr>
      <w:r w:rsidRPr="0029443C">
        <w:rPr>
          <w:rFonts w:ascii="Calibri" w:eastAsia="Times New Roman" w:hAnsi="Calibri" w:cs="Arial"/>
          <w:lang w:eastAsia="pl-PL"/>
        </w:rPr>
        <w:t xml:space="preserve">Przedmiot zamówienia:  </w:t>
      </w:r>
      <w:r w:rsidRPr="0029443C">
        <w:rPr>
          <w:rFonts w:ascii="Calibri" w:eastAsia="Times New Roman" w:hAnsi="Calibri" w:cs="Arial"/>
          <w:b/>
          <w:lang w:eastAsia="pl-PL"/>
        </w:rPr>
        <w:t xml:space="preserve"> </w:t>
      </w:r>
      <w:r>
        <w:rPr>
          <w:rFonts w:ascii="Calibri" w:eastAsia="Times New Roman" w:hAnsi="Calibri" w:cs="Arial"/>
          <w:b/>
          <w:lang w:eastAsia="pl-PL"/>
        </w:rPr>
        <w:t xml:space="preserve"> </w:t>
      </w:r>
      <w:r w:rsidRPr="0029443C">
        <w:rPr>
          <w:rFonts w:ascii="Calibri" w:eastAsia="Times New Roman" w:hAnsi="Calibri" w:cs="Arial"/>
          <w:b/>
          <w:lang w:eastAsia="pl-PL"/>
        </w:rPr>
        <w:t>Stacje opisowe z licencją</w:t>
      </w:r>
      <w:r>
        <w:rPr>
          <w:rFonts w:ascii="Calibri" w:eastAsia="Times New Roman" w:hAnsi="Calibri" w:cs="Arial"/>
          <w:b/>
          <w:lang w:eastAsia="pl-PL"/>
        </w:rPr>
        <w:t xml:space="preserve"> – 1</w:t>
      </w:r>
      <w:r w:rsidR="00AA4563">
        <w:rPr>
          <w:rFonts w:ascii="Calibri" w:eastAsia="Times New Roman" w:hAnsi="Calibri" w:cs="Arial"/>
          <w:b/>
          <w:lang w:eastAsia="pl-PL"/>
        </w:rPr>
        <w:t xml:space="preserve"> </w:t>
      </w:r>
      <w:bookmarkStart w:id="0" w:name="_GoBack"/>
      <w:bookmarkEnd w:id="0"/>
      <w:r>
        <w:rPr>
          <w:rFonts w:ascii="Calibri" w:eastAsia="Times New Roman" w:hAnsi="Calibri" w:cs="Arial"/>
          <w:b/>
          <w:lang w:eastAsia="pl-PL"/>
        </w:rPr>
        <w:t xml:space="preserve"> szt. </w:t>
      </w:r>
    </w:p>
    <w:p w:rsidR="0029443C" w:rsidRPr="0029443C" w:rsidRDefault="0029443C" w:rsidP="0029443C">
      <w:pPr>
        <w:spacing w:after="0" w:line="36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</w:t>
      </w:r>
    </w:p>
    <w:tbl>
      <w:tblPr>
        <w:tblW w:w="1425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4455"/>
        <w:gridCol w:w="3615"/>
        <w:gridCol w:w="5396"/>
      </w:tblGrid>
      <w:tr w:rsidR="0029443C" w:rsidRPr="0029443C" w:rsidTr="0029443C">
        <w:trPr>
          <w:trHeight w:val="255"/>
        </w:trPr>
        <w:tc>
          <w:tcPr>
            <w:tcW w:w="1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3C" w:rsidRPr="0029443C" w:rsidRDefault="0029443C" w:rsidP="00D71C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sz w:val="20"/>
                <w:szCs w:val="20"/>
              </w:rPr>
              <w:t>Opis przedmiotu zamówienia</w:t>
            </w:r>
          </w:p>
        </w:tc>
      </w:tr>
      <w:tr w:rsidR="0029443C" w:rsidRPr="0029443C" w:rsidTr="0029443C">
        <w:trPr>
          <w:trHeight w:val="2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3C" w:rsidRPr="0029443C" w:rsidRDefault="0029443C" w:rsidP="00D71C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43C" w:rsidRDefault="0029443C" w:rsidP="00D71C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9443C" w:rsidRPr="009979AB" w:rsidRDefault="0029443C" w:rsidP="002944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minimalne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43C" w:rsidRPr="0029443C" w:rsidRDefault="0029443C" w:rsidP="002944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43C" w:rsidRPr="0029443C" w:rsidRDefault="0029443C" w:rsidP="002944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sz w:val="20"/>
                <w:szCs w:val="20"/>
              </w:rPr>
              <w:t>Parametry oferowane</w:t>
            </w:r>
          </w:p>
        </w:tc>
      </w:tr>
      <w:tr w:rsidR="0029443C" w:rsidRPr="0029443C" w:rsidTr="0029443C">
        <w:trPr>
          <w:trHeight w:val="2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3C" w:rsidRPr="0029443C" w:rsidRDefault="00C1196D" w:rsidP="0029443C">
            <w:pPr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43C" w:rsidRPr="0029443C" w:rsidRDefault="0029443C" w:rsidP="00D71C8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43C" w:rsidRPr="0029443C" w:rsidRDefault="0029443C" w:rsidP="00D71C8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43C" w:rsidRPr="0029443C" w:rsidRDefault="0029443C" w:rsidP="00D71C8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29443C" w:rsidRPr="0029443C" w:rsidTr="0029443C">
        <w:trPr>
          <w:trHeight w:val="2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3C" w:rsidRPr="0029443C" w:rsidRDefault="0029443C" w:rsidP="00D71C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43C" w:rsidRPr="0029443C" w:rsidRDefault="0029443C" w:rsidP="00D71C8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Stacja opisowa radiologiczna 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Typ: Komputer PC. W ofercie wymagane jest podanie modelu  oraz numeru katalogowego producenta (tzw. Part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>) który umożliwi dokładne sprawdzenie zaoferowanej konfiguracji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Procesor min. 4-rdzeniowy 8 wątków osiągający w teście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Passmark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Software CPU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Benchmarks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wynik nim. 10060 punktów na dzień 19.05.2020  (wyniki w załączeniu)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Częstotliwość procesora (bazowa) nie mniejsza niż 3,8GHz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Pamięć operacyjna: min 16 GB 2666 MHz  z możliwością rozbudowy do min. 128 GB (co najmniej dwa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sloty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pamięci RAM wolne)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Parametry pamięci masowej SATA: </w:t>
            </w:r>
          </w:p>
          <w:p w:rsidR="0029443C" w:rsidRPr="0029443C" w:rsidRDefault="0029443C" w:rsidP="00D71C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Min. 256 GB SSD SATA III zawierający </w:t>
            </w: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partycję RECOVERY  </w:t>
            </w:r>
          </w:p>
          <w:p w:rsidR="0029443C" w:rsidRPr="0029443C" w:rsidRDefault="0029443C" w:rsidP="00D71C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Min. 1TB HDD kasy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Enterpirise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Wbudowany napęd optyczny DVD+/-RW. Nie dopuszcza się napędów zewnętrznych np. wykorzystujący złącze USB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Zintegrowana karta graficzna obsługująca funkcje DirectX 12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Obsługa kart graficznych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Nvidia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Quadro</w:t>
            </w:r>
            <w:proofErr w:type="spellEnd"/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Karta dźwiękowa zintegrowana z płytą główną, zgodna z High Definition Audio. Obudowa wyposażona we wbudowane głośniki stereo.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Wbudowany zasilacz pracujący w sieci 230V 50/60Hz prądu zmiennego z aktywnym PFC o mocy min. 400W  i sprawności min. 90%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Możliwość, odczytania  z BIOS/UEFI informacji o: 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modelu komputera;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modelu płyty głównej;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nr seryjnego komputera;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wersji BIOS (z datą);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modelu procesora wraz z informacjami o prędkości taktowania;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Informacji o ilości i obsadzeniu slotów pamięci RAM wraz z informacją o prędkości taktowania;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Informacji o dysku twardym: model oraz pojemność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MAC adresie zintegrowanej karty sieciowej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temperaturze procesora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- statusie karty sieciowej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Ergonomia: </w:t>
            </w:r>
          </w:p>
          <w:p w:rsidR="0029443C" w:rsidRPr="0029443C" w:rsidRDefault="0029443C" w:rsidP="00D71C8F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Obudowa musi umożliwiać zastosowanie zabezpieczenia fizycznego w postaci linki metalowej, która blokuje również dostęp do wnętrza komputera poprzez blokowanie klap serwisowych.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Zainstalowany system operacyjny Microsoft Windows 10 Pro 64 bit, niewymagający aktywacji za pomocą telefonu lub Internetu w firmie Microsoft. Dołączony nośnik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recovery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z oprogramowaniem oraz nośnik ze sterownikami dla systemów Windows 10 Pro 64 bit.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Wbudowane porty minimalnie: </w:t>
            </w:r>
          </w:p>
          <w:p w:rsidR="0029443C" w:rsidRPr="0029443C" w:rsidRDefault="0029443C" w:rsidP="00D71C8F">
            <w:pPr>
              <w:numPr>
                <w:ilvl w:val="1"/>
                <w:numId w:val="3"/>
              </w:numPr>
              <w:spacing w:after="0" w:line="240" w:lineRule="auto"/>
              <w:ind w:left="108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2 x Display Port 1.2 </w:t>
            </w:r>
          </w:p>
          <w:p w:rsidR="0029443C" w:rsidRPr="0029443C" w:rsidRDefault="0029443C" w:rsidP="00D71C8F">
            <w:pPr>
              <w:numPr>
                <w:ilvl w:val="1"/>
                <w:numId w:val="3"/>
              </w:numPr>
              <w:spacing w:after="0" w:line="240" w:lineRule="auto"/>
              <w:ind w:left="108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Min. 1 x Audio Combo</w:t>
            </w:r>
          </w:p>
          <w:p w:rsidR="0029443C" w:rsidRPr="0029443C" w:rsidRDefault="0029443C" w:rsidP="00D71C8F">
            <w:pPr>
              <w:numPr>
                <w:ilvl w:val="1"/>
                <w:numId w:val="3"/>
              </w:numPr>
              <w:spacing w:after="0" w:line="240" w:lineRule="auto"/>
              <w:ind w:left="10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min. 8 szt. USB w tym co najmniej 6x USB 3.0 </w:t>
            </w:r>
          </w:p>
          <w:p w:rsidR="0029443C" w:rsidRPr="0029443C" w:rsidRDefault="0029443C" w:rsidP="00D71C8F">
            <w:pPr>
              <w:numPr>
                <w:ilvl w:val="1"/>
                <w:numId w:val="3"/>
              </w:numPr>
              <w:spacing w:after="0" w:line="240" w:lineRule="auto"/>
              <w:ind w:left="10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1x RJ45 10x100x1000</w:t>
            </w:r>
          </w:p>
          <w:p w:rsidR="0029443C" w:rsidRPr="0029443C" w:rsidRDefault="0029443C" w:rsidP="00D71C8F">
            <w:pPr>
              <w:numPr>
                <w:ilvl w:val="1"/>
                <w:numId w:val="3"/>
              </w:numPr>
              <w:spacing w:after="0" w:line="240" w:lineRule="auto"/>
              <w:ind w:left="10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3 x M.2 na płycie głównej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Wymagana ilość i rozmieszczenie (na zewnątrz obudowy komputera) portów USB nie może być osiągnięta w wyniku stosowania konwerterów, przejściówek itp.;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Konstrukcja komputera powinna umożliwić demontaż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wewn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>. komponentów bez użycia narzędzi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Klawiatura przewodowa  USB układzie QWERTY US trwale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ozn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>. Logo Producenta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Mysz optyczna przewodowa USB z trzema klawiszami oraz rolką (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scroll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) min 1000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dpi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trwale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ozn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>. Logo Producenta;</w:t>
            </w:r>
          </w:p>
          <w:p w:rsidR="0029443C" w:rsidRPr="0029443C" w:rsidRDefault="0029443C" w:rsidP="00D71C8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Normy i standardy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Głośność jednostki centralnej mierzona zgodnie z normą ISO 7779 oraz wykazana zgodnie z normą ISO 9296 w pozycji obserwatora w trybie jałowym (IDLE) wynosząca maksymalnie 18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dB</w:t>
            </w:r>
            <w:proofErr w:type="spellEnd"/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Gwarancja jakości producenta: Na okres  co najmniej  60 miesięcy - świadczona  w siedzibie Zamawiającego, 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Czas reakcji na zgłoszoną reklamację gwarancyjną do końca następnego dnia roboczego. Czas reakcji rozumiany jest jako fizyczna próba naprawy komputerów przez technika w miejscu ich użytkowania.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Naprawy gwarancyjne urządzeń musi być realizowany przez Producenta lub Autoryzowanego Partnera Serwisowego Producenta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 ofercie wymagane jest podanie numeru katalogowego oferowanego serwisu producenta, który umożliwi dokładne zweryfikowanie zakresu zaoferowanej gwarancji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Bezpłatny dostęp do najnowszych sterowników i uaktualnień na stronie producenta zestawu realizowany poprzez podanie na dedykowanej stronie internetowej producenta numeru </w:t>
            </w: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seryjnego lub modelu komputera podczas trwania gwarancji oraz po jej zakończeniu – do oferty należy dołączyć link strony.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Gwarancja  60 miesięcy On-Site NBD  z opcją pozostawienia uszkodzonego dysku u Zamawiającego </w:t>
            </w:r>
          </w:p>
          <w:p w:rsidR="0029443C" w:rsidRPr="009979AB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Warunki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gwarancyjno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serwisowe muszą wynikać bezpośrednio z PN (Part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) oferowanego produktu lub dołączonej opcji serwisowej z podaniem jej PN, z którego spełnienie warunków wymaganych będzie wynikać. Dopuszcza się oświadczenie producenta o spełnieniu powyższych wymagań.  </w:t>
            </w:r>
          </w:p>
          <w:p w:rsidR="0029443C" w:rsidRPr="0029443C" w:rsidRDefault="0029443C" w:rsidP="00D71C8F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Monitor</w:t>
            </w: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9443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opisowy 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Rozmiar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matrycy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(min.) 21,5”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Panel IPS Full HD (1920x1080),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matowy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16:9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Rozstaw pikseli (max.) 0,265 mm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Jasność (min.) 250 cm/m2Kąty widzenia (min.) poziomy / pionowy: 178 / 178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Czas reakcji (max.) 5 ms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Kontrast (min.) 1000:1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Złącza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(min.) HDMI, DisplayPort, VGA, USB 3.0 upstream (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typB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), 2 x USB 3.0 (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Typ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A)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Regulacja kąta pochylenia w zakresie -5/+23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Regulacja obrotu 90 stopni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Kąt rotacji 90 stopni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Regulacja wysokości 150mm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Vesa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100 x 100 mm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Pobór mocy (max.) 19 W (w trybie aktywności) / 0,5W (w trybie czuwania)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Gwarancja- 60 miesięcy, gwarantowany czas naprawy u Klienta w następnym dniu roboczym (NBD) od momentu zgłoszenia awarii. Gwarancja powinna wynikać z part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numberu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sprzętu lub dołączonej opcji gwarancyjnej.</w:t>
            </w:r>
          </w:p>
          <w:p w:rsidR="0029443C" w:rsidRPr="0029443C" w:rsidRDefault="0029443C" w:rsidP="00D71C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Monitor tego samego producenta co stacja robocza.</w:t>
            </w:r>
          </w:p>
          <w:p w:rsidR="0029443C" w:rsidRPr="0029443C" w:rsidRDefault="0029443C" w:rsidP="00D71C8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sz w:val="20"/>
                <w:szCs w:val="20"/>
              </w:rPr>
              <w:t>Zasilacz awaryjny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Obudowa typu Tower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Architektura UPS – Line Interactive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Moc pozorną – min. 900VA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Moc rzeczywista - min. 535W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Ilość gniazd wyjściowych: min 6 typu </w:t>
            </w:r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>IEC 320 C13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Czasy podtrzymania:</w:t>
            </w:r>
          </w:p>
          <w:p w:rsidR="0029443C" w:rsidRPr="0029443C" w:rsidRDefault="0029443C" w:rsidP="00D71C8F">
            <w:pPr>
              <w:numPr>
                <w:ilvl w:val="0"/>
                <w:numId w:val="6"/>
              </w:numPr>
              <w:spacing w:after="0" w:line="240" w:lineRule="auto"/>
              <w:ind w:left="75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Przy 50% obciążeniu min. 11 min</w:t>
            </w:r>
          </w:p>
          <w:p w:rsidR="0029443C" w:rsidRPr="0029443C" w:rsidRDefault="0029443C" w:rsidP="00D71C8F">
            <w:pPr>
              <w:numPr>
                <w:ilvl w:val="0"/>
                <w:numId w:val="6"/>
              </w:numPr>
              <w:spacing w:after="0" w:line="240" w:lineRule="auto"/>
              <w:ind w:left="75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Przy 100% obciążeniu min. 2,5 min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Wyświetlacz LCD na przednim panelu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Beznarzędziowa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wymiana akumulatorów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Warunki środowiskowe pracy zasilacza:</w:t>
            </w:r>
          </w:p>
          <w:p w:rsidR="0029443C" w:rsidRPr="0029443C" w:rsidRDefault="0029443C" w:rsidP="00D71C8F">
            <w:pPr>
              <w:spacing w:after="0" w:line="240" w:lineRule="auto"/>
              <w:ind w:left="331"/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a) temperatura   </w:t>
            </w:r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>0 - 40 °C</w:t>
            </w:r>
          </w:p>
          <w:p w:rsidR="0029443C" w:rsidRPr="0029443C" w:rsidRDefault="0029443C" w:rsidP="00D71C8F">
            <w:pPr>
              <w:spacing w:after="0" w:line="240" w:lineRule="auto"/>
              <w:ind w:left="331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>b) wilgotność 0 – 95 %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Certyfikaty i zgodność z normami: </w:t>
            </w:r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>Znak A, Znak C, CE, EAC, GS Mark, RCM, TISI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 xml:space="preserve">Dodatkowa funkcjonalność: Zimny strat, regulacja napięcia AVR, możliwość zdalnego zarzadzania poprzez port USB, oprogramowanie </w:t>
            </w:r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lastRenderedPageBreak/>
              <w:t xml:space="preserve">producenta </w:t>
            </w:r>
            <w:proofErr w:type="spellStart"/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>UPS’a</w:t>
            </w:r>
            <w:proofErr w:type="spellEnd"/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 xml:space="preserve"> do zarządzania dostarczone wraz z </w:t>
            </w:r>
            <w:proofErr w:type="spellStart"/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>UPS’em</w:t>
            </w:r>
            <w:proofErr w:type="spellEnd"/>
            <w:r w:rsidRPr="0029443C">
              <w:rPr>
                <w:rFonts w:ascii="Calibri" w:eastAsia="Calibri" w:hAnsi="Calibri" w:cs="Calibri"/>
                <w:color w:val="333333"/>
                <w:sz w:val="20"/>
                <w:szCs w:val="20"/>
                <w:shd w:val="clear" w:color="auto" w:fill="FAFAFA"/>
              </w:rPr>
              <w:t xml:space="preserve"> lub po pobrania ze strony producenta </w:t>
            </w:r>
          </w:p>
          <w:p w:rsidR="0029443C" w:rsidRPr="0029443C" w:rsidRDefault="0029443C" w:rsidP="00D71C8F">
            <w:pPr>
              <w:numPr>
                <w:ilvl w:val="0"/>
                <w:numId w:val="3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Gwarancja: min. 36 miesięcy</w:t>
            </w:r>
          </w:p>
          <w:p w:rsidR="0029443C" w:rsidRPr="0029443C" w:rsidRDefault="0029443C" w:rsidP="00D71C8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Monitory medyczne (para)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Wielkość przekątnej ekranu min.: 54cm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Typ ekranu: IPS z podświetleniem LED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Matryca przeciwodblaskowa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Natywna rozdzielczość 1200 x 1600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Wielkość  plamki „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pixela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”: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maks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0,270 x 0,270 mm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Jasność maksymalna: min 800 cd/m2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Układ stabilizacji jasności monitora po jego włączeniu lub wyjściu ze stanu czuwania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Jasność do kalibracji: min. 400 cd/m2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Kontrast panelu: 1400:1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Kolory: </w:t>
            </w:r>
            <w:r w:rsidRPr="0029443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10-bitowe kolory (</w:t>
            </w:r>
            <w:proofErr w:type="spellStart"/>
            <w:r w:rsidRPr="0029443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DisplayPort</w:t>
            </w:r>
            <w:proofErr w:type="spellEnd"/>
            <w:r w:rsidRPr="0029443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): 1,07 miliarda z palety 543 miliardów (13-bit) kolorów,  8-bitowe kolory: 16,77 miliona z palety 543 miliardów (13-bit) kolorów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Kąt widzenia: 178 stopni / 178 stopni w pionie i poziomie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Czas reakcji matrycy (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white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black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):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maks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20ms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Kalibracja monitora: Wymagana sprzętowa kalibracja do standardu DICOM część 14 dla co najmniej 3 trybów pracy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Arial"/>
                <w:sz w:val="20"/>
              </w:rPr>
              <w:t>Wbudowany kalibrator nie ograniczający pola widzenia na monitorze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Arial"/>
                <w:sz w:val="20"/>
              </w:rPr>
              <w:lastRenderedPageBreak/>
              <w:t>Układ kontroli rzeczywistego czasu pracy monitora i jego podświetlenia.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Arial"/>
                <w:sz w:val="20"/>
              </w:rPr>
              <w:t xml:space="preserve">Możliwość definiowania 6 trybów pracy: DICOM, użytkownika, </w:t>
            </w:r>
            <w:proofErr w:type="spellStart"/>
            <w:r w:rsidRPr="0029443C">
              <w:rPr>
                <w:rFonts w:ascii="Calibri" w:eastAsia="Calibri" w:hAnsi="Calibri" w:cs="Arial"/>
                <w:sz w:val="20"/>
              </w:rPr>
              <w:t>sRGB</w:t>
            </w:r>
            <w:proofErr w:type="spellEnd"/>
            <w:r w:rsidRPr="0029443C">
              <w:rPr>
                <w:rFonts w:ascii="Calibri" w:eastAsia="Calibri" w:hAnsi="Calibri" w:cs="Arial"/>
                <w:sz w:val="20"/>
              </w:rPr>
              <w:t xml:space="preserve">, </w:t>
            </w:r>
            <w:proofErr w:type="spellStart"/>
            <w:r w:rsidRPr="0029443C">
              <w:rPr>
                <w:rFonts w:ascii="Calibri" w:eastAsia="Calibri" w:hAnsi="Calibri" w:cs="Arial"/>
                <w:sz w:val="20"/>
              </w:rPr>
              <w:t>Text</w:t>
            </w:r>
            <w:proofErr w:type="spellEnd"/>
            <w:r w:rsidRPr="0029443C">
              <w:rPr>
                <w:rFonts w:ascii="Calibri" w:eastAsia="Calibri" w:hAnsi="Calibri" w:cs="Arial"/>
                <w:sz w:val="20"/>
              </w:rPr>
              <w:t>, dwa tryby kalibracji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Złącza: min: </w:t>
            </w:r>
            <w:r w:rsidRPr="0029443C">
              <w:rPr>
                <w:rFonts w:ascii="Calibri" w:eastAsia="Calibri" w:hAnsi="Calibri" w:cs="Arial"/>
                <w:sz w:val="20"/>
                <w:lang w:val="nb-NO"/>
              </w:rPr>
              <w:t xml:space="preserve">1 x DVI-D, 1 x DisplayPort, 1 x </w:t>
            </w:r>
            <w:proofErr w:type="spellStart"/>
            <w:r w:rsidRPr="0029443C">
              <w:rPr>
                <w:rFonts w:ascii="Calibri" w:eastAsia="Calibri" w:hAnsi="Calibri" w:cs="Arial"/>
                <w:color w:val="333333"/>
                <w:sz w:val="20"/>
                <w:shd w:val="clear" w:color="auto" w:fill="FFFFFF"/>
              </w:rPr>
              <w:t>DisplayPort</w:t>
            </w:r>
            <w:proofErr w:type="spellEnd"/>
            <w:r w:rsidRPr="0029443C">
              <w:rPr>
                <w:rFonts w:ascii="Calibri" w:eastAsia="Calibri" w:hAnsi="Calibri" w:cs="Arial"/>
                <w:color w:val="333333"/>
                <w:sz w:val="20"/>
                <w:shd w:val="clear" w:color="auto" w:fill="FFFFFF"/>
              </w:rPr>
              <w:t xml:space="preserve">  (do połączeń</w:t>
            </w:r>
            <w:r w:rsidRPr="0029443C">
              <w:rPr>
                <w:rFonts w:ascii="Arial" w:eastAsia="Calibri" w:hAnsi="Arial" w:cs="Arial"/>
                <w:color w:val="333333"/>
                <w:sz w:val="20"/>
                <w:shd w:val="clear" w:color="auto" w:fill="FFFFFF"/>
              </w:rPr>
              <w:t xml:space="preserve"> szeregowych), </w:t>
            </w:r>
            <w:r w:rsidRPr="0029443C">
              <w:rPr>
                <w:rFonts w:ascii="Calibri" w:eastAsia="Calibri" w:hAnsi="Calibri" w:cs="Arial"/>
                <w:sz w:val="20"/>
                <w:lang w:val="nb-NO"/>
              </w:rPr>
              <w:t>1x USB upstream, 2 x USB downstream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Arial"/>
                <w:sz w:val="20"/>
                <w:lang w:val="nb-NO"/>
              </w:rPr>
              <w:t>Możliwośc pracy szeregowej monitorów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Arial"/>
                <w:sz w:val="20"/>
                <w:lang w:val="nb-NO"/>
              </w:rPr>
              <w:t xml:space="preserve">Częstotliwość odświeżania (H/V) w zakresie: </w:t>
            </w:r>
            <w:r w:rsidRPr="0029443C">
              <w:rPr>
                <w:rFonts w:ascii="Calibri" w:eastAsia="Calibri" w:hAnsi="Calibri" w:cs="Arial"/>
                <w:color w:val="000000"/>
                <w:sz w:val="20"/>
              </w:rPr>
              <w:t xml:space="preserve">31 - 100 kHz / 59 - 61 </w:t>
            </w:r>
            <w:proofErr w:type="spellStart"/>
            <w:r w:rsidRPr="0029443C">
              <w:rPr>
                <w:rFonts w:ascii="Calibri" w:eastAsia="Calibri" w:hAnsi="Calibri" w:cs="Arial"/>
                <w:color w:val="000000"/>
                <w:sz w:val="20"/>
              </w:rPr>
              <w:t>Hz</w:t>
            </w:r>
            <w:proofErr w:type="spellEnd"/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Arial"/>
                <w:sz w:val="20"/>
              </w:rPr>
              <w:t>Komplet kabli zasilających i połączeniowych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Arial"/>
                <w:sz w:val="20"/>
              </w:rPr>
              <w:t>Maksymalny pobór mocy 80W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Regulacja położenia: pochylenie do 35 stopni, wysokość zmiana o min. 90mm, obrót do 70 stopni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Czujnik sprawdzający obecność użytkownika przed monitorem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Czujnik mierzący jasność otoczenia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Przycisk za pomocą którego  można w prosty sposób zmieniać tryby pracy monitora dla różnego rodzaju badań np. MR, CR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Funkcjonalność pozwalająca na samodzielne kalibrowanie monitora oraz sprawdzenie odcieni szarości  bez systemu operacyjnego, uruchamiana z menu monitora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Wymagany układ wyrównujący jasność i odcienie szarości dla całej powierzchni matrycy LCD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Automatyczne wyłączanie/włączanie monitora zsynchronizowane z wygaszaczem ekranu – po zainstalowaniu dołączonej do monitora aplikacji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Funkcja pozwalająca wyróżnić na ekranie monitora wybrany obszar do diagnozy w trybie DICOM (w formie prostokąta bądź poziomego pasa) poprzez przyciemnienie pozostałej części ekranu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Funkcja łatwej lokalizacji kursora i resetowania jego położenia tak, by pojawił się na środku ekranu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Funkcja swobodnego poruszania kursorem między ekranami o różnej wielkości i między skrajnymi krawędziami ekranów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Możliwość zintegrowania z obudową monitorów diagnostycznych opcjonalnego oświetlenia obszaru za monitorem, z dodatkowym punktowym oświetleniem przestrzeni roboczej przed monitorem na elastycznym ramieniu, z możliwością regulacji poziomu jasności i opcją selektywnego wyłączenia obu podświetleń.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Mocowanie – otwory montażowe VESA 100x100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Certyfikat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CE ( Medical Device Directive )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Wymagane jest aby monitory zgłoszone były do Urzędu Rejestracji Produktów Leczniczych, Wyrobów Medycznych i Produktów Biobójczych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Wymagane jest aby dostarczone urządzenia były fabrycznie nowe, sprowadzone i serwisowane </w:t>
            </w: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przez oficjalny kanał dystrybucyjny. Dołączyć stosowny dokument producenta sprzętu lub autoryzowanego przedstawiciela na terenie RP informujący, że sprzęt  pochodzi z oficjalnego kanału dystrybucyjnego, zapewniającego w szczególności realizację świadczeń gwarancyjnych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Firma serwisująca monitory medyczne musi posiadać ISO 9001 i ISO 13485 na świadczenie usług serwisowych oraz posiadać autoryzację producenta sprzętu- dokumenty potwierdzające załączyć do oferty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Oświadczenie producenta monitorów lub autoryzowanego przedstawiciela na terenie RP, że w przypadku nie wywiązania się z obowiązków gwarancyjnych oferenta, przejmie na siebie wszelkie zobowiązania związane z serwisem – dokumenty potwierdzające załączyć do oferty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Gwarancja 60 miesięcy</w:t>
            </w:r>
          </w:p>
          <w:p w:rsidR="0029443C" w:rsidRPr="0029443C" w:rsidRDefault="0029443C" w:rsidP="00D71C8F">
            <w:pPr>
              <w:spacing w:after="0" w:line="240" w:lineRule="auto"/>
              <w:ind w:left="-2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Dedykowana karta graficzna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PCI Express x 16 Gen 3.0, 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Pamięć DDR5 min. 2GB, 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3 wyjścia cyfrowe mini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DisplayPort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, wsparcie dla połączeń szeregowych (z kartą dostarczone przejściówki Mini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DisplayPort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- DVI-D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cable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x 1, Mini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DisplayPort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DisplayPort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</w:rPr>
              <w:t>cable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 x 2)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Możliwość podłączenia min. 3 monitorów </w:t>
            </w:r>
            <w:r w:rsidRPr="002944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jednocześnie,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 xml:space="preserve">Sterowniki certyfikowane przez producenta monitorów diagnostycznych dla systemów operacyjnych Windows 7, Windows 8.1 , Windows 10, </w:t>
            </w:r>
          </w:p>
          <w:p w:rsidR="0029443C" w:rsidRPr="0029443C" w:rsidRDefault="0029443C" w:rsidP="00D71C8F">
            <w:pPr>
              <w:numPr>
                <w:ilvl w:val="0"/>
                <w:numId w:val="7"/>
              </w:num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</w:rPr>
              <w:t>Karta pasująca do zaoferowanego komputera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43C" w:rsidRPr="0029443C" w:rsidRDefault="0029443C" w:rsidP="0029443C">
            <w:p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43C" w:rsidRPr="0029443C" w:rsidRDefault="0029443C" w:rsidP="0029443C">
            <w:p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979AB" w:rsidRPr="0029443C" w:rsidTr="0029443C">
        <w:trPr>
          <w:trHeight w:val="2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9AB" w:rsidRPr="0029443C" w:rsidRDefault="009979AB" w:rsidP="00D71C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9AB" w:rsidRDefault="009979AB" w:rsidP="00D71C8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Łączność i komunikacja </w:t>
            </w:r>
          </w:p>
          <w:p w:rsidR="009979AB" w:rsidRPr="009979AB" w:rsidRDefault="009979AB" w:rsidP="009979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b/>
                <w:sz w:val="20"/>
                <w:szCs w:val="20"/>
              </w:rPr>
              <w:t>•</w:t>
            </w:r>
            <w:r w:rsidRPr="009979AB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instalacja dostarczonych stacji radiologicznych we wskazanych miejscach przez </w:t>
            </w:r>
            <w:r w:rsidR="001D41E2">
              <w:rPr>
                <w:rFonts w:ascii="Calibri" w:eastAsia="Calibri" w:hAnsi="Calibri" w:cs="Calibri"/>
                <w:sz w:val="20"/>
                <w:szCs w:val="20"/>
              </w:rPr>
              <w:t>Zamawiającego</w:t>
            </w:r>
            <w:r w:rsidRPr="009979AB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:rsidR="009979AB" w:rsidRPr="009979AB" w:rsidRDefault="009979AB" w:rsidP="009979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sz w:val="20"/>
                <w:szCs w:val="20"/>
              </w:rPr>
              <w:t>• instalacja, konfiguracja oraz walidacja licencji radiologicznych,</w:t>
            </w:r>
          </w:p>
          <w:p w:rsidR="009979AB" w:rsidRPr="009979AB" w:rsidRDefault="009979AB" w:rsidP="009979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sz w:val="20"/>
                <w:szCs w:val="20"/>
              </w:rPr>
              <w:t>• konfiguracja połączeń sieciowych,</w:t>
            </w:r>
          </w:p>
          <w:p w:rsidR="009979AB" w:rsidRPr="009979AB" w:rsidRDefault="009979AB" w:rsidP="009979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sz w:val="20"/>
                <w:szCs w:val="20"/>
              </w:rPr>
              <w:t>• konfiguracja bezpiecznego, szyfrowanego połączenia między lokalizacją w której zainstalowana jest stacja diagnostyczna, a zasobami szpitalnymi z wykorzystaniem szyfrowanej chmury obliczeniowej z gwarancją poprawnego działania przez 2 lata,</w:t>
            </w:r>
          </w:p>
          <w:p w:rsidR="009979AB" w:rsidRPr="009979AB" w:rsidRDefault="009979AB" w:rsidP="009979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sz w:val="20"/>
                <w:szCs w:val="20"/>
              </w:rPr>
              <w:t>• wykonanie testów specjalistycznych,</w:t>
            </w:r>
          </w:p>
          <w:p w:rsidR="009979AB" w:rsidRPr="009979AB" w:rsidRDefault="009979AB" w:rsidP="009979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sz w:val="20"/>
                <w:szCs w:val="20"/>
              </w:rPr>
              <w:t>• przeprowadzenie szkoleń z efektywnego wykorzystania narzędzi do pracy zdalnej,</w:t>
            </w:r>
          </w:p>
          <w:p w:rsidR="009979AB" w:rsidRPr="009979AB" w:rsidRDefault="009979AB" w:rsidP="009979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sz w:val="20"/>
                <w:szCs w:val="20"/>
              </w:rPr>
              <w:t xml:space="preserve">• przeprowadzenie szkolenia z obsługi kontroli i </w:t>
            </w:r>
            <w:proofErr w:type="spellStart"/>
            <w:r w:rsidRPr="009979AB">
              <w:rPr>
                <w:rFonts w:ascii="Calibri" w:eastAsia="Calibri" w:hAnsi="Calibri" w:cs="Calibri"/>
                <w:sz w:val="20"/>
                <w:szCs w:val="20"/>
              </w:rPr>
              <w:t>autokalibracji</w:t>
            </w:r>
            <w:proofErr w:type="spellEnd"/>
            <w:r w:rsidRPr="009979AB">
              <w:rPr>
                <w:rFonts w:ascii="Calibri" w:eastAsia="Calibri" w:hAnsi="Calibri" w:cs="Calibri"/>
                <w:sz w:val="20"/>
                <w:szCs w:val="20"/>
              </w:rPr>
              <w:t xml:space="preserve"> monitorów diagnostycznych,</w:t>
            </w:r>
          </w:p>
          <w:p w:rsidR="009979AB" w:rsidRPr="0029443C" w:rsidRDefault="009979AB" w:rsidP="009979A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979AB">
              <w:rPr>
                <w:rFonts w:ascii="Calibri" w:eastAsia="Calibri" w:hAnsi="Calibri" w:cs="Calibri"/>
                <w:sz w:val="20"/>
                <w:szCs w:val="20"/>
              </w:rPr>
              <w:t xml:space="preserve"> • przeprowadzenie szkolenia z zasad korzystania ze stacji radiologicznych , na których przetrzymywane są dane medyczne.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9AB" w:rsidRPr="0029443C" w:rsidRDefault="009979AB" w:rsidP="0029443C">
            <w:p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9AB" w:rsidRPr="0029443C" w:rsidRDefault="009979AB" w:rsidP="0029443C">
            <w:pPr>
              <w:spacing w:after="0" w:line="240" w:lineRule="auto"/>
              <w:ind w:left="3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9443C" w:rsidRPr="0029443C" w:rsidTr="0029443C">
        <w:trPr>
          <w:trHeight w:val="2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3C" w:rsidRPr="0029443C" w:rsidRDefault="0029443C" w:rsidP="00D71C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43C" w:rsidRPr="0029443C" w:rsidRDefault="0029443C" w:rsidP="00D71C8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443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Licencje: </w:t>
            </w:r>
          </w:p>
          <w:p w:rsidR="0029443C" w:rsidRPr="0029443C" w:rsidRDefault="0029443C" w:rsidP="00D71C8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a) PIXEL 1 </w:t>
            </w:r>
            <w:proofErr w:type="spellStart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szt</w:t>
            </w:r>
            <w:proofErr w:type="spellEnd"/>
            <w:r w:rsidRPr="002944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</w:tc>
      </w:tr>
    </w:tbl>
    <w:p w:rsidR="0029443C" w:rsidRDefault="0029443C"/>
    <w:p w:rsidR="00C1196D" w:rsidRDefault="00C1196D"/>
    <w:p w:rsidR="00054A0A" w:rsidRDefault="00C1196D" w:rsidP="00C119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eastAsia="pl-PL"/>
        </w:rPr>
      </w:pPr>
      <w:r w:rsidRPr="00C1196D">
        <w:rPr>
          <w:rFonts w:ascii="Calibri" w:eastAsia="Times New Roman" w:hAnsi="Calibri" w:cs="Arial"/>
          <w:iCs/>
          <w:sz w:val="20"/>
          <w:szCs w:val="20"/>
          <w:lang w:eastAsia="pl-PL"/>
        </w:rPr>
        <w:t>*) w kolumnie</w:t>
      </w:r>
      <w:r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 2 wpisać tak </w:t>
      </w:r>
    </w:p>
    <w:p w:rsidR="00054A0A" w:rsidRDefault="00054A0A" w:rsidP="00C119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eastAsia="pl-PL"/>
        </w:rPr>
      </w:pPr>
    </w:p>
    <w:p w:rsidR="00054A0A" w:rsidRDefault="00054A0A" w:rsidP="00C119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eastAsia="pl-PL"/>
        </w:rPr>
      </w:pPr>
    </w:p>
    <w:p w:rsidR="00054A0A" w:rsidRDefault="00054A0A" w:rsidP="00C119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eastAsia="pl-PL"/>
        </w:rPr>
      </w:pPr>
    </w:p>
    <w:p w:rsidR="00054A0A" w:rsidRDefault="00054A0A" w:rsidP="00C119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eastAsia="pl-PL"/>
        </w:rPr>
      </w:pPr>
    </w:p>
    <w:p w:rsidR="00C1196D" w:rsidRPr="00C1196D" w:rsidRDefault="00C1196D" w:rsidP="00C119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eastAsia="pl-PL"/>
        </w:rPr>
      </w:pPr>
      <w:r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lub nie; w kolumnie 3  </w:t>
      </w:r>
      <w:r w:rsidRPr="00C1196D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 należy opisać parametry oferowane i podać zakresy </w:t>
      </w:r>
    </w:p>
    <w:p w:rsidR="00C1196D" w:rsidRPr="00C1196D" w:rsidRDefault="00C1196D" w:rsidP="00C1196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C1196D" w:rsidRPr="00C1196D" w:rsidRDefault="00C1196D" w:rsidP="00C119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C1196D">
        <w:rPr>
          <w:rFonts w:ascii="Calibri" w:eastAsia="Times New Roman" w:hAnsi="Calibri" w:cs="Arial"/>
          <w:bCs/>
          <w:sz w:val="20"/>
          <w:szCs w:val="20"/>
          <w:lang w:eastAsia="pl-PL"/>
        </w:rPr>
        <w:t>UWAGA: Nie spełnienie  wymaganych parametrów i warunków spowoduje  odrzuceniem oferty.</w:t>
      </w:r>
    </w:p>
    <w:p w:rsidR="00C1196D" w:rsidRPr="00C1196D" w:rsidRDefault="00C1196D" w:rsidP="00C119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060" w:type="dxa"/>
        <w:tblInd w:w="2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006"/>
        <w:gridCol w:w="3669"/>
      </w:tblGrid>
      <w:tr w:rsidR="00C1196D" w:rsidRPr="00C1196D" w:rsidTr="00C1196D">
        <w:trPr>
          <w:trHeight w:val="29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D" w:rsidRPr="00C1196D" w:rsidRDefault="00C1196D" w:rsidP="00C1196D">
            <w:pPr>
              <w:adjustRightInd w:val="0"/>
              <w:spacing w:after="0" w:line="240" w:lineRule="auto"/>
              <w:ind w:left="9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C1196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1196D" w:rsidRPr="00C1196D" w:rsidTr="00C1196D">
        <w:trPr>
          <w:trHeight w:hRule="exact" w:val="27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D" w:rsidRPr="00C1196D" w:rsidRDefault="00C1196D" w:rsidP="00C1196D">
            <w:pPr>
              <w:adjustRightInd w:val="0"/>
              <w:spacing w:after="0" w:line="240" w:lineRule="auto"/>
              <w:ind w:left="1115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119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D" w:rsidRPr="00C1196D" w:rsidRDefault="00C1196D" w:rsidP="00C1196D">
            <w:pPr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119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D" w:rsidRPr="00C1196D" w:rsidRDefault="00C1196D" w:rsidP="00C1196D">
            <w:pPr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119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  <w:tr w:rsidR="00C1196D" w:rsidRPr="00C1196D" w:rsidTr="00C1196D">
        <w:trPr>
          <w:trHeight w:hRule="exact" w:val="51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1196D" w:rsidRPr="00C1196D" w:rsidTr="00C1196D">
        <w:trPr>
          <w:trHeight w:hRule="exact" w:val="51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C1196D" w:rsidRPr="00C1196D" w:rsidRDefault="00C1196D" w:rsidP="00C1196D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1196D" w:rsidRDefault="00C1196D"/>
    <w:sectPr w:rsidR="00C1196D" w:rsidSect="0029443C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E7" w:rsidRDefault="00624EE7" w:rsidP="0029443C">
      <w:pPr>
        <w:spacing w:after="0" w:line="240" w:lineRule="auto"/>
      </w:pPr>
      <w:r>
        <w:separator/>
      </w:r>
    </w:p>
  </w:endnote>
  <w:endnote w:type="continuationSeparator" w:id="0">
    <w:p w:rsidR="00624EE7" w:rsidRDefault="00624EE7" w:rsidP="0029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E7" w:rsidRDefault="00624EE7" w:rsidP="0029443C">
      <w:pPr>
        <w:spacing w:after="0" w:line="240" w:lineRule="auto"/>
      </w:pPr>
      <w:r>
        <w:separator/>
      </w:r>
    </w:p>
  </w:footnote>
  <w:footnote w:type="continuationSeparator" w:id="0">
    <w:p w:rsidR="00624EE7" w:rsidRDefault="00624EE7" w:rsidP="0029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3C" w:rsidRDefault="002944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1679575</wp:posOffset>
          </wp:positionH>
          <wp:positionV relativeFrom="margin">
            <wp:posOffset>314325</wp:posOffset>
          </wp:positionV>
          <wp:extent cx="6677025" cy="942975"/>
          <wp:effectExtent l="0" t="0" r="9525" b="9525"/>
          <wp:wrapSquare wrapText="bothSides"/>
          <wp:docPr id="1" name="Obraz 1" descr="zestawienie 3 znaków (znak funduszy, herb województwa, flaga 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3 znaków (znak funduszy, herb województwa, flaga 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FBC"/>
    <w:multiLevelType w:val="hybridMultilevel"/>
    <w:tmpl w:val="AA04F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15AF7"/>
    <w:multiLevelType w:val="hybridMultilevel"/>
    <w:tmpl w:val="09CC3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66BB"/>
    <w:multiLevelType w:val="hybridMultilevel"/>
    <w:tmpl w:val="B2C22D8C"/>
    <w:lvl w:ilvl="0" w:tplc="A6E2A60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661D"/>
    <w:multiLevelType w:val="hybridMultilevel"/>
    <w:tmpl w:val="3D10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E09A8">
      <w:start w:val="3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B5A55"/>
    <w:multiLevelType w:val="hybridMultilevel"/>
    <w:tmpl w:val="F5B859FA"/>
    <w:lvl w:ilvl="0" w:tplc="9176E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D6D8F"/>
    <w:multiLevelType w:val="hybridMultilevel"/>
    <w:tmpl w:val="F9225868"/>
    <w:lvl w:ilvl="0" w:tplc="A6E2A60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57E78"/>
    <w:multiLevelType w:val="hybridMultilevel"/>
    <w:tmpl w:val="0E148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3C"/>
    <w:rsid w:val="00054A0A"/>
    <w:rsid w:val="001D41E2"/>
    <w:rsid w:val="0029443C"/>
    <w:rsid w:val="002D6CE8"/>
    <w:rsid w:val="004A55B5"/>
    <w:rsid w:val="00545883"/>
    <w:rsid w:val="00624EE7"/>
    <w:rsid w:val="009979AB"/>
    <w:rsid w:val="00AA4563"/>
    <w:rsid w:val="00AD14EF"/>
    <w:rsid w:val="00C1196D"/>
    <w:rsid w:val="00DF4A5F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43C"/>
  </w:style>
  <w:style w:type="paragraph" w:styleId="Stopka">
    <w:name w:val="footer"/>
    <w:basedOn w:val="Normalny"/>
    <w:link w:val="StopkaZnak"/>
    <w:uiPriority w:val="99"/>
    <w:unhideWhenUsed/>
    <w:rsid w:val="0029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43C"/>
  </w:style>
  <w:style w:type="paragraph" w:styleId="Stopka">
    <w:name w:val="footer"/>
    <w:basedOn w:val="Normalny"/>
    <w:link w:val="StopkaZnak"/>
    <w:uiPriority w:val="99"/>
    <w:unhideWhenUsed/>
    <w:rsid w:val="0029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FDA6-B2F0-44FA-88C7-EAA19994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2021-01-05T10:01:00Z</dcterms:created>
  <dcterms:modified xsi:type="dcterms:W3CDTF">2021-01-05T10:01:00Z</dcterms:modified>
</cp:coreProperties>
</file>