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59" w:rsidRPr="00BE4C0C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b/>
          <w:szCs w:val="24"/>
          <w:lang w:eastAsia="pl-PL"/>
        </w:rPr>
      </w:pPr>
      <w:r w:rsidRPr="00BE4C0C">
        <w:rPr>
          <w:rFonts w:ascii="Arial" w:eastAsia="Times New Roman" w:hAnsi="Arial" w:cs="Arial"/>
          <w:b/>
          <w:szCs w:val="24"/>
          <w:lang w:eastAsia="pl-PL"/>
        </w:rPr>
        <w:t xml:space="preserve">Załącznik nr </w:t>
      </w:r>
      <w:r w:rsidR="000D3564" w:rsidRPr="00BE4C0C">
        <w:rPr>
          <w:rFonts w:ascii="Arial" w:eastAsia="Times New Roman" w:hAnsi="Arial" w:cs="Arial"/>
          <w:b/>
          <w:szCs w:val="24"/>
          <w:lang w:eastAsia="pl-PL"/>
        </w:rPr>
        <w:t>6</w:t>
      </w:r>
      <w:r w:rsidR="00EF3A83" w:rsidRPr="00BE4C0C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Pr="00BE4C0C">
        <w:rPr>
          <w:rFonts w:ascii="Arial" w:eastAsia="Times New Roman" w:hAnsi="Arial" w:cs="Arial"/>
          <w:b/>
          <w:szCs w:val="24"/>
          <w:lang w:eastAsia="pl-PL"/>
        </w:rPr>
        <w:t>do</w:t>
      </w:r>
      <w:r w:rsidR="00B44F06" w:rsidRPr="00BE4C0C">
        <w:rPr>
          <w:rFonts w:ascii="Arial" w:eastAsia="Times New Roman" w:hAnsi="Arial" w:cs="Arial"/>
          <w:b/>
          <w:szCs w:val="24"/>
          <w:lang w:eastAsia="pl-PL"/>
        </w:rPr>
        <w:t xml:space="preserve"> S</w:t>
      </w:r>
      <w:r w:rsidR="00EF3A83" w:rsidRPr="00BE4C0C">
        <w:rPr>
          <w:rFonts w:ascii="Arial" w:eastAsia="Times New Roman" w:hAnsi="Arial" w:cs="Arial"/>
          <w:b/>
          <w:szCs w:val="24"/>
          <w:lang w:eastAsia="pl-PL"/>
        </w:rPr>
        <w:t xml:space="preserve">WZ 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83649" w:rsidRDefault="00B836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95D2B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</w:t>
      </w:r>
    </w:p>
    <w:p w:rsidR="00095D2B" w:rsidRPr="00A51949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</w:p>
    <w:p w:rsidR="00E811CF" w:rsidRPr="00A51949" w:rsidRDefault="00E811CF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1949" w:rsidRPr="00F4394F" w:rsidRDefault="00A51949" w:rsidP="002C4AF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B83649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sukcesywna dostawa</w:t>
      </w:r>
      <w:r w:rsidR="00321AE8">
        <w:rPr>
          <w:rFonts w:ascii="Arial" w:hAnsi="Arial" w:cs="Arial"/>
          <w:b/>
          <w:sz w:val="24"/>
          <w:szCs w:val="24"/>
        </w:rPr>
        <w:t xml:space="preserve"> </w:t>
      </w:r>
      <w:r w:rsidR="00446449">
        <w:rPr>
          <w:rFonts w:ascii="Arial" w:hAnsi="Arial" w:cs="Arial"/>
          <w:b/>
          <w:sz w:val="24"/>
          <w:szCs w:val="24"/>
        </w:rPr>
        <w:t>produktów głęboko mrożonych</w:t>
      </w:r>
      <w:r w:rsidR="00321AE8">
        <w:rPr>
          <w:rFonts w:ascii="Arial" w:hAnsi="Arial" w:cs="Arial"/>
          <w:b/>
          <w:sz w:val="24"/>
          <w:szCs w:val="24"/>
        </w:rPr>
        <w:t xml:space="preserve"> dla 24 Wojskowego Oddziału Gospodarczego</w:t>
      </w:r>
      <w:r w:rsidR="000D3564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 xml:space="preserve">w Giżycku w </w:t>
      </w:r>
      <w:r w:rsidR="00C86BFE">
        <w:rPr>
          <w:rFonts w:ascii="Arial" w:hAnsi="Arial" w:cs="Arial"/>
          <w:b/>
          <w:sz w:val="24"/>
          <w:szCs w:val="24"/>
        </w:rPr>
        <w:t>2025</w:t>
      </w:r>
      <w:r w:rsidR="00446449">
        <w:rPr>
          <w:rFonts w:ascii="Arial" w:hAnsi="Arial" w:cs="Arial"/>
          <w:b/>
          <w:sz w:val="24"/>
          <w:szCs w:val="24"/>
        </w:rPr>
        <w:t xml:space="preserve"> r., </w:t>
      </w:r>
      <w:r w:rsidRPr="003963F4">
        <w:rPr>
          <w:rFonts w:ascii="Arial" w:hAnsi="Arial" w:cs="Arial"/>
          <w:sz w:val="24"/>
          <w:szCs w:val="24"/>
          <w:u w:val="single"/>
        </w:rPr>
        <w:t>oświadczam,</w:t>
      </w:r>
      <w:r w:rsidRPr="003963F4">
        <w:rPr>
          <w:rFonts w:ascii="Arial" w:hAnsi="Arial" w:cs="Arial"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</w:t>
      </w:r>
      <w:r w:rsidR="00446449">
        <w:rPr>
          <w:rFonts w:ascii="Arial" w:hAnsi="Arial" w:cs="Arial"/>
          <w:sz w:val="24"/>
          <w:szCs w:val="24"/>
        </w:rPr>
        <w:br/>
      </w:r>
      <w:r w:rsidRPr="00A0211D">
        <w:rPr>
          <w:rFonts w:ascii="Arial" w:hAnsi="Arial" w:cs="Arial"/>
          <w:sz w:val="24"/>
          <w:szCs w:val="24"/>
        </w:rPr>
        <w:t>w Jednolitym Europejskim Dokumencie Zamówienia (JEDZ) w</w:t>
      </w:r>
      <w:r w:rsidR="00605F7D">
        <w:rPr>
          <w:rFonts w:ascii="Arial" w:hAnsi="Arial" w:cs="Arial"/>
          <w:sz w:val="24"/>
          <w:szCs w:val="24"/>
        </w:rPr>
        <w:t xml:space="preserve"> zakresie podstaw wykluczenia </w:t>
      </w:r>
      <w:r w:rsidR="003137D4">
        <w:rPr>
          <w:rFonts w:ascii="Arial" w:hAnsi="Arial" w:cs="Arial"/>
          <w:sz w:val="24"/>
          <w:szCs w:val="24"/>
        </w:rPr>
        <w:t xml:space="preserve">z </w:t>
      </w:r>
      <w:r w:rsidRPr="00A0211D">
        <w:rPr>
          <w:rFonts w:ascii="Arial" w:hAnsi="Arial" w:cs="Arial"/>
          <w:sz w:val="24"/>
          <w:szCs w:val="24"/>
        </w:rPr>
        <w:t>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446449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446449" w:rsidRPr="005C65D6" w:rsidRDefault="00446449" w:rsidP="0044644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art. 109 us</w:t>
      </w:r>
      <w:r w:rsidR="003B03E7">
        <w:rPr>
          <w:rFonts w:ascii="Arial" w:hAnsi="Arial" w:cs="Arial"/>
          <w:b/>
        </w:rPr>
        <w:t xml:space="preserve">t. 1 pkt </w:t>
      </w:r>
      <w:r w:rsidR="005C65D6">
        <w:rPr>
          <w:rFonts w:ascii="Arial" w:hAnsi="Arial" w:cs="Arial"/>
          <w:b/>
        </w:rPr>
        <w:t xml:space="preserve">4, </w:t>
      </w:r>
      <w:r w:rsidR="003B03E7">
        <w:rPr>
          <w:rFonts w:ascii="Arial" w:hAnsi="Arial" w:cs="Arial"/>
          <w:b/>
        </w:rPr>
        <w:t>5, 7, 8, 10 ustawy Pzp</w:t>
      </w:r>
      <w:r>
        <w:rPr>
          <w:rFonts w:ascii="Arial" w:hAnsi="Arial" w:cs="Arial"/>
          <w:b/>
        </w:rPr>
        <w:t>, dotyc</w:t>
      </w:r>
      <w:r w:rsidR="00A83090">
        <w:rPr>
          <w:rFonts w:ascii="Arial" w:hAnsi="Arial" w:cs="Arial"/>
          <w:b/>
        </w:rPr>
        <w:t>zącyc</w:t>
      </w:r>
      <w:r w:rsidR="00CC3DAF">
        <w:rPr>
          <w:rFonts w:ascii="Arial" w:hAnsi="Arial" w:cs="Arial"/>
          <w:b/>
        </w:rPr>
        <w:t>h</w:t>
      </w:r>
      <w:r w:rsidR="00A83090">
        <w:rPr>
          <w:rFonts w:ascii="Arial" w:hAnsi="Arial" w:cs="Arial"/>
          <w:b/>
        </w:rPr>
        <w:t>:</w:t>
      </w:r>
    </w:p>
    <w:p w:rsidR="005C65D6" w:rsidRPr="00A83090" w:rsidRDefault="005C65D6" w:rsidP="00560F66">
      <w:pPr>
        <w:pStyle w:val="Akapitzlist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</w:rPr>
        <w:t>4</w:t>
      </w:r>
      <w:r w:rsidR="00484672">
        <w:rPr>
          <w:rFonts w:ascii="Arial" w:hAnsi="Arial" w:cs="Arial"/>
          <w:b/>
          <w:sz w:val="24"/>
          <w:szCs w:val="24"/>
        </w:rPr>
        <w:t xml:space="preserve">) </w:t>
      </w:r>
      <w:r w:rsidR="00560F66" w:rsidRPr="00560F66">
        <w:rPr>
          <w:rFonts w:ascii="Arial" w:hAnsi="Arial" w:cs="Arial"/>
          <w:szCs w:val="24"/>
        </w:rPr>
        <w:t>w</w:t>
      </w:r>
      <w:r w:rsidR="00484672" w:rsidRPr="00560F66">
        <w:rPr>
          <w:rFonts w:ascii="Arial" w:hAnsi="Arial" w:cs="Arial"/>
          <w:szCs w:val="24"/>
        </w:rPr>
        <w:t xml:space="preserve">ykonawcy </w:t>
      </w:r>
      <w:r w:rsidRPr="00560F66">
        <w:rPr>
          <w:rFonts w:ascii="Arial" w:hAnsi="Arial" w:cs="Arial"/>
          <w:color w:val="212529"/>
          <w:szCs w:val="24"/>
          <w:shd w:val="clear" w:color="auto" w:fill="FFFFFF"/>
        </w:rPr>
        <w:t>w stosunku do którego otwarto likwidację, ogłoszono upadłość, którego aktywami zarządza likwidator lub sąd, zawarł układ z wierzycielami, którego działalność gospodarcza jest zawieszona</w:t>
      </w:r>
      <w:r w:rsidR="00560F66">
        <w:rPr>
          <w:rFonts w:ascii="Arial" w:hAnsi="Arial" w:cs="Arial"/>
          <w:color w:val="212529"/>
          <w:szCs w:val="24"/>
          <w:shd w:val="clear" w:color="auto" w:fill="FFFFFF"/>
        </w:rPr>
        <w:t>;</w:t>
      </w:r>
    </w:p>
    <w:p w:rsidR="00E8722E" w:rsidRPr="00D44112" w:rsidRDefault="00E8722E" w:rsidP="006D0D0C">
      <w:pPr>
        <w:pStyle w:val="Akapitzlist"/>
        <w:spacing w:after="0" w:line="360" w:lineRule="auto"/>
        <w:ind w:left="792"/>
        <w:jc w:val="both"/>
        <w:rPr>
          <w:rFonts w:ascii="Arial" w:hAnsi="Arial" w:cs="Arial"/>
        </w:rPr>
      </w:pPr>
      <w:r w:rsidRPr="00D44112">
        <w:rPr>
          <w:rFonts w:ascii="Arial" w:hAnsi="Arial" w:cs="Arial"/>
          <w:b/>
        </w:rPr>
        <w:t>5)</w:t>
      </w:r>
      <w:r w:rsidR="00605F7D" w:rsidRPr="00D44112">
        <w:rPr>
          <w:rFonts w:ascii="Arial" w:hAnsi="Arial" w:cs="Arial"/>
          <w:b/>
        </w:rPr>
        <w:t xml:space="preserve"> </w:t>
      </w:r>
      <w:r w:rsidR="00CC3DAF" w:rsidRPr="00D44112">
        <w:rPr>
          <w:rFonts w:ascii="Arial" w:hAnsi="Arial" w:cs="Arial"/>
        </w:rPr>
        <w:t>zawinionego poważnego naruszenia obowiązków zawodowych</w:t>
      </w:r>
      <w:r w:rsidRPr="00D44112">
        <w:rPr>
          <w:rFonts w:ascii="Arial" w:hAnsi="Arial" w:cs="Arial"/>
        </w:rPr>
        <w:t xml:space="preserve">, w szczególności gdy wykonawca w wyniku zamierzonego działania lub rażącego niedbalstwa </w:t>
      </w:r>
      <w:r w:rsidR="006D0D0C">
        <w:rPr>
          <w:rFonts w:ascii="Arial" w:hAnsi="Arial" w:cs="Arial"/>
        </w:rPr>
        <w:br/>
      </w:r>
      <w:r w:rsidRPr="00D44112">
        <w:rPr>
          <w:rFonts w:ascii="Arial" w:hAnsi="Arial" w:cs="Arial"/>
        </w:rPr>
        <w:t>nie wykonał lub nienależycie wykonał zamówienie</w:t>
      </w:r>
      <w:r w:rsidR="00CC3DAF" w:rsidRPr="00D44112">
        <w:rPr>
          <w:rFonts w:ascii="Arial" w:hAnsi="Arial" w:cs="Arial"/>
        </w:rPr>
        <w:t>;</w:t>
      </w:r>
    </w:p>
    <w:p w:rsidR="00D44112" w:rsidRDefault="00E8722E" w:rsidP="00D44112">
      <w:pPr>
        <w:pStyle w:val="Akapitzlist"/>
        <w:spacing w:after="0" w:line="360" w:lineRule="auto"/>
        <w:ind w:left="792"/>
        <w:jc w:val="both"/>
        <w:rPr>
          <w:rFonts w:ascii="Arial" w:hAnsi="Arial" w:cs="Arial"/>
        </w:rPr>
      </w:pPr>
      <w:r w:rsidRPr="00D44112">
        <w:rPr>
          <w:rFonts w:ascii="Arial" w:hAnsi="Arial" w:cs="Arial"/>
          <w:b/>
        </w:rPr>
        <w:lastRenderedPageBreak/>
        <w:t>7)</w:t>
      </w:r>
      <w:r w:rsidR="00245D62" w:rsidRPr="00D44112">
        <w:rPr>
          <w:rFonts w:ascii="Arial" w:hAnsi="Arial" w:cs="Arial"/>
        </w:rPr>
        <w:t xml:space="preserve"> </w:t>
      </w:r>
      <w:r w:rsidR="00AD3E3A" w:rsidRPr="00D44112">
        <w:rPr>
          <w:rFonts w:ascii="Arial" w:hAnsi="Arial" w:cs="Arial"/>
        </w:rPr>
        <w:t xml:space="preserve">nie wykonania </w:t>
      </w:r>
      <w:r w:rsidRPr="00D44112">
        <w:rPr>
          <w:rFonts w:ascii="Arial" w:hAnsi="Arial" w:cs="Arial"/>
        </w:rPr>
        <w:t>lub</w:t>
      </w:r>
      <w:r w:rsidR="00AD3E3A" w:rsidRPr="00D44112">
        <w:rPr>
          <w:rFonts w:ascii="Arial" w:hAnsi="Arial" w:cs="Arial"/>
        </w:rPr>
        <w:t xml:space="preserve"> nienależytego wykonania</w:t>
      </w:r>
      <w:r w:rsidR="00B508F4" w:rsidRPr="00D44112">
        <w:rPr>
          <w:rFonts w:ascii="Arial" w:hAnsi="Arial" w:cs="Arial"/>
        </w:rPr>
        <w:t xml:space="preserve"> albo długotrwałego nienależytego</w:t>
      </w:r>
      <w:r w:rsidRPr="00D44112">
        <w:rPr>
          <w:rFonts w:ascii="Arial" w:hAnsi="Arial" w:cs="Arial"/>
        </w:rPr>
        <w:t xml:space="preserve"> </w:t>
      </w:r>
      <w:r w:rsidR="00B508F4" w:rsidRPr="00D44112">
        <w:rPr>
          <w:rFonts w:ascii="Arial" w:hAnsi="Arial" w:cs="Arial"/>
        </w:rPr>
        <w:t>wykonania istotnych zobowiązań wynikających</w:t>
      </w:r>
      <w:r w:rsidRPr="00D44112">
        <w:rPr>
          <w:rFonts w:ascii="Arial" w:hAnsi="Arial" w:cs="Arial"/>
        </w:rPr>
        <w:t xml:space="preserve"> z wcześniejszej </w:t>
      </w:r>
      <w:r w:rsidR="00B508F4" w:rsidRPr="00D44112">
        <w:rPr>
          <w:rFonts w:ascii="Arial" w:hAnsi="Arial" w:cs="Arial"/>
        </w:rPr>
        <w:t xml:space="preserve">umowy, </w:t>
      </w:r>
      <w:r w:rsidR="006D0D0C">
        <w:rPr>
          <w:rFonts w:ascii="Arial" w:hAnsi="Arial" w:cs="Arial"/>
        </w:rPr>
        <w:br/>
      </w:r>
      <w:r w:rsidRPr="00D44112">
        <w:rPr>
          <w:rFonts w:ascii="Arial" w:hAnsi="Arial" w:cs="Arial"/>
        </w:rPr>
        <w:t>co doprowadziło do wypowiedzenia lub odstąpienia od umowy, odszkodowania, wykonania zastępczego lub realizacji uprawnień z tytułu rękojmi za wady;</w:t>
      </w:r>
    </w:p>
    <w:p w:rsidR="00D44112" w:rsidRDefault="00E8722E" w:rsidP="00D44112">
      <w:pPr>
        <w:pStyle w:val="Akapitzlist"/>
        <w:spacing w:after="0" w:line="360" w:lineRule="auto"/>
        <w:ind w:left="792"/>
        <w:jc w:val="both"/>
        <w:rPr>
          <w:rFonts w:ascii="Arial" w:hAnsi="Arial" w:cs="Arial"/>
        </w:rPr>
      </w:pPr>
      <w:r w:rsidRPr="00D44112">
        <w:rPr>
          <w:rFonts w:ascii="Arial" w:hAnsi="Arial" w:cs="Arial"/>
          <w:b/>
        </w:rPr>
        <w:t>8)</w:t>
      </w:r>
      <w:r w:rsidR="00D44112">
        <w:rPr>
          <w:rFonts w:ascii="Arial" w:hAnsi="Arial" w:cs="Arial"/>
        </w:rPr>
        <w:t xml:space="preserve"> </w:t>
      </w:r>
      <w:r w:rsidR="0036495E" w:rsidRPr="00D44112">
        <w:rPr>
          <w:rFonts w:ascii="Arial" w:hAnsi="Arial" w:cs="Arial"/>
        </w:rPr>
        <w:t xml:space="preserve">wprowadzenia </w:t>
      </w:r>
      <w:r w:rsidRPr="00D44112">
        <w:rPr>
          <w:rFonts w:ascii="Arial" w:hAnsi="Arial" w:cs="Arial"/>
        </w:rPr>
        <w:t xml:space="preserve">zamawiającego w błąd przy przedstawianiu informacji, </w:t>
      </w:r>
      <w:r w:rsidR="00560F66">
        <w:rPr>
          <w:rFonts w:ascii="Arial" w:hAnsi="Arial" w:cs="Arial"/>
        </w:rPr>
        <w:br/>
      </w:r>
      <w:r w:rsidRPr="00D44112">
        <w:rPr>
          <w:rFonts w:ascii="Arial" w:hAnsi="Arial" w:cs="Arial"/>
        </w:rPr>
        <w:t xml:space="preserve">że </w:t>
      </w:r>
      <w:r w:rsidR="0036495E" w:rsidRPr="00D44112">
        <w:rPr>
          <w:rFonts w:ascii="Arial" w:hAnsi="Arial" w:cs="Arial"/>
        </w:rPr>
        <w:t xml:space="preserve">Wykonawca </w:t>
      </w:r>
      <w:r w:rsidRPr="00D44112">
        <w:rPr>
          <w:rFonts w:ascii="Arial" w:hAnsi="Arial" w:cs="Arial"/>
        </w:rPr>
        <w:t>nie podlega wykluczeniu, spełnia warunki udziału w postępowaniu</w:t>
      </w:r>
      <w:r w:rsidR="0036495E" w:rsidRPr="00D44112">
        <w:rPr>
          <w:rFonts w:ascii="Arial" w:hAnsi="Arial" w:cs="Arial"/>
        </w:rPr>
        <w:t xml:space="preserve"> lub kryteria selekcji;</w:t>
      </w:r>
    </w:p>
    <w:p w:rsidR="00A83090" w:rsidRPr="00D44112" w:rsidRDefault="00E8722E" w:rsidP="00D44112">
      <w:pPr>
        <w:pStyle w:val="Akapitzlist"/>
        <w:spacing w:after="0" w:line="360" w:lineRule="auto"/>
        <w:ind w:left="792"/>
        <w:jc w:val="both"/>
        <w:rPr>
          <w:rFonts w:ascii="Arial" w:hAnsi="Arial" w:cs="Arial"/>
        </w:rPr>
      </w:pPr>
      <w:r w:rsidRPr="00D44112">
        <w:rPr>
          <w:rFonts w:ascii="Arial" w:hAnsi="Arial" w:cs="Arial"/>
          <w:b/>
        </w:rPr>
        <w:t>10)</w:t>
      </w:r>
      <w:r w:rsidR="00245D62" w:rsidRPr="00D44112">
        <w:rPr>
          <w:rFonts w:ascii="Arial" w:hAnsi="Arial" w:cs="Arial"/>
        </w:rPr>
        <w:t xml:space="preserve"> </w:t>
      </w:r>
      <w:r w:rsidR="0036495E" w:rsidRPr="00D44112">
        <w:rPr>
          <w:rFonts w:ascii="Arial" w:hAnsi="Arial" w:cs="Arial"/>
        </w:rPr>
        <w:t>przedstawienia informacji</w:t>
      </w:r>
      <w:r w:rsidRPr="00D44112">
        <w:rPr>
          <w:rFonts w:ascii="Arial" w:hAnsi="Arial" w:cs="Arial"/>
        </w:rPr>
        <w:t xml:space="preserve"> wp</w:t>
      </w:r>
      <w:r w:rsidR="0036495E" w:rsidRPr="00D44112">
        <w:rPr>
          <w:rFonts w:ascii="Arial" w:hAnsi="Arial" w:cs="Arial"/>
        </w:rPr>
        <w:t>rowadzających</w:t>
      </w:r>
      <w:r w:rsidRPr="00D44112">
        <w:rPr>
          <w:rFonts w:ascii="Arial" w:hAnsi="Arial" w:cs="Arial"/>
        </w:rPr>
        <w:t xml:space="preserve"> w błąd, co mogło mieć istotny wpływ na decyzje </w:t>
      </w:r>
      <w:r w:rsidR="0036495E" w:rsidRPr="00D44112">
        <w:rPr>
          <w:rFonts w:ascii="Arial" w:hAnsi="Arial" w:cs="Arial"/>
        </w:rPr>
        <w:t>podejmowane przez zamawiającego.</w:t>
      </w:r>
    </w:p>
    <w:p w:rsidR="00446449" w:rsidRPr="002C4AF4" w:rsidRDefault="00446449" w:rsidP="00446449">
      <w:pPr>
        <w:pStyle w:val="Akapitzlist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63733F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w odpowiednich rejestrach i uprawnionych do reprezentowania Wykonawcy </w:t>
      </w:r>
      <w:r w:rsidR="003137D4"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D4411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43" w:rsidRDefault="00875543" w:rsidP="00AA5680">
      <w:pPr>
        <w:spacing w:after="0" w:line="240" w:lineRule="auto"/>
      </w:pPr>
      <w:r>
        <w:separator/>
      </w:r>
    </w:p>
  </w:endnote>
  <w:endnote w:type="continuationSeparator" w:id="0">
    <w:p w:rsidR="00875543" w:rsidRDefault="00875543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43" w:rsidRDefault="00875543" w:rsidP="00AA5680">
      <w:pPr>
        <w:spacing w:after="0" w:line="240" w:lineRule="auto"/>
      </w:pPr>
      <w:r>
        <w:separator/>
      </w:r>
    </w:p>
  </w:footnote>
  <w:footnote w:type="continuationSeparator" w:id="0">
    <w:p w:rsidR="00875543" w:rsidRDefault="00875543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446449">
      <w:rPr>
        <w:rFonts w:ascii="Arial" w:hAnsi="Arial" w:cs="Arial"/>
        <w:b/>
        <w:sz w:val="24"/>
        <w:szCs w:val="24"/>
      </w:rPr>
      <w:t>51</w:t>
    </w:r>
    <w:r w:rsidR="00C86BFE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E7502"/>
    <w:rsid w:val="001F68A8"/>
    <w:rsid w:val="00245D62"/>
    <w:rsid w:val="00291679"/>
    <w:rsid w:val="002A7B6A"/>
    <w:rsid w:val="002C4AF4"/>
    <w:rsid w:val="002D062A"/>
    <w:rsid w:val="002F3E94"/>
    <w:rsid w:val="003137D4"/>
    <w:rsid w:val="00316B9B"/>
    <w:rsid w:val="00321AE8"/>
    <w:rsid w:val="00324A27"/>
    <w:rsid w:val="0036495E"/>
    <w:rsid w:val="00382AE7"/>
    <w:rsid w:val="003963F4"/>
    <w:rsid w:val="003B03E7"/>
    <w:rsid w:val="003B35CB"/>
    <w:rsid w:val="003C1B28"/>
    <w:rsid w:val="003C3799"/>
    <w:rsid w:val="00446449"/>
    <w:rsid w:val="00484672"/>
    <w:rsid w:val="004F2C6F"/>
    <w:rsid w:val="004F3C87"/>
    <w:rsid w:val="004F6272"/>
    <w:rsid w:val="00560F66"/>
    <w:rsid w:val="005767DB"/>
    <w:rsid w:val="005821B0"/>
    <w:rsid w:val="005B1B96"/>
    <w:rsid w:val="005C65D6"/>
    <w:rsid w:val="005E0293"/>
    <w:rsid w:val="00605F7D"/>
    <w:rsid w:val="006356F6"/>
    <w:rsid w:val="00635937"/>
    <w:rsid w:val="0063733F"/>
    <w:rsid w:val="00680314"/>
    <w:rsid w:val="00680C0B"/>
    <w:rsid w:val="006D0D0C"/>
    <w:rsid w:val="006D62A5"/>
    <w:rsid w:val="006F235C"/>
    <w:rsid w:val="006F2AEB"/>
    <w:rsid w:val="00700CCB"/>
    <w:rsid w:val="00706CEB"/>
    <w:rsid w:val="00722EDB"/>
    <w:rsid w:val="007757B3"/>
    <w:rsid w:val="00780657"/>
    <w:rsid w:val="007A2548"/>
    <w:rsid w:val="007A3163"/>
    <w:rsid w:val="007A6717"/>
    <w:rsid w:val="007C2CC6"/>
    <w:rsid w:val="007E77A8"/>
    <w:rsid w:val="00802555"/>
    <w:rsid w:val="00805353"/>
    <w:rsid w:val="00812AB2"/>
    <w:rsid w:val="00813959"/>
    <w:rsid w:val="0087140C"/>
    <w:rsid w:val="00875543"/>
    <w:rsid w:val="00895F12"/>
    <w:rsid w:val="008D7659"/>
    <w:rsid w:val="008F2D5D"/>
    <w:rsid w:val="00905ECB"/>
    <w:rsid w:val="00975A77"/>
    <w:rsid w:val="0099626F"/>
    <w:rsid w:val="009A732B"/>
    <w:rsid w:val="009B01F8"/>
    <w:rsid w:val="009F46E9"/>
    <w:rsid w:val="00A0211D"/>
    <w:rsid w:val="00A11A89"/>
    <w:rsid w:val="00A51949"/>
    <w:rsid w:val="00A6677D"/>
    <w:rsid w:val="00A83090"/>
    <w:rsid w:val="00AA5680"/>
    <w:rsid w:val="00AC2564"/>
    <w:rsid w:val="00AC3EE6"/>
    <w:rsid w:val="00AD3E3A"/>
    <w:rsid w:val="00B44F06"/>
    <w:rsid w:val="00B508F4"/>
    <w:rsid w:val="00B83649"/>
    <w:rsid w:val="00B92572"/>
    <w:rsid w:val="00B976D9"/>
    <w:rsid w:val="00BD2ED2"/>
    <w:rsid w:val="00BE4C0C"/>
    <w:rsid w:val="00C7500E"/>
    <w:rsid w:val="00C86BFE"/>
    <w:rsid w:val="00CA3D8D"/>
    <w:rsid w:val="00CC2833"/>
    <w:rsid w:val="00CC3DAF"/>
    <w:rsid w:val="00CE075B"/>
    <w:rsid w:val="00CE43F6"/>
    <w:rsid w:val="00CE4C08"/>
    <w:rsid w:val="00D42EA5"/>
    <w:rsid w:val="00D44112"/>
    <w:rsid w:val="00D621E1"/>
    <w:rsid w:val="00DA6A93"/>
    <w:rsid w:val="00DB0F76"/>
    <w:rsid w:val="00E43E96"/>
    <w:rsid w:val="00E53BA3"/>
    <w:rsid w:val="00E70164"/>
    <w:rsid w:val="00E811CF"/>
    <w:rsid w:val="00E8722E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B0B03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ABC07-C3DF-4CF6-8CCD-1DD622457B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3339D9-CB4F-4459-A381-16D80E2A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Kucharska Urszula</cp:lastModifiedBy>
  <cp:revision>16</cp:revision>
  <cp:lastPrinted>2024-09-18T06:38:00Z</cp:lastPrinted>
  <dcterms:created xsi:type="dcterms:W3CDTF">2023-10-13T08:26:00Z</dcterms:created>
  <dcterms:modified xsi:type="dcterms:W3CDTF">2024-09-23T08:37:00Z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