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4E221A">
        <w:rPr>
          <w:rFonts w:ascii="Calibri" w:hAnsi="Calibri"/>
          <w:b/>
        </w:rPr>
        <w:t>10.05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 xml:space="preserve"> ZP0</w:t>
      </w:r>
      <w:bookmarkEnd w:id="0"/>
      <w:r w:rsidR="00A87D0D">
        <w:rPr>
          <w:rFonts w:ascii="Calibri" w:hAnsi="Calibri"/>
          <w:b/>
        </w:rPr>
        <w:t>0</w:t>
      </w:r>
      <w:r w:rsidR="00134FDB">
        <w:rPr>
          <w:rFonts w:ascii="Calibri" w:hAnsi="Calibri"/>
          <w:b/>
        </w:rPr>
        <w:t>3</w:t>
      </w:r>
      <w:r w:rsidR="004E221A">
        <w:rPr>
          <w:rFonts w:ascii="Calibri" w:hAnsi="Calibri"/>
          <w:b/>
        </w:rPr>
        <w:t>1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A87D0D">
        <w:rPr>
          <w:rFonts w:ascii="Calibri" w:hAnsi="Calibri"/>
          <w:b/>
          <w:sz w:val="18"/>
          <w:szCs w:val="18"/>
        </w:rPr>
        <w:t>2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A87D0D">
        <w:rPr>
          <w:rFonts w:ascii="Calibri" w:hAnsi="Calibri"/>
          <w:b/>
          <w:sz w:val="18"/>
          <w:szCs w:val="18"/>
        </w:rPr>
        <w:t>0</w:t>
      </w:r>
      <w:r w:rsidR="00134FDB">
        <w:rPr>
          <w:rFonts w:ascii="Calibri" w:hAnsi="Calibri"/>
          <w:b/>
          <w:sz w:val="18"/>
          <w:szCs w:val="18"/>
        </w:rPr>
        <w:t>3</w:t>
      </w:r>
      <w:r w:rsidR="004E221A">
        <w:rPr>
          <w:rFonts w:ascii="Calibri" w:hAnsi="Calibri"/>
          <w:b/>
          <w:sz w:val="18"/>
          <w:szCs w:val="18"/>
        </w:rPr>
        <w:t>1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4E221A">
        <w:rPr>
          <w:rFonts w:ascii="Calibri" w:hAnsi="Calibri" w:cs="Calibri"/>
          <w:b/>
          <w:color w:val="000000"/>
          <w:sz w:val="18"/>
          <w:szCs w:val="18"/>
        </w:rPr>
        <w:t>sprzętu laboratoryjnego, dewarów i termocyklera Real-Time 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4E221A">
        <w:rPr>
          <w:rFonts w:ascii="Calibri" w:hAnsi="Calibri" w:cs="Calibri"/>
          <w:sz w:val="18"/>
          <w:szCs w:val="18"/>
        </w:rPr>
        <w:t>20.04.2022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23186E">
        <w:rPr>
          <w:rFonts w:ascii="Calibri" w:hAnsi="Calibri" w:cs="Calibri"/>
          <w:sz w:val="18"/>
          <w:szCs w:val="18"/>
        </w:rPr>
        <w:t xml:space="preserve">wpłynęło </w:t>
      </w:r>
      <w:r w:rsidR="004E221A">
        <w:rPr>
          <w:rFonts w:ascii="Calibri" w:hAnsi="Calibri" w:cs="Calibri"/>
          <w:sz w:val="18"/>
          <w:szCs w:val="18"/>
        </w:rPr>
        <w:t>8</w:t>
      </w:r>
      <w:r w:rsidR="0023186E">
        <w:rPr>
          <w:rFonts w:ascii="Calibri" w:hAnsi="Calibri" w:cs="Calibri"/>
          <w:sz w:val="18"/>
          <w:szCs w:val="18"/>
        </w:rPr>
        <w:t xml:space="preserve"> ofert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Pr="008B1B21" w:rsidRDefault="009708BB" w:rsidP="009708BB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 w:rsidR="0023186E" w:rsidRPr="008B1B21">
        <w:rPr>
          <w:rFonts w:ascii="Calibri" w:hAnsi="Calibri" w:cs="Calibri"/>
          <w:b/>
          <w:sz w:val="16"/>
          <w:szCs w:val="16"/>
          <w:u w:val="single"/>
        </w:rPr>
        <w:t>1</w:t>
      </w:r>
    </w:p>
    <w:p w:rsidR="009708BB" w:rsidRPr="008B1B21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9708BB" w:rsidRPr="008B1B21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9708BB" w:rsidRPr="008B1B21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23"/>
        <w:gridCol w:w="2763"/>
        <w:gridCol w:w="1381"/>
        <w:gridCol w:w="1529"/>
        <w:gridCol w:w="1393"/>
        <w:gridCol w:w="1383"/>
      </w:tblGrid>
      <w:tr w:rsidR="00A87D0D" w:rsidRPr="008B1B21" w:rsidTr="00BA4CF4">
        <w:trPr>
          <w:trHeight w:val="472"/>
          <w:jc w:val="center"/>
        </w:trPr>
        <w:tc>
          <w:tcPr>
            <w:tcW w:w="623" w:type="dxa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63" w:type="dxa"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29" w:type="dxa"/>
            <w:vAlign w:val="center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A87D0D" w:rsidRPr="008B1B21" w:rsidRDefault="00BA4CF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393" w:type="dxa"/>
          </w:tcPr>
          <w:p w:rsidR="00A87D0D" w:rsidRPr="008B1B21" w:rsidRDefault="00086105" w:rsidP="0023186E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 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A87D0D" w:rsidRPr="008B1B21" w:rsidRDefault="00BA4CF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383" w:type="dxa"/>
            <w:vAlign w:val="center"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134FDB" w:rsidRPr="008B1B21" w:rsidTr="00134FDB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Bio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-Rad Polska Sp. z o.o.</w:t>
            </w:r>
          </w:p>
          <w:p w:rsidR="003677ED" w:rsidRPr="003677ED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Przyokopowa 33</w:t>
            </w:r>
          </w:p>
          <w:p w:rsidR="00134FDB" w:rsidRPr="00134FDB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01-208 Warszawa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:rsidR="00134FDB" w:rsidRPr="00134FDB" w:rsidRDefault="00134FDB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29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134FDB"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134FDB" w:rsidRPr="00134FDB" w:rsidRDefault="00134FDB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</w:t>
            </w:r>
            <w:r w:rsidR="00134FDB"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 pkt</w:t>
            </w:r>
          </w:p>
        </w:tc>
      </w:tr>
    </w:tbl>
    <w:p w:rsidR="00C81143" w:rsidRDefault="00C8114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3186E" w:rsidRPr="008B1B21" w:rsidRDefault="0023186E" w:rsidP="0023186E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bookmarkStart w:id="1" w:name="_Hlk103067769"/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 w:rsidR="00A87D0D" w:rsidRPr="008B1B21">
        <w:rPr>
          <w:rFonts w:ascii="Calibri" w:hAnsi="Calibri" w:cs="Calibri"/>
          <w:b/>
          <w:sz w:val="16"/>
          <w:szCs w:val="16"/>
          <w:u w:val="single"/>
        </w:rPr>
        <w:t>2</w:t>
      </w:r>
    </w:p>
    <w:p w:rsidR="0023186E" w:rsidRPr="008B1B21" w:rsidRDefault="0023186E" w:rsidP="004E221A">
      <w:pPr>
        <w:pStyle w:val="Akapitzlist"/>
        <w:numPr>
          <w:ilvl w:val="0"/>
          <w:numId w:val="10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23186E" w:rsidRPr="008B1B21" w:rsidRDefault="0023186E" w:rsidP="0023186E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23186E" w:rsidRPr="008B1B21" w:rsidRDefault="0023186E" w:rsidP="0023186E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62" w:type="dxa"/>
        <w:jc w:val="center"/>
        <w:tblLook w:val="04A0" w:firstRow="1" w:lastRow="0" w:firstColumn="1" w:lastColumn="0" w:noHBand="0" w:noVBand="1"/>
      </w:tblPr>
      <w:tblGrid>
        <w:gridCol w:w="623"/>
        <w:gridCol w:w="2548"/>
        <w:gridCol w:w="1605"/>
        <w:gridCol w:w="1598"/>
        <w:gridCol w:w="1239"/>
        <w:gridCol w:w="1449"/>
      </w:tblGrid>
      <w:tr w:rsidR="0023186E" w:rsidRPr="008B1B21" w:rsidTr="00A87D0D">
        <w:trPr>
          <w:trHeight w:val="472"/>
          <w:jc w:val="center"/>
        </w:trPr>
        <w:tc>
          <w:tcPr>
            <w:tcW w:w="623" w:type="dxa"/>
            <w:hideMark/>
          </w:tcPr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548" w:type="dxa"/>
          </w:tcPr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  <w:hideMark/>
          </w:tcPr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98" w:type="dxa"/>
            <w:vAlign w:val="center"/>
            <w:hideMark/>
          </w:tcPr>
          <w:p w:rsidR="00A87D0D" w:rsidRPr="008B1B21" w:rsidRDefault="0023186E" w:rsidP="00A87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A87D0D" w:rsidRPr="008B1B21" w:rsidRDefault="00A87D0D" w:rsidP="00A87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3186E" w:rsidRPr="008B1B21" w:rsidRDefault="00BA4CF4" w:rsidP="00A87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239" w:type="dxa"/>
          </w:tcPr>
          <w:p w:rsidR="00A87D0D" w:rsidRPr="008B1B21" w:rsidRDefault="00086105" w:rsidP="00A87D0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A87D0D" w:rsidRPr="008B1B21" w:rsidRDefault="00A87D0D" w:rsidP="00A87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23186E" w:rsidRPr="008B1B21" w:rsidRDefault="00086105" w:rsidP="00A87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BA4CF4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449" w:type="dxa"/>
            <w:vAlign w:val="center"/>
          </w:tcPr>
          <w:p w:rsidR="0023186E" w:rsidRPr="008B1B21" w:rsidRDefault="0023186E" w:rsidP="00BE5A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4E221A" w:rsidRPr="008B1B21" w:rsidTr="00A101FF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E221A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77ED" w:rsidRPr="003677ED" w:rsidRDefault="003677ED" w:rsidP="003677E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BP </w:t>
            </w: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Techem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Sp. z o.o.</w:t>
            </w:r>
          </w:p>
          <w:p w:rsidR="003677ED" w:rsidRPr="003677ED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ul. </w:t>
            </w:r>
            <w:proofErr w:type="spellStart"/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Ludwinowska</w:t>
            </w:r>
            <w:proofErr w:type="spellEnd"/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17</w:t>
            </w:r>
          </w:p>
          <w:p w:rsidR="004E221A" w:rsidRPr="00134FDB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02-856 Warszawa</w:t>
            </w:r>
          </w:p>
        </w:tc>
        <w:tc>
          <w:tcPr>
            <w:tcW w:w="5891" w:type="dxa"/>
            <w:gridSpan w:val="4"/>
            <w:shd w:val="clear" w:color="auto" w:fill="auto"/>
            <w:vAlign w:val="center"/>
          </w:tcPr>
          <w:p w:rsidR="004E221A" w:rsidRPr="00134FDB" w:rsidRDefault="000B13E6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 xml:space="preserve">Oferta odrzucona na podstawie art. 226 ust 1 pkt 5- jej treść jest niezgodna z warunkami zamówienia.  </w:t>
            </w:r>
          </w:p>
        </w:tc>
      </w:tr>
      <w:tr w:rsidR="00134FDB" w:rsidRPr="008B1B21" w:rsidTr="004E221A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bookmarkStart w:id="2" w:name="_Hlk103068597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VWR International Sp. z o.o.</w:t>
            </w:r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Limbowa 5</w:t>
            </w:r>
          </w:p>
          <w:p w:rsidR="00134FDB" w:rsidRPr="00134FDB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80-175 Gdańsk</w:t>
            </w:r>
            <w:bookmarkEnd w:id="2"/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39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449" w:type="dxa"/>
            <w:shd w:val="clear" w:color="auto" w:fill="A6A6A6" w:themeFill="background1" w:themeFillShade="A6"/>
            <w:vAlign w:val="center"/>
          </w:tcPr>
          <w:p w:rsidR="00134FDB" w:rsidRPr="00134FDB" w:rsidRDefault="004E221A" w:rsidP="00BE5A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80,00</w:t>
            </w:r>
            <w:r w:rsidR="00134FDB"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</w:tr>
      <w:bookmarkEnd w:id="1"/>
    </w:tbl>
    <w:p w:rsidR="0023186E" w:rsidRDefault="0023186E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Pr="008B1B21" w:rsidRDefault="004E221A" w:rsidP="004E221A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>
        <w:rPr>
          <w:rFonts w:ascii="Calibri" w:hAnsi="Calibri" w:cs="Calibri"/>
          <w:b/>
          <w:sz w:val="16"/>
          <w:szCs w:val="16"/>
          <w:u w:val="single"/>
        </w:rPr>
        <w:t>3</w:t>
      </w:r>
    </w:p>
    <w:p w:rsidR="004E221A" w:rsidRPr="008B1B21" w:rsidRDefault="004E221A" w:rsidP="004E221A">
      <w:pPr>
        <w:pStyle w:val="Akapitzlist"/>
        <w:numPr>
          <w:ilvl w:val="0"/>
          <w:numId w:val="14"/>
        </w:numPr>
        <w:tabs>
          <w:tab w:val="left" w:pos="142"/>
        </w:tabs>
        <w:ind w:left="993" w:hanging="993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4E221A" w:rsidRPr="008B1B21" w:rsidRDefault="004E221A" w:rsidP="004E221A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4E221A" w:rsidRPr="008B1B21" w:rsidRDefault="004E221A" w:rsidP="004E221A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23"/>
        <w:gridCol w:w="2763"/>
        <w:gridCol w:w="1381"/>
        <w:gridCol w:w="1529"/>
        <w:gridCol w:w="1393"/>
        <w:gridCol w:w="1383"/>
      </w:tblGrid>
      <w:tr w:rsidR="004E221A" w:rsidRPr="008B1B21" w:rsidTr="00324D0D">
        <w:trPr>
          <w:trHeight w:val="472"/>
          <w:jc w:val="center"/>
        </w:trPr>
        <w:tc>
          <w:tcPr>
            <w:tcW w:w="623" w:type="dxa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63" w:type="dxa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29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393" w:type="dxa"/>
          </w:tcPr>
          <w:p w:rsidR="004E221A" w:rsidRPr="008B1B21" w:rsidRDefault="004E221A" w:rsidP="00324D0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 Parametry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383" w:type="dxa"/>
            <w:vAlign w:val="center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4E221A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4E221A" w:rsidRPr="00134FDB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Perlan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Technologies Polska Sp. z o.o.</w:t>
            </w:r>
          </w:p>
          <w:p w:rsidR="003677ED" w:rsidRPr="003677ED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Puławska 303</w:t>
            </w:r>
          </w:p>
          <w:p w:rsidR="004E221A" w:rsidRPr="00134FDB" w:rsidRDefault="003677ED" w:rsidP="003677ED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02-785 Warszawa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:rsidR="004E221A" w:rsidRPr="00134FDB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29" w:type="dxa"/>
            <w:shd w:val="clear" w:color="auto" w:fill="A6A6A6" w:themeFill="background1" w:themeFillShade="A6"/>
            <w:vAlign w:val="center"/>
          </w:tcPr>
          <w:p w:rsidR="004E221A" w:rsidRPr="00134FDB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4E221A" w:rsidRPr="00134FDB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:rsidR="004E221A" w:rsidRPr="00134FDB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</w:t>
            </w:r>
            <w:r w:rsidRPr="00134FD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 pkt</w:t>
            </w:r>
          </w:p>
        </w:tc>
      </w:tr>
    </w:tbl>
    <w:p w:rsidR="004E221A" w:rsidRDefault="004E221A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Default="004E221A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Default="004E221A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Default="004E221A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Pr="008B1B21" w:rsidRDefault="004E221A" w:rsidP="004E221A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>
        <w:rPr>
          <w:rFonts w:ascii="Calibri" w:hAnsi="Calibri" w:cs="Calibri"/>
          <w:b/>
          <w:sz w:val="16"/>
          <w:szCs w:val="16"/>
          <w:u w:val="single"/>
        </w:rPr>
        <w:t>4</w:t>
      </w:r>
    </w:p>
    <w:p w:rsidR="004E221A" w:rsidRPr="008B1B21" w:rsidRDefault="004E221A" w:rsidP="004E221A">
      <w:pPr>
        <w:pStyle w:val="Akapitzlist"/>
        <w:numPr>
          <w:ilvl w:val="0"/>
          <w:numId w:val="15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4E221A" w:rsidRPr="008B1B21" w:rsidRDefault="004E221A" w:rsidP="004E221A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4E221A" w:rsidRPr="008B1B21" w:rsidRDefault="004E221A" w:rsidP="004E221A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62" w:type="dxa"/>
        <w:jc w:val="center"/>
        <w:tblLook w:val="04A0" w:firstRow="1" w:lastRow="0" w:firstColumn="1" w:lastColumn="0" w:noHBand="0" w:noVBand="1"/>
      </w:tblPr>
      <w:tblGrid>
        <w:gridCol w:w="623"/>
        <w:gridCol w:w="2548"/>
        <w:gridCol w:w="1605"/>
        <w:gridCol w:w="1598"/>
        <w:gridCol w:w="1239"/>
        <w:gridCol w:w="1449"/>
      </w:tblGrid>
      <w:tr w:rsidR="004E221A" w:rsidRPr="008B1B21" w:rsidTr="00324D0D">
        <w:trPr>
          <w:trHeight w:val="472"/>
          <w:jc w:val="center"/>
        </w:trPr>
        <w:tc>
          <w:tcPr>
            <w:tcW w:w="623" w:type="dxa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548" w:type="dxa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98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Gwarancja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39" w:type="dxa"/>
          </w:tcPr>
          <w:p w:rsidR="004E221A" w:rsidRPr="008B1B21" w:rsidRDefault="004E221A" w:rsidP="00324D0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Parametry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49" w:type="dxa"/>
            <w:vAlign w:val="center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4E221A" w:rsidRPr="008B1B21" w:rsidTr="004E221A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Danlab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 xml:space="preserve"> Danuta </w:t>
            </w: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Katryńska</w:t>
            </w:r>
            <w:proofErr w:type="spellEnd"/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Handlowa 6A</w:t>
            </w:r>
          </w:p>
          <w:p w:rsidR="004E221A" w:rsidRPr="00134FDB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15-399 Białystok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36,03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36,03</w:t>
            </w: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  <w:tr w:rsidR="004E221A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Wolski TW Dealer</w:t>
            </w:r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Hallera 6</w:t>
            </w:r>
          </w:p>
          <w:p w:rsidR="004E221A" w:rsidRPr="004E221A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43-200 Pszczyna</w:t>
            </w:r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30,00</w:t>
            </w:r>
          </w:p>
        </w:tc>
        <w:tc>
          <w:tcPr>
            <w:tcW w:w="1239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449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90,00 pkt</w:t>
            </w:r>
          </w:p>
        </w:tc>
      </w:tr>
    </w:tbl>
    <w:p w:rsidR="00134FDB" w:rsidRDefault="00134FD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221A" w:rsidRPr="008B1B21" w:rsidRDefault="004E221A" w:rsidP="004E221A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>
        <w:rPr>
          <w:rFonts w:ascii="Calibri" w:hAnsi="Calibri" w:cs="Calibri"/>
          <w:b/>
          <w:sz w:val="16"/>
          <w:szCs w:val="16"/>
          <w:u w:val="single"/>
        </w:rPr>
        <w:t>5</w:t>
      </w:r>
    </w:p>
    <w:p w:rsidR="004E221A" w:rsidRPr="008B1B21" w:rsidRDefault="004E221A" w:rsidP="004E221A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4E221A" w:rsidRPr="008B1B21" w:rsidRDefault="004E221A" w:rsidP="004E221A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4E221A" w:rsidRPr="008B1B21" w:rsidRDefault="004E221A" w:rsidP="004E221A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62" w:type="dxa"/>
        <w:jc w:val="center"/>
        <w:tblLook w:val="04A0" w:firstRow="1" w:lastRow="0" w:firstColumn="1" w:lastColumn="0" w:noHBand="0" w:noVBand="1"/>
      </w:tblPr>
      <w:tblGrid>
        <w:gridCol w:w="623"/>
        <w:gridCol w:w="2548"/>
        <w:gridCol w:w="1605"/>
        <w:gridCol w:w="1598"/>
        <w:gridCol w:w="1239"/>
        <w:gridCol w:w="1449"/>
      </w:tblGrid>
      <w:tr w:rsidR="004E221A" w:rsidRPr="008B1B21" w:rsidTr="00324D0D">
        <w:trPr>
          <w:trHeight w:val="472"/>
          <w:jc w:val="center"/>
        </w:trPr>
        <w:tc>
          <w:tcPr>
            <w:tcW w:w="623" w:type="dxa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548" w:type="dxa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98" w:type="dxa"/>
            <w:vAlign w:val="center"/>
            <w:hideMark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Gwarancja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39" w:type="dxa"/>
          </w:tcPr>
          <w:p w:rsidR="004E221A" w:rsidRPr="008B1B21" w:rsidRDefault="004E221A" w:rsidP="00324D0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Parametry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49" w:type="dxa"/>
            <w:vAlign w:val="center"/>
          </w:tcPr>
          <w:p w:rsidR="004E221A" w:rsidRPr="008B1B21" w:rsidRDefault="004E221A" w:rsidP="00324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4E221A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Danlab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 xml:space="preserve"> Danuta </w:t>
            </w: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Katryńska</w:t>
            </w:r>
            <w:proofErr w:type="spellEnd"/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Handlowa 6A</w:t>
            </w:r>
          </w:p>
          <w:p w:rsidR="004E221A" w:rsidRPr="00134FDB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15-399 Białystok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E221A" w:rsidRPr="003677ED" w:rsidRDefault="00474E0D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39,49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E221A" w:rsidRPr="003677ED" w:rsidRDefault="004E221A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E221A" w:rsidRPr="003677ED" w:rsidRDefault="00EC4310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39,49</w:t>
            </w:r>
            <w:r w:rsidR="004E221A"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  <w:tr w:rsidR="004E221A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bookmarkStart w:id="3" w:name="_Hlk103069260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Wolski TW Dealer</w:t>
            </w:r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Hallera 6</w:t>
            </w:r>
          </w:p>
          <w:p w:rsidR="004E221A" w:rsidRPr="004E221A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43-200 Pszczyna</w:t>
            </w:r>
            <w:bookmarkEnd w:id="3"/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30,00</w:t>
            </w:r>
          </w:p>
        </w:tc>
        <w:tc>
          <w:tcPr>
            <w:tcW w:w="1239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449" w:type="dxa"/>
            <w:shd w:val="clear" w:color="auto" w:fill="A6A6A6" w:themeFill="background1" w:themeFillShade="A6"/>
            <w:vAlign w:val="center"/>
          </w:tcPr>
          <w:p w:rsidR="004E221A" w:rsidRPr="004E221A" w:rsidRDefault="004E221A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90,00 pkt</w:t>
            </w:r>
          </w:p>
        </w:tc>
      </w:tr>
    </w:tbl>
    <w:p w:rsidR="004E221A" w:rsidRDefault="004E221A" w:rsidP="004E221A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B2746" w:rsidRPr="008B1B21" w:rsidRDefault="007B2746" w:rsidP="007B2746">
      <w:pPr>
        <w:suppressAutoHyphens/>
        <w:ind w:right="-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B1B21">
        <w:rPr>
          <w:rFonts w:ascii="Calibri" w:hAnsi="Calibri" w:cs="Calibri"/>
          <w:b/>
          <w:sz w:val="16"/>
          <w:szCs w:val="16"/>
          <w:u w:val="single"/>
        </w:rPr>
        <w:t xml:space="preserve">Pakiet </w:t>
      </w:r>
      <w:r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B2746" w:rsidRPr="008B1B21" w:rsidRDefault="007B2746" w:rsidP="007B2746">
      <w:pPr>
        <w:pStyle w:val="Akapitzlist"/>
        <w:numPr>
          <w:ilvl w:val="0"/>
          <w:numId w:val="17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7B2746" w:rsidRPr="008B1B21" w:rsidRDefault="007B2746" w:rsidP="007B2746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7B2746" w:rsidRPr="008B1B21" w:rsidRDefault="007B2746" w:rsidP="007B274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62" w:type="dxa"/>
        <w:jc w:val="center"/>
        <w:tblLook w:val="04A0" w:firstRow="1" w:lastRow="0" w:firstColumn="1" w:lastColumn="0" w:noHBand="0" w:noVBand="1"/>
      </w:tblPr>
      <w:tblGrid>
        <w:gridCol w:w="623"/>
        <w:gridCol w:w="2548"/>
        <w:gridCol w:w="1605"/>
        <w:gridCol w:w="1598"/>
        <w:gridCol w:w="1239"/>
        <w:gridCol w:w="1449"/>
      </w:tblGrid>
      <w:tr w:rsidR="007B2746" w:rsidRPr="008B1B21" w:rsidTr="00324D0D">
        <w:trPr>
          <w:trHeight w:val="472"/>
          <w:jc w:val="center"/>
        </w:trPr>
        <w:tc>
          <w:tcPr>
            <w:tcW w:w="623" w:type="dxa"/>
            <w:hideMark/>
          </w:tcPr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548" w:type="dxa"/>
          </w:tcPr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  <w:hideMark/>
          </w:tcPr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98" w:type="dxa"/>
            <w:vAlign w:val="center"/>
            <w:hideMark/>
          </w:tcPr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Gwarancja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39" w:type="dxa"/>
          </w:tcPr>
          <w:p w:rsidR="007B2746" w:rsidRPr="008B1B21" w:rsidRDefault="007B2746" w:rsidP="00324D0D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Parametry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49" w:type="dxa"/>
            <w:vAlign w:val="center"/>
          </w:tcPr>
          <w:p w:rsidR="007B2746" w:rsidRPr="008B1B21" w:rsidRDefault="007B2746" w:rsidP="00324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7B2746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B2746" w:rsidRPr="003677ED" w:rsidRDefault="007B2746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Anchem</w:t>
            </w:r>
            <w:proofErr w:type="spellEnd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 xml:space="preserve"> Plus Mariusz Malczewski</w:t>
            </w:r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gen. T. Bora-Komorowskiego 56</w:t>
            </w:r>
          </w:p>
          <w:p w:rsidR="007B2746" w:rsidRPr="00134FDB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03-982 Warszawa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B2746" w:rsidRPr="003677ED" w:rsidRDefault="007B2746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47,53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B2746" w:rsidRPr="003677ED" w:rsidRDefault="007B2746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B2746" w:rsidRPr="003677ED" w:rsidRDefault="007B2746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10</w:t>
            </w: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2746" w:rsidRPr="003677ED" w:rsidRDefault="007B2746" w:rsidP="00324D0D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67,53</w:t>
            </w:r>
            <w:r w:rsidRPr="003677ED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  <w:tr w:rsidR="007B2746" w:rsidRPr="008B1B21" w:rsidTr="00324D0D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7B2746" w:rsidRPr="004E221A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bookmarkStart w:id="4" w:name="_Hlk103069411"/>
            <w:r w:rsidRPr="003677ED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WITKO Sp. z o.o.</w:t>
            </w:r>
          </w:p>
          <w:p w:rsidR="003677ED" w:rsidRPr="003677ED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Piłsudskiego 143</w:t>
            </w:r>
          </w:p>
          <w:p w:rsidR="007B2746" w:rsidRPr="004E221A" w:rsidRDefault="003677ED" w:rsidP="003677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3677ED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92-332 Łódź</w:t>
            </w:r>
            <w:bookmarkEnd w:id="4"/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:rsidR="007B2746" w:rsidRPr="004E221A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B2746" w:rsidRPr="004E221A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6A6A6" w:themeFill="background1" w:themeFillShade="A6"/>
            <w:vAlign w:val="center"/>
          </w:tcPr>
          <w:p w:rsidR="007B2746" w:rsidRPr="004E221A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</w:t>
            </w:r>
            <w:r w:rsidRPr="004E221A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00</w:t>
            </w:r>
          </w:p>
        </w:tc>
        <w:tc>
          <w:tcPr>
            <w:tcW w:w="1449" w:type="dxa"/>
            <w:shd w:val="clear" w:color="auto" w:fill="A6A6A6" w:themeFill="background1" w:themeFillShade="A6"/>
            <w:vAlign w:val="center"/>
          </w:tcPr>
          <w:p w:rsidR="007B2746" w:rsidRPr="004E221A" w:rsidRDefault="007B2746" w:rsidP="00324D0D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</w:tbl>
    <w:p w:rsidR="00134FDB" w:rsidRDefault="00134FD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677ED" w:rsidRPr="003677ED" w:rsidRDefault="00EC4310" w:rsidP="003677ED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bookmarkStart w:id="5" w:name="_Hlk103069436"/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WYBRANE OFERTY:</w:t>
      </w:r>
    </w:p>
    <w:p w:rsidR="003677ED" w:rsidRDefault="003677ED" w:rsidP="003677ED">
      <w:pPr>
        <w:rPr>
          <w:rFonts w:ascii="Calibri" w:hAnsi="Calibri" w:cs="Arial"/>
          <w:b/>
          <w:sz w:val="16"/>
          <w:szCs w:val="16"/>
        </w:rPr>
      </w:pPr>
      <w:bookmarkStart w:id="6" w:name="_Hlk103068664"/>
      <w:bookmarkEnd w:id="5"/>
      <w:r>
        <w:rPr>
          <w:rFonts w:ascii="Calibri" w:hAnsi="Calibri" w:cs="Arial"/>
          <w:b/>
          <w:sz w:val="16"/>
          <w:szCs w:val="16"/>
        </w:rPr>
        <w:t>Pakiet 1</w:t>
      </w:r>
    </w:p>
    <w:p w:rsidR="003677ED" w:rsidRDefault="003677ED" w:rsidP="003677ED">
      <w:pPr>
        <w:rPr>
          <w:rFonts w:ascii="Calibri" w:hAnsi="Calibri" w:cs="Arial"/>
          <w:b/>
          <w:sz w:val="16"/>
          <w:szCs w:val="16"/>
        </w:rPr>
      </w:pPr>
      <w:proofErr w:type="spellStart"/>
      <w:r w:rsidRPr="003677ED">
        <w:rPr>
          <w:rFonts w:ascii="Calibri" w:hAnsi="Calibri" w:cs="Arial"/>
          <w:b/>
          <w:sz w:val="16"/>
          <w:szCs w:val="16"/>
        </w:rPr>
        <w:t>Bio</w:t>
      </w:r>
      <w:proofErr w:type="spellEnd"/>
      <w:r w:rsidRPr="003677ED">
        <w:rPr>
          <w:rFonts w:ascii="Calibri" w:hAnsi="Calibri" w:cs="Arial"/>
          <w:b/>
          <w:sz w:val="16"/>
          <w:szCs w:val="16"/>
        </w:rPr>
        <w:t>-Rad Polska Sp. z o.o.</w:t>
      </w:r>
      <w:r>
        <w:rPr>
          <w:rFonts w:ascii="Calibri" w:hAnsi="Calibri" w:cs="Arial"/>
          <w:b/>
          <w:sz w:val="16"/>
          <w:szCs w:val="16"/>
        </w:rPr>
        <w:t xml:space="preserve">. </w:t>
      </w:r>
      <w:r w:rsidRPr="003677ED">
        <w:rPr>
          <w:rFonts w:ascii="Calibri" w:hAnsi="Calibri" w:cs="Arial"/>
          <w:b/>
          <w:sz w:val="16"/>
          <w:szCs w:val="16"/>
        </w:rPr>
        <w:t>ul. Przyokopowa 33</w:t>
      </w:r>
      <w:r>
        <w:rPr>
          <w:rFonts w:ascii="Calibri" w:hAnsi="Calibri" w:cs="Arial"/>
          <w:b/>
          <w:sz w:val="16"/>
          <w:szCs w:val="16"/>
        </w:rPr>
        <w:t xml:space="preserve"> </w:t>
      </w:r>
      <w:r w:rsidRPr="003677ED">
        <w:rPr>
          <w:rFonts w:ascii="Calibri" w:hAnsi="Calibri" w:cs="Arial"/>
          <w:b/>
          <w:sz w:val="16"/>
          <w:szCs w:val="16"/>
        </w:rPr>
        <w:t>01-208 Warszawa</w:t>
      </w:r>
    </w:p>
    <w:p w:rsidR="00EE24F9" w:rsidRPr="003677ED" w:rsidRDefault="00EE24F9" w:rsidP="003677ED">
      <w:pPr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>Uzasadnienie wyboru:</w:t>
      </w:r>
    </w:p>
    <w:p w:rsidR="00230884" w:rsidRPr="008B1B21" w:rsidRDefault="003677ED" w:rsidP="0096576A">
      <w:pPr>
        <w:rPr>
          <w:rFonts w:ascii="Calibri" w:hAnsi="Calibri" w:cs="Arial"/>
          <w:b/>
          <w:sz w:val="16"/>
          <w:szCs w:val="16"/>
        </w:rPr>
      </w:pPr>
      <w:r w:rsidRPr="003677ED">
        <w:rPr>
          <w:rFonts w:ascii="Calibri" w:hAnsi="Calibri" w:cs="Calibri"/>
          <w:color w:val="000000"/>
          <w:sz w:val="16"/>
          <w:szCs w:val="16"/>
        </w:rPr>
        <w:t>W postępowaniu złożono tylko jedną ofertę, która nie podlega odrzuceniu oraz spełnia kryteria oceny ofert określone w SWZ.</w:t>
      </w:r>
    </w:p>
    <w:bookmarkEnd w:id="6"/>
    <w:p w:rsidR="003677ED" w:rsidRDefault="003677ED" w:rsidP="00134FDB">
      <w:pPr>
        <w:rPr>
          <w:rFonts w:ascii="Calibri" w:hAnsi="Calibri" w:cs="Arial"/>
          <w:b/>
          <w:sz w:val="16"/>
          <w:szCs w:val="16"/>
        </w:rPr>
      </w:pPr>
    </w:p>
    <w:p w:rsidR="003677ED" w:rsidRDefault="003677ED" w:rsidP="003677E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</w:pPr>
      <w:bookmarkStart w:id="7" w:name="_Hlk103069242"/>
      <w:r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>Pakiet 2</w:t>
      </w:r>
    </w:p>
    <w:p w:rsidR="003677ED" w:rsidRDefault="003677ED" w:rsidP="003677ED">
      <w:pPr>
        <w:autoSpaceDE w:val="0"/>
        <w:autoSpaceDN w:val="0"/>
        <w:adjustRightInd w:val="0"/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</w:pPr>
      <w:r w:rsidRPr="003677ED"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>VWR International Sp. z o.o.</w:t>
      </w:r>
      <w:r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 xml:space="preserve">, </w:t>
      </w:r>
      <w:r w:rsidRPr="003677ED"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>ul. Limbowa 5</w:t>
      </w:r>
      <w:r w:rsidRPr="003677ED"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 xml:space="preserve">, </w:t>
      </w:r>
      <w:r w:rsidRPr="003677ED"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  <w:t>80-175 Gdańsk</w:t>
      </w:r>
      <w:r w:rsidR="00230884" w:rsidRPr="008B1B21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 xml:space="preserve"> </w:t>
      </w:r>
    </w:p>
    <w:p w:rsidR="00C067FF" w:rsidRPr="003677ED" w:rsidRDefault="00C067FF" w:rsidP="003677E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6"/>
          <w:szCs w:val="16"/>
          <w:lang w:eastAsia="en-US"/>
        </w:rPr>
      </w:pPr>
      <w:r w:rsidRPr="008B1B21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>Uzasadnienie wyboru:</w:t>
      </w:r>
    </w:p>
    <w:p w:rsidR="00134FDB" w:rsidRPr="00230884" w:rsidRDefault="00134FDB" w:rsidP="00134FDB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230884">
        <w:rPr>
          <w:rFonts w:ascii="Calibri" w:hAnsi="Calibri" w:cs="Calibri"/>
          <w:color w:val="000000"/>
          <w:sz w:val="16"/>
          <w:szCs w:val="16"/>
        </w:rPr>
        <w:t>Wybrano ofertę, która uzyskała najwyższą liczbę punktów w ocenie ofert na podstawie kryteriów określonych w SWZ</w:t>
      </w:r>
      <w:r w:rsidRPr="00230884">
        <w:rPr>
          <w:rFonts w:ascii="Calibri" w:hAnsi="Calibri" w:cs="Calibri"/>
          <w:color w:val="000000"/>
          <w:sz w:val="18"/>
          <w:szCs w:val="18"/>
        </w:rPr>
        <w:t>.</w:t>
      </w:r>
    </w:p>
    <w:p w:rsidR="00230884" w:rsidRPr="008B1B21" w:rsidRDefault="00230884" w:rsidP="00230884">
      <w:pPr>
        <w:jc w:val="both"/>
        <w:rPr>
          <w:rFonts w:ascii="Calibri" w:hAnsi="Calibri" w:cs="Arial"/>
          <w:sz w:val="16"/>
          <w:szCs w:val="16"/>
        </w:rPr>
      </w:pPr>
    </w:p>
    <w:bookmarkEnd w:id="7"/>
    <w:p w:rsidR="00B94682" w:rsidRPr="008B1B21" w:rsidRDefault="00B94682" w:rsidP="00B94682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593957" w:rsidRDefault="00593957" w:rsidP="00593957">
      <w:pPr>
        <w:rPr>
          <w:rFonts w:ascii="Calibri" w:hAnsi="Calibri" w:cs="Arial"/>
          <w:b/>
          <w:sz w:val="18"/>
          <w:szCs w:val="18"/>
        </w:rPr>
      </w:pPr>
    </w:p>
    <w:p w:rsidR="002932B1" w:rsidRDefault="002932B1" w:rsidP="00593957">
      <w:pPr>
        <w:rPr>
          <w:rFonts w:ascii="Calibri" w:hAnsi="Calibri" w:cs="Arial"/>
          <w:b/>
          <w:sz w:val="18"/>
          <w:szCs w:val="18"/>
        </w:rPr>
      </w:pPr>
    </w:p>
    <w:p w:rsidR="002932B1" w:rsidRDefault="002932B1" w:rsidP="00593957">
      <w:pPr>
        <w:rPr>
          <w:rFonts w:ascii="Calibri" w:hAnsi="Calibri" w:cs="Arial"/>
          <w:b/>
          <w:sz w:val="18"/>
          <w:szCs w:val="18"/>
        </w:rPr>
      </w:pPr>
    </w:p>
    <w:p w:rsidR="003677ED" w:rsidRDefault="003677ED" w:rsidP="003677ED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Pakiet </w:t>
      </w:r>
      <w:r>
        <w:rPr>
          <w:rFonts w:ascii="Calibri" w:hAnsi="Calibri" w:cs="Arial"/>
          <w:b/>
          <w:sz w:val="16"/>
          <w:szCs w:val="16"/>
        </w:rPr>
        <w:t>3</w:t>
      </w:r>
    </w:p>
    <w:p w:rsidR="003677ED" w:rsidRDefault="003677ED" w:rsidP="003677ED">
      <w:pPr>
        <w:rPr>
          <w:rFonts w:ascii="Calibri" w:hAnsi="Calibri" w:cs="Arial"/>
          <w:b/>
          <w:sz w:val="16"/>
          <w:szCs w:val="16"/>
        </w:rPr>
      </w:pPr>
      <w:proofErr w:type="spellStart"/>
      <w:r w:rsidRPr="003677ED">
        <w:rPr>
          <w:rFonts w:ascii="Calibri" w:hAnsi="Calibri" w:cs="Arial"/>
          <w:b/>
          <w:sz w:val="16"/>
          <w:szCs w:val="16"/>
        </w:rPr>
        <w:t>Perlan</w:t>
      </w:r>
      <w:proofErr w:type="spellEnd"/>
      <w:r w:rsidRPr="003677ED">
        <w:rPr>
          <w:rFonts w:ascii="Calibri" w:hAnsi="Calibri" w:cs="Arial"/>
          <w:b/>
          <w:sz w:val="16"/>
          <w:szCs w:val="16"/>
        </w:rPr>
        <w:t xml:space="preserve"> Technologies Polska Sp. z o.o.</w:t>
      </w:r>
      <w:r w:rsidR="00283D03">
        <w:rPr>
          <w:rFonts w:ascii="Calibri" w:hAnsi="Calibri" w:cs="Arial"/>
          <w:b/>
          <w:sz w:val="16"/>
          <w:szCs w:val="16"/>
        </w:rPr>
        <w:t xml:space="preserve"> </w:t>
      </w:r>
      <w:r w:rsidRPr="003677ED">
        <w:rPr>
          <w:rFonts w:ascii="Calibri" w:hAnsi="Calibri" w:cs="Arial"/>
          <w:b/>
          <w:sz w:val="16"/>
          <w:szCs w:val="16"/>
        </w:rPr>
        <w:t>ul. Puławska 303</w:t>
      </w:r>
      <w:r w:rsidR="00283D03">
        <w:rPr>
          <w:rFonts w:ascii="Calibri" w:hAnsi="Calibri" w:cs="Arial"/>
          <w:b/>
          <w:sz w:val="16"/>
          <w:szCs w:val="16"/>
        </w:rPr>
        <w:t xml:space="preserve"> </w:t>
      </w:r>
      <w:r w:rsidRPr="003677ED">
        <w:rPr>
          <w:rFonts w:ascii="Calibri" w:hAnsi="Calibri" w:cs="Arial"/>
          <w:b/>
          <w:sz w:val="16"/>
          <w:szCs w:val="16"/>
        </w:rPr>
        <w:t>02-785 Warszawa</w:t>
      </w:r>
    </w:p>
    <w:p w:rsidR="003677ED" w:rsidRPr="003677ED" w:rsidRDefault="003677ED" w:rsidP="003677ED">
      <w:pPr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>Uzasadnienie wyboru:</w:t>
      </w:r>
    </w:p>
    <w:p w:rsidR="003677ED" w:rsidRDefault="003677ED" w:rsidP="003677ED">
      <w:pPr>
        <w:rPr>
          <w:rFonts w:ascii="Calibri" w:hAnsi="Calibri" w:cs="Calibri"/>
          <w:color w:val="000000"/>
          <w:sz w:val="16"/>
          <w:szCs w:val="16"/>
        </w:rPr>
      </w:pPr>
      <w:r w:rsidRPr="003677ED">
        <w:rPr>
          <w:rFonts w:ascii="Calibri" w:hAnsi="Calibri" w:cs="Calibri"/>
          <w:color w:val="000000"/>
          <w:sz w:val="16"/>
          <w:szCs w:val="16"/>
        </w:rPr>
        <w:t>W postępowaniu złożono tylko jedną ofertę, która nie podlega odrzuceniu oraz spełnia kryteria oceny ofert określone w SWZ.</w:t>
      </w:r>
    </w:p>
    <w:p w:rsidR="00283D03" w:rsidRDefault="00283D03" w:rsidP="003677ED">
      <w:pPr>
        <w:rPr>
          <w:rFonts w:ascii="Calibri" w:hAnsi="Calibri" w:cs="Arial"/>
          <w:b/>
          <w:sz w:val="16"/>
          <w:szCs w:val="16"/>
        </w:rPr>
      </w:pPr>
    </w:p>
    <w:p w:rsidR="00283D03" w:rsidRPr="00283D03" w:rsidRDefault="00283D03" w:rsidP="00283D03">
      <w:pPr>
        <w:rPr>
          <w:rFonts w:ascii="Calibri" w:hAnsi="Calibri" w:cs="Arial"/>
          <w:b/>
          <w:sz w:val="16"/>
          <w:szCs w:val="16"/>
        </w:rPr>
      </w:pPr>
      <w:bookmarkStart w:id="8" w:name="_Hlk103069308"/>
      <w:r w:rsidRPr="00283D03">
        <w:rPr>
          <w:rFonts w:ascii="Calibri" w:hAnsi="Calibri" w:cs="Arial"/>
          <w:b/>
          <w:sz w:val="16"/>
          <w:szCs w:val="16"/>
        </w:rPr>
        <w:t>Pakiet 4</w:t>
      </w:r>
    </w:p>
    <w:p w:rsidR="00283D03" w:rsidRPr="00283D03" w:rsidRDefault="00283D03" w:rsidP="00283D03">
      <w:pPr>
        <w:rPr>
          <w:rFonts w:ascii="Calibri" w:hAnsi="Calibri" w:cs="Arial"/>
          <w:b/>
          <w:sz w:val="16"/>
          <w:szCs w:val="16"/>
        </w:rPr>
      </w:pPr>
      <w:r w:rsidRPr="00283D03">
        <w:rPr>
          <w:rFonts w:ascii="Calibri" w:hAnsi="Calibri" w:cs="Arial"/>
          <w:b/>
          <w:sz w:val="16"/>
          <w:szCs w:val="16"/>
        </w:rPr>
        <w:t>Wolski TW Dealer, ul. Hallera 6, 43-200 Pszczyna</w:t>
      </w:r>
    </w:p>
    <w:p w:rsidR="00283D03" w:rsidRPr="00283D03" w:rsidRDefault="00283D03" w:rsidP="00283D03">
      <w:pPr>
        <w:rPr>
          <w:rFonts w:ascii="Calibri" w:hAnsi="Calibri" w:cs="Arial"/>
          <w:b/>
          <w:sz w:val="16"/>
          <w:szCs w:val="16"/>
        </w:rPr>
      </w:pPr>
      <w:r w:rsidRPr="00283D03">
        <w:rPr>
          <w:rFonts w:ascii="Calibri" w:hAnsi="Calibri" w:cs="Arial"/>
          <w:b/>
          <w:sz w:val="16"/>
          <w:szCs w:val="16"/>
          <w:u w:val="single"/>
        </w:rPr>
        <w:t>Uzasadnienie wyboru:</w:t>
      </w:r>
    </w:p>
    <w:p w:rsidR="00283D03" w:rsidRPr="00283D03" w:rsidRDefault="00283D03" w:rsidP="00283D03">
      <w:pPr>
        <w:rPr>
          <w:rFonts w:ascii="Calibri" w:hAnsi="Calibri" w:cs="Arial"/>
          <w:sz w:val="16"/>
          <w:szCs w:val="16"/>
        </w:rPr>
      </w:pPr>
      <w:r w:rsidRPr="00283D03">
        <w:rPr>
          <w:rFonts w:ascii="Calibri" w:hAnsi="Calibri" w:cs="Arial"/>
          <w:sz w:val="16"/>
          <w:szCs w:val="16"/>
        </w:rPr>
        <w:t>Wybrano ofertę, która uzyskała najwyższą liczbę punktów w ocenie ofert na podstawie kryteriów określonych w SWZ.</w:t>
      </w:r>
    </w:p>
    <w:bookmarkEnd w:id="8"/>
    <w:p w:rsidR="00283D03" w:rsidRPr="00283D03" w:rsidRDefault="00283D03" w:rsidP="00283D03">
      <w:pPr>
        <w:rPr>
          <w:rFonts w:ascii="Calibri" w:hAnsi="Calibri" w:cs="Arial"/>
          <w:sz w:val="18"/>
          <w:szCs w:val="18"/>
        </w:rPr>
      </w:pPr>
    </w:p>
    <w:p w:rsidR="00283D03" w:rsidRPr="00AE3AAB" w:rsidRDefault="00283D03" w:rsidP="00283D03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b/>
          <w:sz w:val="16"/>
          <w:szCs w:val="16"/>
        </w:rPr>
        <w:t>Pakiet 5</w:t>
      </w:r>
    </w:p>
    <w:p w:rsidR="00283D03" w:rsidRPr="00AE3AAB" w:rsidRDefault="00283D03" w:rsidP="00283D03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b/>
          <w:sz w:val="16"/>
          <w:szCs w:val="16"/>
        </w:rPr>
        <w:t>Wolski TW Dealer, ul. Hallera 6, 43-200 Pszczyna</w:t>
      </w:r>
    </w:p>
    <w:p w:rsidR="00283D03" w:rsidRPr="00AE3AAB" w:rsidRDefault="00283D03" w:rsidP="00283D03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b/>
          <w:sz w:val="16"/>
          <w:szCs w:val="16"/>
          <w:u w:val="single"/>
        </w:rPr>
        <w:t>Uzasadnienie wyboru:</w:t>
      </w:r>
    </w:p>
    <w:p w:rsidR="00283D03" w:rsidRPr="00AE3AAB" w:rsidRDefault="00283D03" w:rsidP="00283D03">
      <w:pPr>
        <w:rPr>
          <w:rFonts w:ascii="Calibri" w:hAnsi="Calibri" w:cs="Arial"/>
          <w:sz w:val="16"/>
          <w:szCs w:val="16"/>
        </w:rPr>
      </w:pPr>
      <w:r w:rsidRPr="00AE3AAB">
        <w:rPr>
          <w:rFonts w:ascii="Calibri" w:hAnsi="Calibri" w:cs="Arial"/>
          <w:sz w:val="16"/>
          <w:szCs w:val="16"/>
        </w:rPr>
        <w:t>Wybrano ofertę, która uzyskała najwyższą liczbę punktów w ocenie ofert na podstawie kryteriów określonych w SWZ.</w:t>
      </w:r>
    </w:p>
    <w:p w:rsidR="002932B1" w:rsidRDefault="002932B1" w:rsidP="00593957">
      <w:pPr>
        <w:rPr>
          <w:rFonts w:ascii="Calibri" w:hAnsi="Calibri" w:cs="Arial"/>
          <w:b/>
          <w:sz w:val="18"/>
          <w:szCs w:val="18"/>
        </w:rPr>
      </w:pPr>
    </w:p>
    <w:p w:rsidR="00AE3AAB" w:rsidRPr="00AE3AAB" w:rsidRDefault="00AE3AAB" w:rsidP="00AE3AAB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b/>
          <w:sz w:val="16"/>
          <w:szCs w:val="16"/>
        </w:rPr>
        <w:t>Pakiet 6</w:t>
      </w:r>
    </w:p>
    <w:p w:rsidR="00AE3AAB" w:rsidRDefault="00AE3AAB" w:rsidP="00AE3AAB">
      <w:pPr>
        <w:rPr>
          <w:rFonts w:ascii="Calibri" w:hAnsi="Calibri" w:cs="Arial"/>
          <w:b/>
          <w:sz w:val="16"/>
          <w:szCs w:val="16"/>
          <w:u w:val="single"/>
        </w:rPr>
      </w:pPr>
      <w:r w:rsidRPr="00AE3AAB">
        <w:rPr>
          <w:rFonts w:ascii="Calibri" w:hAnsi="Calibri" w:cs="Arial"/>
          <w:b/>
          <w:sz w:val="16"/>
          <w:szCs w:val="16"/>
        </w:rPr>
        <w:t xml:space="preserve">WITKO Sp. z </w:t>
      </w:r>
      <w:proofErr w:type="spellStart"/>
      <w:r w:rsidRPr="00AE3AAB">
        <w:rPr>
          <w:rFonts w:ascii="Calibri" w:hAnsi="Calibri" w:cs="Arial"/>
          <w:b/>
          <w:sz w:val="16"/>
          <w:szCs w:val="16"/>
        </w:rPr>
        <w:t>o.o.</w:t>
      </w:r>
      <w:r>
        <w:rPr>
          <w:rFonts w:ascii="Calibri" w:hAnsi="Calibri" w:cs="Arial"/>
          <w:b/>
          <w:sz w:val="16"/>
          <w:szCs w:val="16"/>
        </w:rPr>
        <w:t>,</w:t>
      </w:r>
      <w:r w:rsidRPr="00AE3AAB">
        <w:rPr>
          <w:rFonts w:ascii="Calibri" w:hAnsi="Calibri" w:cs="Arial"/>
          <w:b/>
          <w:sz w:val="16"/>
          <w:szCs w:val="16"/>
        </w:rPr>
        <w:t>ul</w:t>
      </w:r>
      <w:proofErr w:type="spellEnd"/>
      <w:r w:rsidRPr="00AE3AAB">
        <w:rPr>
          <w:rFonts w:ascii="Calibri" w:hAnsi="Calibri" w:cs="Arial"/>
          <w:b/>
          <w:sz w:val="16"/>
          <w:szCs w:val="16"/>
        </w:rPr>
        <w:t>. Piłsudskiego 143</w:t>
      </w:r>
      <w:r>
        <w:rPr>
          <w:rFonts w:ascii="Calibri" w:hAnsi="Calibri" w:cs="Arial"/>
          <w:b/>
          <w:sz w:val="16"/>
          <w:szCs w:val="16"/>
        </w:rPr>
        <w:t xml:space="preserve">, </w:t>
      </w:r>
      <w:r w:rsidRPr="00AE3AAB">
        <w:rPr>
          <w:rFonts w:ascii="Calibri" w:hAnsi="Calibri" w:cs="Arial"/>
          <w:b/>
          <w:sz w:val="16"/>
          <w:szCs w:val="16"/>
        </w:rPr>
        <w:t>92-332 Łódź</w:t>
      </w:r>
      <w:r w:rsidRPr="00AE3AAB">
        <w:rPr>
          <w:rFonts w:ascii="Calibri" w:hAnsi="Calibri" w:cs="Arial"/>
          <w:b/>
          <w:sz w:val="16"/>
          <w:szCs w:val="16"/>
          <w:u w:val="single"/>
        </w:rPr>
        <w:t xml:space="preserve"> </w:t>
      </w:r>
    </w:p>
    <w:p w:rsidR="00AE3AAB" w:rsidRPr="00AE3AAB" w:rsidRDefault="00AE3AAB" w:rsidP="00AE3AAB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b/>
          <w:sz w:val="16"/>
          <w:szCs w:val="16"/>
          <w:u w:val="single"/>
        </w:rPr>
        <w:t>Uzasadnienie wyboru:</w:t>
      </w:r>
    </w:p>
    <w:p w:rsidR="00AE3AAB" w:rsidRPr="00AE3AAB" w:rsidRDefault="00AE3AAB" w:rsidP="00AE3AAB">
      <w:pPr>
        <w:rPr>
          <w:rFonts w:ascii="Calibri" w:hAnsi="Calibri" w:cs="Arial"/>
          <w:b/>
          <w:sz w:val="16"/>
          <w:szCs w:val="16"/>
        </w:rPr>
      </w:pPr>
      <w:r w:rsidRPr="00AE3AAB">
        <w:rPr>
          <w:rFonts w:ascii="Calibri" w:hAnsi="Calibri" w:cs="Arial"/>
          <w:sz w:val="16"/>
          <w:szCs w:val="16"/>
        </w:rPr>
        <w:t>Wybrano ofertę, która uzyskała najwyższą liczbę punktów w ocenie ofert na podstawie kryteriów określonych w SWZ</w:t>
      </w:r>
      <w:r w:rsidRPr="00AE3AAB">
        <w:rPr>
          <w:rFonts w:ascii="Calibri" w:hAnsi="Calibri" w:cs="Arial"/>
          <w:b/>
          <w:sz w:val="16"/>
          <w:szCs w:val="16"/>
        </w:rPr>
        <w:t>.</w:t>
      </w:r>
    </w:p>
    <w:p w:rsidR="002932B1" w:rsidRDefault="002932B1" w:rsidP="00593957">
      <w:pPr>
        <w:rPr>
          <w:rFonts w:ascii="Calibri" w:hAnsi="Calibri" w:cs="Arial"/>
          <w:b/>
          <w:sz w:val="18"/>
          <w:szCs w:val="18"/>
        </w:rPr>
      </w:pPr>
    </w:p>
    <w:p w:rsidR="00AE3AAB" w:rsidRDefault="00AE3AAB" w:rsidP="00593957">
      <w:pPr>
        <w:rPr>
          <w:rFonts w:ascii="Calibri" w:hAnsi="Calibri" w:cs="Arial"/>
          <w:b/>
          <w:sz w:val="18"/>
          <w:szCs w:val="18"/>
        </w:rPr>
      </w:pPr>
    </w:p>
    <w:p w:rsidR="00AE3AAB" w:rsidRDefault="00773B98" w:rsidP="00AE3AAB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160" w:line="259" w:lineRule="auto"/>
        <w:ind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ODRZUCENIE OFERTY</w:t>
      </w:r>
      <w:r w:rsidR="00F362B8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F362B8" w:rsidRPr="00CE6D6F" w:rsidRDefault="00F362B8" w:rsidP="00F362B8">
      <w:pPr>
        <w:tabs>
          <w:tab w:val="left" w:pos="1455"/>
        </w:tabs>
        <w:ind w:hanging="284"/>
        <w:rPr>
          <w:rFonts w:ascii="Calibri" w:hAnsi="Calibri" w:cs="Calibri"/>
          <w:color w:val="000000"/>
          <w:sz w:val="16"/>
          <w:szCs w:val="16"/>
          <w:u w:val="single"/>
        </w:rPr>
      </w:pPr>
      <w:r w:rsidRPr="00CE6D6F">
        <w:rPr>
          <w:rFonts w:ascii="Calibri" w:hAnsi="Calibri" w:cs="Calibri"/>
          <w:b/>
          <w:color w:val="000000"/>
          <w:sz w:val="16"/>
          <w:szCs w:val="16"/>
        </w:rPr>
        <w:t xml:space="preserve">      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CE6D6F">
        <w:rPr>
          <w:rFonts w:ascii="Calibri" w:hAnsi="Calibri" w:cs="Calibri"/>
          <w:color w:val="000000"/>
          <w:sz w:val="16"/>
          <w:szCs w:val="16"/>
        </w:rPr>
        <w:t>Zamawiający zawiadamia, iż odrzucono ofertę firmy:</w:t>
      </w:r>
    </w:p>
    <w:p w:rsidR="00F362B8" w:rsidRPr="00F362B8" w:rsidRDefault="00F362B8" w:rsidP="00F362B8">
      <w:pPr>
        <w:rPr>
          <w:rFonts w:asciiTheme="minorHAnsi" w:hAnsiTheme="minorHAnsi" w:cstheme="minorHAnsi"/>
          <w:b/>
          <w:sz w:val="16"/>
          <w:szCs w:val="16"/>
        </w:rPr>
      </w:pPr>
      <w:r w:rsidRPr="00F362B8">
        <w:rPr>
          <w:rFonts w:asciiTheme="minorHAnsi" w:hAnsiTheme="minorHAnsi" w:cstheme="minorHAnsi"/>
          <w:b/>
          <w:sz w:val="16"/>
          <w:szCs w:val="16"/>
        </w:rPr>
        <w:t xml:space="preserve">BP </w:t>
      </w:r>
      <w:proofErr w:type="spellStart"/>
      <w:r w:rsidRPr="00F362B8">
        <w:rPr>
          <w:rFonts w:asciiTheme="minorHAnsi" w:hAnsiTheme="minorHAnsi" w:cstheme="minorHAnsi"/>
          <w:b/>
          <w:sz w:val="16"/>
          <w:szCs w:val="16"/>
        </w:rPr>
        <w:t>Techem</w:t>
      </w:r>
      <w:proofErr w:type="spellEnd"/>
      <w:r w:rsidRPr="00F362B8">
        <w:rPr>
          <w:rFonts w:asciiTheme="minorHAnsi" w:hAnsiTheme="minorHAnsi" w:cstheme="minorHAnsi"/>
          <w:b/>
          <w:sz w:val="16"/>
          <w:szCs w:val="16"/>
        </w:rPr>
        <w:t xml:space="preserve"> Sp. z o.o.</w:t>
      </w:r>
      <w:r w:rsidRPr="00F362B8"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Pr="00F362B8">
        <w:rPr>
          <w:rFonts w:asciiTheme="minorHAnsi" w:hAnsiTheme="minorHAnsi" w:cstheme="minorHAnsi"/>
          <w:b/>
          <w:sz w:val="16"/>
          <w:szCs w:val="16"/>
        </w:rPr>
        <w:t xml:space="preserve">ul. </w:t>
      </w:r>
      <w:proofErr w:type="spellStart"/>
      <w:r w:rsidRPr="00F362B8">
        <w:rPr>
          <w:rFonts w:asciiTheme="minorHAnsi" w:hAnsiTheme="minorHAnsi" w:cstheme="minorHAnsi"/>
          <w:b/>
          <w:sz w:val="16"/>
          <w:szCs w:val="16"/>
        </w:rPr>
        <w:t>Ludwinowska</w:t>
      </w:r>
      <w:proofErr w:type="spellEnd"/>
      <w:r w:rsidRPr="00F362B8">
        <w:rPr>
          <w:rFonts w:asciiTheme="minorHAnsi" w:hAnsiTheme="minorHAnsi" w:cstheme="minorHAnsi"/>
          <w:b/>
          <w:sz w:val="16"/>
          <w:szCs w:val="16"/>
        </w:rPr>
        <w:t xml:space="preserve"> 17</w:t>
      </w:r>
      <w:r w:rsidRPr="00F362B8"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Pr="00F362B8">
        <w:rPr>
          <w:rFonts w:asciiTheme="minorHAnsi" w:hAnsiTheme="minorHAnsi" w:cstheme="minorHAnsi"/>
          <w:b/>
          <w:sz w:val="16"/>
          <w:szCs w:val="16"/>
        </w:rPr>
        <w:t>02-856 Warszawa</w:t>
      </w:r>
      <w:r w:rsidRPr="00F362B8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</w:p>
    <w:p w:rsidR="00F362B8" w:rsidRDefault="00F362B8" w:rsidP="00F362B8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</w:rPr>
      </w:pPr>
      <w:r w:rsidRPr="008B1B21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</w:p>
    <w:p w:rsidR="00F362B8" w:rsidRPr="00CE6D6F" w:rsidRDefault="00F362B8" w:rsidP="00F362B8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Pr="00CE6D6F">
        <w:rPr>
          <w:rFonts w:ascii="Calibri" w:hAnsi="Calibri" w:cs="Calibri"/>
          <w:b/>
          <w:color w:val="000000"/>
          <w:sz w:val="16"/>
          <w:szCs w:val="16"/>
        </w:rPr>
        <w:t>Uzasadnienie prawne:</w:t>
      </w:r>
    </w:p>
    <w:p w:rsidR="00F362B8" w:rsidRDefault="00F362B8" w:rsidP="00C0142B">
      <w:pPr>
        <w:tabs>
          <w:tab w:val="left" w:pos="1455"/>
        </w:tabs>
        <w:ind w:hanging="284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CE6D6F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="00C0142B" w:rsidRPr="00C0142B">
        <w:rPr>
          <w:rFonts w:ascii="Calibri" w:hAnsi="Calibri" w:cs="Calibri"/>
          <w:b/>
          <w:color w:val="000000"/>
          <w:sz w:val="16"/>
          <w:szCs w:val="16"/>
        </w:rPr>
        <w:t>art. 226 ust 1 pkt 5) ustawy Prawo zamówień publicznych. Zgodnie z art. 226 ust 1 pkt 5) Zamawiający odrzuca ofertę, jeżeli  jej treść jest niezgodna z warunkami zamówienia</w:t>
      </w:r>
      <w:r w:rsidR="00EC4310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C0142B" w:rsidRDefault="00F362B8" w:rsidP="00F362B8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</w:p>
    <w:p w:rsidR="00F362B8" w:rsidRDefault="00F362B8" w:rsidP="00B9152F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CE6D6F">
        <w:rPr>
          <w:rFonts w:ascii="Calibri" w:hAnsi="Calibri" w:cs="Calibri"/>
          <w:b/>
          <w:color w:val="000000"/>
          <w:sz w:val="16"/>
          <w:szCs w:val="16"/>
        </w:rPr>
        <w:t>Uzasadnienie faktyczne:</w:t>
      </w:r>
    </w:p>
    <w:p w:rsidR="00B9152F" w:rsidRPr="00B9152F" w:rsidRDefault="00B9152F" w:rsidP="00B9152F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9152F">
        <w:rPr>
          <w:rFonts w:ascii="Calibri" w:hAnsi="Calibri" w:cs="Calibri"/>
          <w:color w:val="000000"/>
          <w:sz w:val="16"/>
          <w:szCs w:val="16"/>
        </w:rPr>
        <w:t xml:space="preserve">Zamawiający w zakresie </w:t>
      </w:r>
      <w:r w:rsidRPr="00B9152F">
        <w:rPr>
          <w:rFonts w:ascii="Calibri" w:hAnsi="Calibri" w:cs="Calibri"/>
          <w:b/>
          <w:color w:val="000000"/>
          <w:sz w:val="16"/>
          <w:szCs w:val="16"/>
        </w:rPr>
        <w:t>Pakietu nr 2- Łopatkowa pompa próżniowa</w:t>
      </w:r>
      <w:r w:rsidRPr="00B9152F">
        <w:rPr>
          <w:rFonts w:ascii="Calibri" w:hAnsi="Calibri" w:cs="Calibri"/>
          <w:color w:val="000000"/>
          <w:sz w:val="16"/>
          <w:szCs w:val="16"/>
        </w:rPr>
        <w:t xml:space="preserve"> wymagał:</w:t>
      </w:r>
    </w:p>
    <w:p w:rsidR="00B9152F" w:rsidRPr="00B9152F" w:rsidRDefault="00B9152F" w:rsidP="00B9152F">
      <w:pPr>
        <w:pStyle w:val="Akapitzlist"/>
        <w:numPr>
          <w:ilvl w:val="0"/>
          <w:numId w:val="18"/>
        </w:num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9152F">
        <w:rPr>
          <w:rFonts w:ascii="Calibri" w:hAnsi="Calibri" w:cs="Calibri"/>
          <w:color w:val="000000"/>
          <w:sz w:val="16"/>
          <w:szCs w:val="16"/>
        </w:rPr>
        <w:t xml:space="preserve">Całkowitego ciśnienia końcowego bez balastu gazowego </w:t>
      </w:r>
      <w:r w:rsidRPr="00B9152F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0,002 </w:t>
      </w:r>
      <w:proofErr w:type="spellStart"/>
      <w:r w:rsidRPr="00B9152F">
        <w:rPr>
          <w:rFonts w:ascii="Calibri" w:hAnsi="Calibri" w:cs="Calibri"/>
          <w:b/>
          <w:color w:val="000000"/>
          <w:sz w:val="16"/>
          <w:szCs w:val="16"/>
          <w:u w:val="single"/>
        </w:rPr>
        <w:t>mbr</w:t>
      </w:r>
      <w:proofErr w:type="spellEnd"/>
      <w:r w:rsidRPr="00B9152F">
        <w:rPr>
          <w:rFonts w:ascii="Calibri" w:hAnsi="Calibri" w:cs="Calibri"/>
          <w:color w:val="000000"/>
          <w:sz w:val="16"/>
          <w:szCs w:val="16"/>
        </w:rPr>
        <w:t xml:space="preserve">- Wykonawca zaoferował: </w:t>
      </w:r>
      <w:r w:rsidRPr="00B9152F">
        <w:rPr>
          <w:rFonts w:ascii="Calibri" w:hAnsi="Calibri" w:cs="Calibri"/>
          <w:color w:val="000000"/>
          <w:sz w:val="16"/>
          <w:szCs w:val="16"/>
        </w:rPr>
        <w:t>Całkowite ciśnieni</w:t>
      </w:r>
      <w:r w:rsidRPr="00B9152F">
        <w:rPr>
          <w:rFonts w:ascii="Calibri" w:hAnsi="Calibri" w:cs="Calibri"/>
          <w:color w:val="000000"/>
          <w:sz w:val="16"/>
          <w:szCs w:val="16"/>
        </w:rPr>
        <w:t>e</w:t>
      </w:r>
      <w:r w:rsidRPr="00B9152F">
        <w:rPr>
          <w:rFonts w:ascii="Calibri" w:hAnsi="Calibri" w:cs="Calibri"/>
          <w:color w:val="000000"/>
          <w:sz w:val="16"/>
          <w:szCs w:val="16"/>
        </w:rPr>
        <w:t xml:space="preserve"> końcowe bez balastu gazowego </w:t>
      </w:r>
      <w:r w:rsidRPr="00B9152F">
        <w:rPr>
          <w:rFonts w:ascii="Calibri" w:hAnsi="Calibri" w:cs="Calibri"/>
          <w:b/>
          <w:color w:val="000000"/>
          <w:sz w:val="16"/>
          <w:szCs w:val="16"/>
          <w:u w:val="single"/>
        </w:rPr>
        <w:t>0,0</w:t>
      </w:r>
      <w:r w:rsidRPr="00B9152F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01 </w:t>
      </w:r>
      <w:proofErr w:type="spellStart"/>
      <w:r w:rsidRPr="00B9152F">
        <w:rPr>
          <w:rFonts w:ascii="Calibri" w:hAnsi="Calibri" w:cs="Calibri"/>
          <w:b/>
          <w:color w:val="000000"/>
          <w:sz w:val="16"/>
          <w:szCs w:val="16"/>
          <w:u w:val="single"/>
        </w:rPr>
        <w:t>mbr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  <w:u w:val="single"/>
        </w:rPr>
        <w:t>,</w:t>
      </w:r>
    </w:p>
    <w:p w:rsidR="00B9152F" w:rsidRDefault="00B9152F" w:rsidP="00B9152F">
      <w:pPr>
        <w:pStyle w:val="Akapitzlist"/>
        <w:numPr>
          <w:ilvl w:val="0"/>
          <w:numId w:val="18"/>
        </w:num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Cząstkowe ci</w:t>
      </w:r>
      <w:r w:rsidR="006E0D2E">
        <w:rPr>
          <w:rFonts w:ascii="Calibri" w:hAnsi="Calibri" w:cs="Calibri"/>
          <w:color w:val="000000"/>
          <w:sz w:val="16"/>
          <w:szCs w:val="16"/>
        </w:rPr>
        <w:t xml:space="preserve">śnienie końcowe z balastem gazowym </w:t>
      </w:r>
      <w:r w:rsidR="006E0D2E"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0,0005 </w:t>
      </w:r>
      <w:proofErr w:type="spellStart"/>
      <w:r w:rsidR="006E0D2E"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mbar</w:t>
      </w:r>
      <w:proofErr w:type="spellEnd"/>
      <w:r w:rsidR="006E0D2E">
        <w:rPr>
          <w:rFonts w:ascii="Calibri" w:hAnsi="Calibri" w:cs="Calibri"/>
          <w:color w:val="000000"/>
          <w:sz w:val="16"/>
          <w:szCs w:val="16"/>
        </w:rPr>
        <w:t xml:space="preserve">- Wykonawca zaoferował: Cząstkowe ciśnienie końcowe bez balastu gazowego </w:t>
      </w:r>
      <w:r w:rsidR="006E0D2E"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0,00</w:t>
      </w:r>
      <w:r w:rsidR="006E0D2E">
        <w:rPr>
          <w:rFonts w:ascii="Calibri" w:hAnsi="Calibri" w:cs="Calibri"/>
          <w:b/>
          <w:color w:val="000000"/>
          <w:sz w:val="16"/>
          <w:szCs w:val="16"/>
          <w:u w:val="single"/>
        </w:rPr>
        <w:t>0</w:t>
      </w:r>
      <w:r w:rsidR="006E0D2E"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7 </w:t>
      </w:r>
      <w:proofErr w:type="spellStart"/>
      <w:r w:rsidR="006E0D2E"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mbr</w:t>
      </w:r>
      <w:proofErr w:type="spellEnd"/>
      <w:r w:rsidR="006E0D2E">
        <w:rPr>
          <w:rFonts w:ascii="Calibri" w:hAnsi="Calibri" w:cs="Calibri"/>
          <w:color w:val="000000"/>
          <w:sz w:val="16"/>
          <w:szCs w:val="16"/>
        </w:rPr>
        <w:t>,</w:t>
      </w:r>
    </w:p>
    <w:p w:rsidR="006E0D2E" w:rsidRPr="00B9152F" w:rsidRDefault="006E0D2E" w:rsidP="00B9152F">
      <w:pPr>
        <w:pStyle w:val="Akapitzlist"/>
        <w:numPr>
          <w:ilvl w:val="0"/>
          <w:numId w:val="18"/>
        </w:num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Olej do pompy lepkość </w:t>
      </w:r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65 </w:t>
      </w:r>
      <w:proofErr w:type="spellStart"/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cSt</w:t>
      </w:r>
      <w:proofErr w:type="spellEnd"/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, gęstość 0,87 g/ml</w:t>
      </w:r>
      <w:r>
        <w:rPr>
          <w:rFonts w:ascii="Calibri" w:hAnsi="Calibri" w:cs="Calibri"/>
          <w:color w:val="000000"/>
          <w:sz w:val="16"/>
          <w:szCs w:val="16"/>
        </w:rPr>
        <w:t xml:space="preserve">- Wykonawca zaoferował: Olej do pompy lepkość </w:t>
      </w:r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 xml:space="preserve">64,1 </w:t>
      </w:r>
      <w:proofErr w:type="spellStart"/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cSt</w:t>
      </w:r>
      <w:proofErr w:type="spellEnd"/>
      <w:r w:rsidRPr="006E0D2E">
        <w:rPr>
          <w:rFonts w:ascii="Calibri" w:hAnsi="Calibri" w:cs="Calibri"/>
          <w:b/>
          <w:color w:val="000000"/>
          <w:sz w:val="16"/>
          <w:szCs w:val="16"/>
          <w:u w:val="single"/>
        </w:rPr>
        <w:t>, gęstość 0,843 g/ml</w:t>
      </w:r>
    </w:p>
    <w:p w:rsidR="006E0D2E" w:rsidRPr="007A4F08" w:rsidRDefault="006E0D2E" w:rsidP="006E0D2E">
      <w:pPr>
        <w:tabs>
          <w:tab w:val="left" w:pos="1455"/>
        </w:tabs>
        <w:spacing w:after="160" w:line="259" w:lineRule="auto"/>
        <w:ind w:firstLine="284"/>
        <w:jc w:val="both"/>
        <w:rPr>
          <w:rFonts w:ascii="Calibri" w:hAnsi="Calibri" w:cs="Calibri"/>
          <w:b/>
          <w:i/>
          <w:color w:val="000000"/>
          <w:sz w:val="18"/>
          <w:szCs w:val="18"/>
        </w:rPr>
      </w:pPr>
      <w:r w:rsidRPr="007A4F08">
        <w:rPr>
          <w:rFonts w:ascii="Calibri" w:hAnsi="Calibri" w:cs="Calibri"/>
          <w:color w:val="000000"/>
          <w:sz w:val="18"/>
          <w:szCs w:val="18"/>
        </w:rPr>
        <w:t>W związku z tym, iż zaoferowany przez Wykonawcę sprzęt jest niezgodny z wymaganiami Zamawiającego określonymi w SWZ, Zamawiający postanawia jak na wstępie.</w:t>
      </w:r>
      <w:r w:rsidRPr="007A4F08">
        <w:rPr>
          <w:rFonts w:ascii="Calibri" w:hAnsi="Calibri" w:cs="Calibri"/>
          <w:b/>
          <w:i/>
          <w:color w:val="000000"/>
          <w:sz w:val="18"/>
          <w:szCs w:val="18"/>
        </w:rPr>
        <w:t xml:space="preserve">        </w:t>
      </w:r>
    </w:p>
    <w:p w:rsidR="00AE3AAB" w:rsidRDefault="00AE3AAB" w:rsidP="00593957">
      <w:pPr>
        <w:rPr>
          <w:rFonts w:ascii="Calibri" w:hAnsi="Calibri" w:cs="Arial"/>
          <w:b/>
          <w:sz w:val="18"/>
          <w:szCs w:val="18"/>
        </w:rPr>
      </w:pPr>
    </w:p>
    <w:p w:rsidR="00AE3AAB" w:rsidRDefault="00AE3AAB" w:rsidP="00593957">
      <w:pPr>
        <w:rPr>
          <w:rFonts w:ascii="Calibri" w:hAnsi="Calibri" w:cs="Arial"/>
          <w:b/>
          <w:sz w:val="18"/>
          <w:szCs w:val="18"/>
        </w:rPr>
      </w:pPr>
    </w:p>
    <w:p w:rsidR="002932B1" w:rsidRDefault="002932B1" w:rsidP="00593957">
      <w:pPr>
        <w:rPr>
          <w:rFonts w:ascii="Calibri" w:hAnsi="Calibri" w:cs="Arial"/>
          <w:b/>
          <w:sz w:val="18"/>
          <w:szCs w:val="18"/>
        </w:rPr>
      </w:pPr>
    </w:p>
    <w:p w:rsidR="002932B1" w:rsidRPr="002932B1" w:rsidRDefault="002932B1" w:rsidP="002932B1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2932B1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932B1">
        <w:rPr>
          <w:rFonts w:ascii="Calibri" w:hAnsi="Calibri" w:cs="Calibri"/>
          <w:bCs/>
          <w:i/>
        </w:rPr>
        <w:t>p.o. Kanclerza</w:t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  <w:t xml:space="preserve">   </w:t>
      </w:r>
      <w:r w:rsidR="00EC4310">
        <w:rPr>
          <w:rFonts w:ascii="Calibri" w:hAnsi="Calibri" w:cs="Calibri"/>
          <w:bCs/>
          <w:i/>
        </w:rPr>
        <w:t xml:space="preserve">       </w:t>
      </w:r>
      <w:bookmarkStart w:id="9" w:name="_GoBack"/>
      <w:bookmarkEnd w:id="9"/>
      <w:r w:rsidR="00EC4310">
        <w:rPr>
          <w:rFonts w:ascii="Calibri" w:hAnsi="Calibri" w:cs="Calibri"/>
          <w:bCs/>
          <w:i/>
        </w:rPr>
        <w:t>/-/</w:t>
      </w:r>
    </w:p>
    <w:p w:rsidR="002932B1" w:rsidRPr="002932B1" w:rsidRDefault="002932B1" w:rsidP="002932B1">
      <w:pPr>
        <w:autoSpaceDE w:val="0"/>
        <w:autoSpaceDN w:val="0"/>
        <w:adjustRightInd w:val="0"/>
        <w:ind w:right="567"/>
      </w:pP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</w:r>
      <w:r w:rsidRPr="002932B1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2932B1">
        <w:rPr>
          <w:rFonts w:ascii="Calibri" w:hAnsi="Calibri" w:cs="Calibri"/>
          <w:bCs/>
          <w:i/>
        </w:rPr>
        <w:t>Bigda</w:t>
      </w:r>
      <w:proofErr w:type="spellEnd"/>
    </w:p>
    <w:p w:rsidR="00134FDB" w:rsidRDefault="00134FDB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34FDB" w:rsidRDefault="00134FDB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34FDB" w:rsidRDefault="00134FDB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34FDB" w:rsidRDefault="00134FDB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B0" w:rsidRDefault="003058B0" w:rsidP="000A396A">
      <w:r>
        <w:separator/>
      </w:r>
    </w:p>
  </w:endnote>
  <w:endnote w:type="continuationSeparator" w:id="0">
    <w:p w:rsidR="003058B0" w:rsidRDefault="003058B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B0" w:rsidRDefault="003058B0" w:rsidP="000A396A">
      <w:r>
        <w:separator/>
      </w:r>
    </w:p>
  </w:footnote>
  <w:footnote w:type="continuationSeparator" w:id="0">
    <w:p w:rsidR="003058B0" w:rsidRDefault="003058B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529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F43950"/>
    <w:multiLevelType w:val="hybridMultilevel"/>
    <w:tmpl w:val="20026B56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1DE7"/>
    <w:multiLevelType w:val="hybridMultilevel"/>
    <w:tmpl w:val="B372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8A5343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F62E4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17"/>
  </w:num>
  <w:num w:numId="12">
    <w:abstractNumId w:val="7"/>
  </w:num>
  <w:num w:numId="13">
    <w:abstractNumId w:val="2"/>
  </w:num>
  <w:num w:numId="14">
    <w:abstractNumId w:val="8"/>
  </w:num>
  <w:num w:numId="15">
    <w:abstractNumId w:val="1"/>
  </w:num>
  <w:num w:numId="16">
    <w:abstractNumId w:val="1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115"/>
    <w:rsid w:val="000846BE"/>
    <w:rsid w:val="00086105"/>
    <w:rsid w:val="00087E80"/>
    <w:rsid w:val="00091271"/>
    <w:rsid w:val="000A396A"/>
    <w:rsid w:val="000B088A"/>
    <w:rsid w:val="000B13E6"/>
    <w:rsid w:val="000B2D2A"/>
    <w:rsid w:val="000C054B"/>
    <w:rsid w:val="000C0837"/>
    <w:rsid w:val="000C0D5F"/>
    <w:rsid w:val="000C48DE"/>
    <w:rsid w:val="000D09B1"/>
    <w:rsid w:val="000D0D99"/>
    <w:rsid w:val="000D5345"/>
    <w:rsid w:val="001057C5"/>
    <w:rsid w:val="00110E37"/>
    <w:rsid w:val="00116F7E"/>
    <w:rsid w:val="00134FDB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4E43"/>
    <w:rsid w:val="0024402B"/>
    <w:rsid w:val="00245BC6"/>
    <w:rsid w:val="0024608E"/>
    <w:rsid w:val="002528A6"/>
    <w:rsid w:val="00253212"/>
    <w:rsid w:val="00254A0D"/>
    <w:rsid w:val="00262C04"/>
    <w:rsid w:val="00283D03"/>
    <w:rsid w:val="002932B1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058B0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677ED"/>
    <w:rsid w:val="00386C1C"/>
    <w:rsid w:val="003921AF"/>
    <w:rsid w:val="00392C41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74E0D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221A"/>
    <w:rsid w:val="004E5FBD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6038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E0D2E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3B9C"/>
    <w:rsid w:val="0074429A"/>
    <w:rsid w:val="00754E5A"/>
    <w:rsid w:val="00757ADD"/>
    <w:rsid w:val="007649B6"/>
    <w:rsid w:val="00773B98"/>
    <w:rsid w:val="007920BD"/>
    <w:rsid w:val="00795CD9"/>
    <w:rsid w:val="007A01ED"/>
    <w:rsid w:val="007A1C3B"/>
    <w:rsid w:val="007A312D"/>
    <w:rsid w:val="007B0C84"/>
    <w:rsid w:val="007B2746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E273E"/>
    <w:rsid w:val="00AE3AAB"/>
    <w:rsid w:val="00B027C7"/>
    <w:rsid w:val="00B04999"/>
    <w:rsid w:val="00B20D4A"/>
    <w:rsid w:val="00B31E84"/>
    <w:rsid w:val="00B46B5F"/>
    <w:rsid w:val="00B51171"/>
    <w:rsid w:val="00B676E4"/>
    <w:rsid w:val="00B77CC9"/>
    <w:rsid w:val="00B844A3"/>
    <w:rsid w:val="00B8695C"/>
    <w:rsid w:val="00B9152F"/>
    <w:rsid w:val="00B94682"/>
    <w:rsid w:val="00B97D25"/>
    <w:rsid w:val="00BA2C5F"/>
    <w:rsid w:val="00BA4CF4"/>
    <w:rsid w:val="00BA77AB"/>
    <w:rsid w:val="00BB2F47"/>
    <w:rsid w:val="00BB6505"/>
    <w:rsid w:val="00BC68AD"/>
    <w:rsid w:val="00BD5AC7"/>
    <w:rsid w:val="00BD6E9B"/>
    <w:rsid w:val="00BF0BA3"/>
    <w:rsid w:val="00C0142B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0BAC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C4310"/>
    <w:rsid w:val="00ED343C"/>
    <w:rsid w:val="00ED5076"/>
    <w:rsid w:val="00EE0F0D"/>
    <w:rsid w:val="00EE24F9"/>
    <w:rsid w:val="00EE29A1"/>
    <w:rsid w:val="00EE31E0"/>
    <w:rsid w:val="00F05E19"/>
    <w:rsid w:val="00F22493"/>
    <w:rsid w:val="00F362B8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DF7F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863A-4DB1-41C7-AB9C-705361A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7</cp:revision>
  <cp:lastPrinted>2022-05-10T09:15:00Z</cp:lastPrinted>
  <dcterms:created xsi:type="dcterms:W3CDTF">2022-05-10T07:42:00Z</dcterms:created>
  <dcterms:modified xsi:type="dcterms:W3CDTF">2022-05-10T09:15:00Z</dcterms:modified>
</cp:coreProperties>
</file>