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46" w:rsidRDefault="00247046" w:rsidP="00247046">
      <w:pPr>
        <w:jc w:val="right"/>
        <w:rPr>
          <w:rFonts w:ascii="Arial" w:hAnsi="Arial" w:cs="Arial"/>
        </w:rPr>
      </w:pPr>
      <w:r w:rsidRPr="00606C46">
        <w:rPr>
          <w:rStyle w:val="Uwydatnienie"/>
          <w:rFonts w:ascii="Arial" w:hAnsi="Arial" w:cs="Arial"/>
          <w:b/>
          <w:bCs/>
          <w:i w:val="0"/>
          <w:iCs w:val="0"/>
        </w:rPr>
        <w:t>WT.237</w:t>
      </w:r>
      <w:r>
        <w:rPr>
          <w:rStyle w:val="Uwydatnienie"/>
          <w:rFonts w:ascii="Arial" w:hAnsi="Arial" w:cs="Arial"/>
          <w:b/>
          <w:bCs/>
          <w:i w:val="0"/>
          <w:iCs w:val="0"/>
        </w:rPr>
        <w:t>1</w:t>
      </w:r>
      <w:r w:rsidRPr="00606C46">
        <w:rPr>
          <w:rStyle w:val="Uwydatnienie"/>
          <w:rFonts w:ascii="Arial" w:hAnsi="Arial" w:cs="Arial"/>
          <w:b/>
          <w:bCs/>
          <w:i w:val="0"/>
          <w:iCs w:val="0"/>
        </w:rPr>
        <w:t>.</w:t>
      </w:r>
      <w:r>
        <w:rPr>
          <w:rStyle w:val="Uwydatnienie"/>
          <w:rFonts w:ascii="Arial" w:hAnsi="Arial" w:cs="Arial"/>
          <w:b/>
          <w:bCs/>
          <w:i w:val="0"/>
          <w:iCs w:val="0"/>
        </w:rPr>
        <w:t>1</w:t>
      </w:r>
      <w:r w:rsidRPr="00606C46">
        <w:rPr>
          <w:rStyle w:val="Uwydatnienie"/>
          <w:rFonts w:ascii="Arial" w:hAnsi="Arial" w:cs="Arial"/>
          <w:b/>
          <w:bCs/>
          <w:i w:val="0"/>
          <w:iCs w:val="0"/>
        </w:rPr>
        <w:t>.2022</w:t>
      </w:r>
    </w:p>
    <w:p w:rsidR="00247046" w:rsidRDefault="00247046" w:rsidP="00247046">
      <w:pPr>
        <w:jc w:val="right"/>
        <w:rPr>
          <w:rFonts w:ascii="Arial" w:hAnsi="Arial" w:cs="Arial"/>
        </w:rPr>
      </w:pPr>
      <w:bookmarkStart w:id="0" w:name="_GoBack"/>
      <w:bookmarkEnd w:id="0"/>
    </w:p>
    <w:p w:rsidR="00247046" w:rsidRDefault="00247046" w:rsidP="00247046">
      <w:pPr>
        <w:rPr>
          <w:rFonts w:ascii="Arial" w:hAnsi="Arial" w:cs="Arial"/>
        </w:rPr>
      </w:pPr>
      <w:r>
        <w:rPr>
          <w:rFonts w:ascii="Arial" w:hAnsi="Arial" w:cs="Arial"/>
        </w:rPr>
        <w:t xml:space="preserve">Załącznik nr 1 do SWZ </w:t>
      </w:r>
      <w:r w:rsidRPr="00CF2015">
        <w:rPr>
          <w:rFonts w:ascii="Arial" w:hAnsi="Arial" w:cs="Arial"/>
        </w:rPr>
        <w:t>Opis przedmiotu zamówienia (wymagania techniczne) dla dwóch części zamówienia.</w:t>
      </w:r>
    </w:p>
    <w:p w:rsidR="00247046" w:rsidRDefault="00247046" w:rsidP="00247046">
      <w:pPr>
        <w:rPr>
          <w:rFonts w:ascii="Arial" w:hAnsi="Arial" w:cs="Arial"/>
        </w:rPr>
      </w:pPr>
    </w:p>
    <w:p w:rsidR="00247046" w:rsidRDefault="00247046" w:rsidP="00247046">
      <w:pPr>
        <w:jc w:val="both"/>
        <w:rPr>
          <w:rFonts w:ascii="Arial" w:hAnsi="Arial" w:cs="Arial"/>
        </w:rPr>
      </w:pPr>
      <w:r>
        <w:rPr>
          <w:rFonts w:ascii="Arial" w:hAnsi="Arial" w:cs="Arial"/>
        </w:rPr>
        <w:t>Przedmiotem zamówienia są dwa różne zestawy hydraulicznych narzędzi ratowniczych o zwiększonym potencjale do ratownictwa kolejowego</w:t>
      </w:r>
      <w:r>
        <w:rPr>
          <w:rStyle w:val="Odwoaniedokomentarza"/>
        </w:rPr>
        <w:t>.</w:t>
      </w:r>
      <w:r>
        <w:rPr>
          <w:rFonts w:ascii="Arial" w:hAnsi="Arial" w:cs="Arial"/>
        </w:rPr>
        <w:t xml:space="preserve"> </w:t>
      </w:r>
      <w:r>
        <w:rPr>
          <w:rFonts w:ascii="Arial" w:hAnsi="Arial" w:cs="Arial"/>
        </w:rPr>
        <w:br/>
        <w:t xml:space="preserve">Ze względu na pożądane parametry techniczne urządzeń, wynikające bezpośrednio z potrzeb Zamawiającego, przedmiot zamówienia podzielony został </w:t>
      </w:r>
      <w:r>
        <w:rPr>
          <w:rFonts w:ascii="Arial" w:hAnsi="Arial" w:cs="Arial"/>
        </w:rPr>
        <w:br/>
        <w:t>na dwie części:</w:t>
      </w:r>
    </w:p>
    <w:p w:rsidR="00247046" w:rsidRDefault="00247046" w:rsidP="00247046">
      <w:pPr>
        <w:jc w:val="both"/>
        <w:rPr>
          <w:rFonts w:ascii="Arial" w:hAnsi="Arial" w:cs="Arial"/>
        </w:rPr>
      </w:pPr>
      <w:r>
        <w:rPr>
          <w:rFonts w:ascii="Arial" w:hAnsi="Arial" w:cs="Arial"/>
        </w:rPr>
        <w:t>Część nr 1: Zestaw narzędzi ratowniczych – ZESTAW I;</w:t>
      </w:r>
    </w:p>
    <w:p w:rsidR="00247046" w:rsidRDefault="00247046" w:rsidP="00247046">
      <w:pPr>
        <w:jc w:val="both"/>
        <w:rPr>
          <w:rFonts w:ascii="Arial" w:hAnsi="Arial" w:cs="Arial"/>
        </w:rPr>
      </w:pPr>
      <w:r>
        <w:rPr>
          <w:rFonts w:ascii="Arial" w:hAnsi="Arial" w:cs="Arial"/>
        </w:rPr>
        <w:t>Część nr 2: Zestaw narzędzi ratowniczych – ZESTAW II;</w:t>
      </w:r>
    </w:p>
    <w:p w:rsidR="00247046" w:rsidRDefault="00247046" w:rsidP="00247046">
      <w:r>
        <w:rPr>
          <w:rFonts w:ascii="Arial" w:hAnsi="Arial" w:cs="Arial"/>
          <w:b/>
        </w:rPr>
        <w:t>Uwaga:</w:t>
      </w:r>
      <w:r>
        <w:rPr>
          <w:rFonts w:ascii="Arial" w:hAnsi="Arial" w:cs="Arial"/>
        </w:rPr>
        <w:t xml:space="preserve"> Zamawiający dopuszcza składanie ofert częściowych, tj. każdy z Wykonawców może złożyć ofertę wyłącznie na wybraną przez siebie z dwóch ww. części zamówienia lub dwie odrębne oferty na obydwie ww. części. </w:t>
      </w:r>
    </w:p>
    <w:p w:rsidR="00247046" w:rsidRDefault="00247046" w:rsidP="00247046">
      <w:pPr>
        <w:jc w:val="both"/>
        <w:rPr>
          <w:rFonts w:ascii="Arial" w:hAnsi="Arial" w:cs="Arial"/>
        </w:rPr>
      </w:pPr>
      <w:r>
        <w:rPr>
          <w:rFonts w:ascii="Arial" w:hAnsi="Arial" w:cs="Arial"/>
        </w:rPr>
        <w:t>- Wszystkie elementy zestawów muszą być fabrycznie nowe, nieużywane;</w:t>
      </w:r>
    </w:p>
    <w:p w:rsidR="00247046" w:rsidRDefault="00247046" w:rsidP="00247046">
      <w:pPr>
        <w:jc w:val="both"/>
        <w:rPr>
          <w:rFonts w:ascii="Arial" w:hAnsi="Arial" w:cs="Arial"/>
        </w:rPr>
      </w:pPr>
      <w:r>
        <w:rPr>
          <w:rFonts w:ascii="Arial" w:hAnsi="Arial" w:cs="Arial"/>
        </w:rPr>
        <w:t xml:space="preserve">- ze względu na planowane przeznaczenie także szkoleniowe zestawów (edukacyjne kadry PSP), zamawiający dopuszcza/pożąda aby oferowane zestawy były różnych producentów;  </w:t>
      </w:r>
    </w:p>
    <w:p w:rsidR="00247046" w:rsidRDefault="00247046" w:rsidP="00247046">
      <w:pPr>
        <w:jc w:val="both"/>
        <w:rPr>
          <w:rFonts w:ascii="Arial" w:hAnsi="Arial" w:cs="Arial"/>
        </w:rPr>
      </w:pPr>
      <w:r>
        <w:rPr>
          <w:rFonts w:ascii="Arial" w:hAnsi="Arial" w:cs="Arial"/>
        </w:rPr>
        <w:t xml:space="preserve">- rok produkcji nie </w:t>
      </w:r>
      <w:r w:rsidRPr="00CE0B1A">
        <w:rPr>
          <w:rFonts w:ascii="Arial" w:hAnsi="Arial" w:cs="Arial"/>
        </w:rPr>
        <w:t xml:space="preserve">wcześniej niż 2021r. </w:t>
      </w:r>
    </w:p>
    <w:p w:rsidR="00247046" w:rsidRDefault="00247046" w:rsidP="00247046">
      <w:pPr>
        <w:jc w:val="both"/>
        <w:rPr>
          <w:rFonts w:ascii="Arial" w:hAnsi="Arial" w:cs="Arial"/>
        </w:rPr>
      </w:pPr>
      <w:r>
        <w:rPr>
          <w:rFonts w:ascii="Arial" w:hAnsi="Arial" w:cs="Arial"/>
        </w:rPr>
        <w:t>- narzędzia hydrauliczne muszą spełniać wymagania wobec normy PN-EN 13204 lub równoważnej: „Hydrauliczne narzędzia ratownicze dwustronnego działania dla straży pożarnej – Wymagania eksploatacyjne i dotyczące bezpieczeństwa” oraz ustawy z dnia 24 sierpnia 1991 r. o ochronie przeciwpożarowej (tekst jednolity Dz. U. z 2002 r. nr 147 poz. 1229 ze zm.) i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ze zm.). Na potwierdzenie spełnienia wymienionych wymagań Wykonawca musi załączyć do oferty, jako środek przedmiotowy, aktualne Świadectwo dopuszczenia CNBOP. Świadectwo dopuszczenia dotyczy narzędzi, dla którego świadectwo dopuszczenia jest wymagane przepisami.</w:t>
      </w:r>
    </w:p>
    <w:p w:rsidR="00247046" w:rsidRDefault="00247046" w:rsidP="00247046">
      <w:pPr>
        <w:jc w:val="both"/>
      </w:pPr>
      <w:r>
        <w:rPr>
          <w:rFonts w:ascii="Arial" w:hAnsi="Arial" w:cs="Arial"/>
        </w:rPr>
        <w:t xml:space="preserve">- Wymagany minimalny okres gwarancji dla wszystkich narzędzi stanowiących przedmiot zamówienia określa się na </w:t>
      </w:r>
      <w:r>
        <w:rPr>
          <w:rFonts w:ascii="Arial" w:hAnsi="Arial" w:cs="Arial"/>
          <w:b/>
        </w:rPr>
        <w:t>24 miesiące.</w:t>
      </w:r>
    </w:p>
    <w:p w:rsidR="00247046" w:rsidRDefault="00247046" w:rsidP="00247046">
      <w:pPr>
        <w:jc w:val="both"/>
        <w:rPr>
          <w:rFonts w:ascii="Arial" w:hAnsi="Arial" w:cs="Arial"/>
        </w:rPr>
      </w:pPr>
      <w:r>
        <w:rPr>
          <w:rFonts w:ascii="Arial" w:hAnsi="Arial" w:cs="Arial"/>
        </w:rPr>
        <w:t>- Użytkownikiem narzędzi będzie Szkoła Główna Służby Pożarniczej w Warszawie - Miejsce dostawy: Baza Szkolenia Poligonowego i Innowacji Ratownictwa Szkoły Głównej Służby Pożarniczej w Nowym Dworze Mazowieckim – ul. Gen. Wiktora Thommee 16.</w:t>
      </w:r>
    </w:p>
    <w:p w:rsidR="00247046" w:rsidRDefault="00247046" w:rsidP="00247046">
      <w:pPr>
        <w:jc w:val="both"/>
        <w:rPr>
          <w:rFonts w:ascii="Arial" w:hAnsi="Arial" w:cs="Arial"/>
        </w:rPr>
      </w:pPr>
    </w:p>
    <w:p w:rsidR="00247046" w:rsidRPr="00867622" w:rsidRDefault="00247046" w:rsidP="00247046">
      <w:pPr>
        <w:jc w:val="both"/>
        <w:rPr>
          <w:rFonts w:ascii="Arial" w:hAnsi="Arial" w:cs="Arial"/>
          <w:b/>
          <w:bCs/>
        </w:rPr>
      </w:pPr>
      <w:r w:rsidRPr="00867622">
        <w:rPr>
          <w:rFonts w:ascii="Arial" w:hAnsi="Arial" w:cs="Arial"/>
          <w:b/>
          <w:bCs/>
        </w:rPr>
        <w:t xml:space="preserve">Uwaga: Wykonawca zobowiązany jest załączyć do oferty poniższą tabelę z wypełnionymi kolumnami numer 3 i 4! </w:t>
      </w:r>
    </w:p>
    <w:tbl>
      <w:tblPr>
        <w:tblW w:w="13994" w:type="dxa"/>
        <w:tblCellMar>
          <w:left w:w="10" w:type="dxa"/>
          <w:right w:w="10" w:type="dxa"/>
        </w:tblCellMar>
        <w:tblLook w:val="0000" w:firstRow="0" w:lastRow="0" w:firstColumn="0" w:lastColumn="0" w:noHBand="0" w:noVBand="0"/>
      </w:tblPr>
      <w:tblGrid>
        <w:gridCol w:w="707"/>
        <w:gridCol w:w="8932"/>
        <w:gridCol w:w="2691"/>
        <w:gridCol w:w="1664"/>
      </w:tblGrid>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L.p.</w:t>
            </w:r>
          </w:p>
        </w:tc>
        <w:tc>
          <w:tcPr>
            <w:tcW w:w="893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Wyszczególnienie</w:t>
            </w:r>
          </w:p>
        </w:tc>
        <w:tc>
          <w:tcPr>
            <w:tcW w:w="26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Wykonawca wypełnia kolumnę podając:</w:t>
            </w:r>
          </w:p>
          <w:p w:rsidR="00247046" w:rsidRDefault="00247046" w:rsidP="00772CF3">
            <w:pPr>
              <w:rPr>
                <w:rFonts w:ascii="Arial" w:hAnsi="Arial" w:cs="Arial"/>
                <w:b/>
              </w:rPr>
            </w:pPr>
            <w:r>
              <w:rPr>
                <w:rFonts w:ascii="Arial" w:hAnsi="Arial" w:cs="Arial"/>
                <w:b/>
              </w:rPr>
              <w:t>- nazwę producenta;</w:t>
            </w:r>
          </w:p>
          <w:p w:rsidR="00247046" w:rsidRDefault="00247046" w:rsidP="00772CF3">
            <w:pPr>
              <w:rPr>
                <w:rFonts w:ascii="Arial" w:hAnsi="Arial" w:cs="Arial"/>
                <w:b/>
              </w:rPr>
            </w:pPr>
            <w:r>
              <w:rPr>
                <w:rFonts w:ascii="Arial" w:hAnsi="Arial" w:cs="Arial"/>
                <w:b/>
              </w:rPr>
              <w:t>- numer katalogowy;</w:t>
            </w:r>
          </w:p>
          <w:p w:rsidR="00247046" w:rsidRDefault="00247046" w:rsidP="00772CF3">
            <w:pPr>
              <w:rPr>
                <w:rFonts w:ascii="Arial" w:hAnsi="Arial" w:cs="Arial"/>
                <w:b/>
              </w:rPr>
            </w:pPr>
            <w:r>
              <w:rPr>
                <w:rFonts w:ascii="Arial" w:hAnsi="Arial" w:cs="Arial"/>
                <w:b/>
              </w:rPr>
              <w:t>- konkretny parametr lub wpisując np. wersję rozwiązania</w:t>
            </w:r>
          </w:p>
          <w:p w:rsidR="00247046" w:rsidRDefault="00247046" w:rsidP="00772CF3">
            <w:pPr>
              <w:rPr>
                <w:rFonts w:ascii="Arial" w:hAnsi="Arial" w:cs="Arial"/>
                <w:b/>
              </w:rPr>
            </w:pPr>
            <w:r>
              <w:rPr>
                <w:rFonts w:ascii="Arial" w:hAnsi="Arial" w:cs="Arial"/>
                <w:b/>
              </w:rPr>
              <w:t>- rok produkcji;</w:t>
            </w: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jc w:val="center"/>
              <w:rPr>
                <w:rFonts w:ascii="Arial" w:hAnsi="Arial" w:cs="Arial"/>
                <w:b/>
              </w:rPr>
            </w:pPr>
            <w:r>
              <w:rPr>
                <w:rFonts w:ascii="Arial" w:hAnsi="Arial" w:cs="Arial"/>
                <w:b/>
              </w:rPr>
              <w:t xml:space="preserve">Cena za </w:t>
            </w:r>
          </w:p>
          <w:p w:rsidR="00247046" w:rsidRDefault="00247046" w:rsidP="00772CF3">
            <w:pPr>
              <w:jc w:val="center"/>
            </w:pPr>
            <w:r>
              <w:rPr>
                <w:rFonts w:ascii="Arial" w:hAnsi="Arial" w:cs="Arial"/>
                <w:b/>
              </w:rPr>
              <w:t>1 szt./kpl</w:t>
            </w: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jc w:val="center"/>
              <w:rPr>
                <w:rFonts w:ascii="Arial" w:hAnsi="Arial" w:cs="Arial"/>
                <w:b/>
              </w:rPr>
            </w:pPr>
            <w:r>
              <w:rPr>
                <w:rFonts w:ascii="Arial" w:hAnsi="Arial" w:cs="Arial"/>
                <w:b/>
              </w:rPr>
              <w:t>1</w:t>
            </w:r>
          </w:p>
        </w:tc>
        <w:tc>
          <w:tcPr>
            <w:tcW w:w="893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jc w:val="center"/>
              <w:rPr>
                <w:rFonts w:ascii="Arial" w:hAnsi="Arial" w:cs="Arial"/>
                <w:b/>
              </w:rPr>
            </w:pPr>
            <w:r>
              <w:rPr>
                <w:rFonts w:ascii="Arial" w:hAnsi="Arial" w:cs="Arial"/>
                <w:b/>
              </w:rPr>
              <w:t>2</w:t>
            </w:r>
          </w:p>
        </w:tc>
        <w:tc>
          <w:tcPr>
            <w:tcW w:w="26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4</w:t>
            </w: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1.</w:t>
            </w:r>
          </w:p>
        </w:tc>
        <w:tc>
          <w:tcPr>
            <w:tcW w:w="893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CZĘŚĆ 1: ZESTAW NARZĘDZI HYDRAULICZNYCH I</w:t>
            </w:r>
          </w:p>
        </w:tc>
        <w:tc>
          <w:tcPr>
            <w:tcW w:w="26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1.1.</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Cylinder rozpierający, teleskopowy – 1 szt.:</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Cylinder rozpierający dwutłokowy / teleskopowy o zasilaniu elektrycznym, bateryjnym (akumulatorowym)</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Długość w stanie złożonym maksimum 755 mm</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lastRenderedPageBreak/>
              <w:t>Długość w stanie rozłożonym minimum 1500 mm</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Siła pchania na pierwszym tłoku minimum 125 kN</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Siła pchania na drugim tłoku minimum 55 kN</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Ciśnienie robocze urządzenia minimum 45 MPa</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Stopień ochrony IP urządzenia minimum IP54</w:t>
            </w:r>
          </w:p>
          <w:p w:rsidR="00247046" w:rsidRDefault="00247046" w:rsidP="00247046">
            <w:pPr>
              <w:pStyle w:val="Akapitzlist"/>
              <w:numPr>
                <w:ilvl w:val="0"/>
                <w:numId w:val="1"/>
              </w:numPr>
              <w:suppressAutoHyphens/>
              <w:overflowPunct/>
              <w:autoSpaceDE/>
              <w:adjustRightInd/>
              <w:rPr>
                <w:rFonts w:ascii="Arial" w:hAnsi="Arial" w:cs="Arial"/>
              </w:rPr>
            </w:pPr>
            <w:r>
              <w:rPr>
                <w:rFonts w:ascii="Arial" w:hAnsi="Arial" w:cs="Arial"/>
              </w:rPr>
              <w:t>Masa urządzenia gotowego do pracy (wraz z akumulatorem) maksimum 22 kg</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1.2.</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Rozpieracz -  1 szt.:</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Rozpieracz o zasilaniu elektrycznym, bateryjnym (akumulatorowym)</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Minimalna odległość rozpierania 810 mm</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Maksymalna siła rozpierania minimum 550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Minimalna siła rozpierania minimum 60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Siła zgniatania minimum 120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Siła ciągnięcia minimum 55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Ciśnienie robocze urządzenia minimum 65 MPa</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Stopień ochrony IP urządzenia minimum IP54</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Masa urządzenia gotowego do pracy (wraz z akumulatorem) maksimum 25 kg</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1.3.</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Baterie (akumulatory) zasilające -4 szt. (kompatybilne z narzędziami pkt. 1.1 i 1.2):</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Akumulator o pojemności minimum 5 Ah</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Brak efektu pamięci (możliwość doładowywania akumulatora)</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Czas ładowania akumulatora 0d 0 do 100 procent nie więcej niż 2 godziny 45 minut</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Rodzaj akumulatora Li-Ion</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Wszystkie akumulatory kompatybilne z narzędziami z poz. 1.1. oraz 1.2. oraz ładowarką z poz. 1.4.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1.4.</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Ładowarka sieciowa do akumulatorów (kompatybilna z bateriami pkt. 1.3.) -1 szt.:</w:t>
            </w:r>
          </w:p>
          <w:p w:rsidR="00247046" w:rsidRDefault="00247046" w:rsidP="00247046">
            <w:pPr>
              <w:pStyle w:val="Akapitzlist"/>
              <w:numPr>
                <w:ilvl w:val="0"/>
                <w:numId w:val="4"/>
              </w:numPr>
              <w:suppressAutoHyphens/>
              <w:overflowPunct/>
              <w:autoSpaceDE/>
              <w:adjustRightInd/>
              <w:rPr>
                <w:rFonts w:ascii="Arial" w:hAnsi="Arial" w:cs="Arial"/>
              </w:rPr>
            </w:pPr>
            <w:r>
              <w:rPr>
                <w:rFonts w:ascii="Arial" w:hAnsi="Arial" w:cs="Arial"/>
              </w:rPr>
              <w:t>Ładowarka sieciowa 230 V</w:t>
            </w:r>
          </w:p>
          <w:p w:rsidR="00247046" w:rsidRDefault="00247046" w:rsidP="00247046">
            <w:pPr>
              <w:pStyle w:val="Akapitzlist"/>
              <w:numPr>
                <w:ilvl w:val="0"/>
                <w:numId w:val="4"/>
              </w:numPr>
              <w:suppressAutoHyphens/>
              <w:overflowPunct/>
              <w:autoSpaceDE/>
              <w:adjustRightInd/>
              <w:rPr>
                <w:rFonts w:ascii="Arial" w:hAnsi="Arial" w:cs="Arial"/>
              </w:rPr>
            </w:pPr>
            <w:r>
              <w:rPr>
                <w:rFonts w:ascii="Arial" w:hAnsi="Arial" w:cs="Arial"/>
              </w:rPr>
              <w:t>Ładowarka kompatybilna z bateriami (akumulatorami)  z poz. 1.3.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1.5.</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 xml:space="preserve">Zestaw łańcuchów do rozpieracza – 1 kpl. </w:t>
            </w:r>
          </w:p>
          <w:p w:rsidR="00247046" w:rsidRDefault="00247046" w:rsidP="00247046">
            <w:pPr>
              <w:pStyle w:val="Akapitzlist"/>
              <w:numPr>
                <w:ilvl w:val="0"/>
                <w:numId w:val="5"/>
              </w:numPr>
              <w:suppressAutoHyphens/>
              <w:overflowPunct/>
              <w:autoSpaceDE/>
              <w:adjustRightInd/>
              <w:rPr>
                <w:rFonts w:ascii="Arial" w:hAnsi="Arial" w:cs="Arial"/>
              </w:rPr>
            </w:pPr>
            <w:r>
              <w:rPr>
                <w:rFonts w:ascii="Arial" w:hAnsi="Arial" w:cs="Arial"/>
              </w:rPr>
              <w:t>Łańcuchy zakończone hakami, zapewniającymi możliwość ciągnięcia</w:t>
            </w:r>
          </w:p>
          <w:p w:rsidR="00247046" w:rsidRDefault="00247046" w:rsidP="00247046">
            <w:pPr>
              <w:pStyle w:val="Akapitzlist"/>
              <w:numPr>
                <w:ilvl w:val="0"/>
                <w:numId w:val="5"/>
              </w:numPr>
              <w:suppressAutoHyphens/>
              <w:overflowPunct/>
              <w:autoSpaceDE/>
              <w:adjustRightInd/>
              <w:rPr>
                <w:rFonts w:ascii="Arial" w:hAnsi="Arial" w:cs="Arial"/>
              </w:rPr>
            </w:pPr>
            <w:r>
              <w:rPr>
                <w:rFonts w:ascii="Arial" w:hAnsi="Arial" w:cs="Arial"/>
              </w:rPr>
              <w:t>Łańcuchy kompatybilne z narzędziem z poz. 1.2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1.6.</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 xml:space="preserve">Wspornik płaski – 2 szt. </w:t>
            </w:r>
          </w:p>
          <w:p w:rsidR="00247046" w:rsidRDefault="00247046" w:rsidP="00772CF3">
            <w:r>
              <w:rPr>
                <w:rFonts w:ascii="Arial" w:hAnsi="Arial" w:cs="Arial"/>
                <w:b/>
              </w:rPr>
              <w:t>•</w:t>
            </w:r>
            <w:r>
              <w:rPr>
                <w:rFonts w:ascii="Arial" w:hAnsi="Arial" w:cs="Arial"/>
                <w:b/>
              </w:rPr>
              <w:tab/>
            </w:r>
            <w:r>
              <w:rPr>
                <w:rFonts w:ascii="Arial" w:hAnsi="Arial" w:cs="Arial"/>
              </w:rPr>
              <w:t>Konstrukcji stalowej</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1.7</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Wspornik kątowy – 1 szt.</w:t>
            </w:r>
          </w:p>
          <w:p w:rsidR="00247046" w:rsidRDefault="00247046" w:rsidP="00772CF3">
            <w:r>
              <w:rPr>
                <w:rFonts w:ascii="Arial" w:hAnsi="Arial" w:cs="Arial"/>
                <w:b/>
              </w:rPr>
              <w:t>•</w:t>
            </w:r>
            <w:r>
              <w:rPr>
                <w:rFonts w:ascii="Arial" w:hAnsi="Arial" w:cs="Arial"/>
                <w:b/>
              </w:rPr>
              <w:tab/>
            </w:r>
            <w:r>
              <w:rPr>
                <w:rFonts w:ascii="Arial" w:hAnsi="Arial" w:cs="Arial"/>
              </w:rPr>
              <w:t>Wspornik konstrukcji stalowej</w:t>
            </w:r>
          </w:p>
          <w:p w:rsidR="00247046" w:rsidRDefault="00247046" w:rsidP="00772CF3">
            <w:pPr>
              <w:rPr>
                <w:rFonts w:ascii="Arial" w:hAnsi="Arial" w:cs="Arial"/>
              </w:rPr>
            </w:pPr>
            <w:r>
              <w:rPr>
                <w:rFonts w:ascii="Arial" w:hAnsi="Arial" w:cs="Arial"/>
              </w:rPr>
              <w:t>•</w:t>
            </w:r>
            <w:r>
              <w:rPr>
                <w:rFonts w:ascii="Arial" w:hAnsi="Arial" w:cs="Arial"/>
              </w:rPr>
              <w:tab/>
              <w:t>Konstrukcja wspornika ma umożliwiać jego osadzanie w progach samochodów osobowych</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1.8</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Osłony osoby poszkodowanej – 1 kpl.</w:t>
            </w:r>
          </w:p>
          <w:p w:rsidR="00247046" w:rsidRDefault="00247046" w:rsidP="00772CF3">
            <w:r>
              <w:rPr>
                <w:rFonts w:ascii="Arial" w:hAnsi="Arial" w:cs="Arial"/>
                <w:b/>
              </w:rPr>
              <w:t>•</w:t>
            </w:r>
            <w:r>
              <w:rPr>
                <w:rFonts w:ascii="Arial" w:hAnsi="Arial" w:cs="Arial"/>
                <w:b/>
              </w:rPr>
              <w:tab/>
            </w:r>
            <w:r>
              <w:rPr>
                <w:rFonts w:ascii="Arial" w:hAnsi="Arial" w:cs="Arial"/>
              </w:rPr>
              <w:t>Komplet składa się z dwóch tarcz z tworzywa sztucznego</w:t>
            </w:r>
          </w:p>
          <w:p w:rsidR="00247046" w:rsidRDefault="00247046" w:rsidP="00772CF3">
            <w:pPr>
              <w:rPr>
                <w:rFonts w:ascii="Arial" w:hAnsi="Arial" w:cs="Arial"/>
              </w:rPr>
            </w:pPr>
            <w:r>
              <w:rPr>
                <w:rFonts w:ascii="Arial" w:hAnsi="Arial" w:cs="Arial"/>
              </w:rPr>
              <w:t>•</w:t>
            </w:r>
            <w:r>
              <w:rPr>
                <w:rFonts w:ascii="Arial" w:hAnsi="Arial" w:cs="Arial"/>
              </w:rPr>
              <w:tab/>
              <w:t xml:space="preserve">Jedna tarcza w kształcie prostokąta o wymiarach minimum </w:t>
            </w:r>
            <w:r w:rsidRPr="00B608EB">
              <w:rPr>
                <w:rFonts w:ascii="Arial" w:hAnsi="Arial" w:cs="Arial"/>
              </w:rPr>
              <w:t>400 x 600 mm</w:t>
            </w:r>
          </w:p>
          <w:p w:rsidR="00247046" w:rsidRDefault="00247046" w:rsidP="00772CF3">
            <w:pPr>
              <w:rPr>
                <w:rFonts w:ascii="Arial" w:hAnsi="Arial" w:cs="Arial"/>
              </w:rPr>
            </w:pPr>
            <w:r>
              <w:rPr>
                <w:rFonts w:ascii="Arial" w:hAnsi="Arial" w:cs="Arial"/>
              </w:rPr>
              <w:t>•</w:t>
            </w:r>
            <w:r>
              <w:rPr>
                <w:rFonts w:ascii="Arial" w:hAnsi="Arial" w:cs="Arial"/>
              </w:rPr>
              <w:tab/>
              <w:t xml:space="preserve">Jedna tarcza w kształcie trójkąta o wymiarach minimum podstawa 600 mm, wysokość </w:t>
            </w:r>
            <w:r>
              <w:rPr>
                <w:rFonts w:ascii="Arial" w:hAnsi="Arial" w:cs="Arial"/>
              </w:rPr>
              <w:br/>
              <w:t>280 mm</w:t>
            </w:r>
          </w:p>
          <w:p w:rsidR="00247046" w:rsidRDefault="00247046" w:rsidP="00772CF3">
            <w:pPr>
              <w:rPr>
                <w:rFonts w:ascii="Arial" w:hAnsi="Arial" w:cs="Arial"/>
              </w:rPr>
            </w:pPr>
            <w:r>
              <w:rPr>
                <w:rFonts w:ascii="Arial" w:hAnsi="Arial" w:cs="Arial"/>
              </w:rPr>
              <w:lastRenderedPageBreak/>
              <w:t>•</w:t>
            </w:r>
            <w:r>
              <w:rPr>
                <w:rFonts w:ascii="Arial" w:hAnsi="Arial" w:cs="Arial"/>
              </w:rPr>
              <w:tab/>
              <w:t>Tarcza z uchwytami o konstrukcji materiałowego paska przytwierdzonego do powierzchni tarczy lub otwór na dłonie wycięty w powierzchni tarczy</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1.9</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Osłony na ostre krawędzie - 2 kpl.</w:t>
            </w:r>
          </w:p>
          <w:p w:rsidR="00247046" w:rsidRDefault="00247046" w:rsidP="00772CF3">
            <w:r>
              <w:rPr>
                <w:rFonts w:ascii="Arial" w:hAnsi="Arial" w:cs="Arial"/>
                <w:b/>
              </w:rPr>
              <w:t>•</w:t>
            </w:r>
            <w:r>
              <w:rPr>
                <w:rFonts w:ascii="Arial" w:hAnsi="Arial" w:cs="Arial"/>
                <w:b/>
              </w:rPr>
              <w:tab/>
            </w:r>
            <w:r>
              <w:rPr>
                <w:rFonts w:ascii="Arial" w:hAnsi="Arial" w:cs="Arial"/>
              </w:rPr>
              <w:t>Jeden komplet składa się z pokrowca oraz minimum dwóch osłon na odcięte słupki oraz dwóch mat o różnej powierzchni</w:t>
            </w:r>
          </w:p>
          <w:p w:rsidR="00247046" w:rsidRDefault="00247046" w:rsidP="00772CF3">
            <w:pPr>
              <w:rPr>
                <w:rFonts w:ascii="Arial" w:hAnsi="Arial" w:cs="Arial"/>
              </w:rPr>
            </w:pPr>
            <w:r>
              <w:rPr>
                <w:rFonts w:ascii="Arial" w:hAnsi="Arial" w:cs="Arial"/>
              </w:rPr>
              <w:t>•</w:t>
            </w:r>
            <w:r>
              <w:rPr>
                <w:rFonts w:ascii="Arial" w:hAnsi="Arial" w:cs="Arial"/>
              </w:rPr>
              <w:tab/>
              <w:t>Maty w swej konstrukcji na trwale mają zamontowane magnesy, które pozwalają osadzić je na metalowych konstrukcjach</w:t>
            </w:r>
          </w:p>
          <w:p w:rsidR="00247046" w:rsidRDefault="00247046" w:rsidP="00772CF3">
            <w:pPr>
              <w:rPr>
                <w:rFonts w:ascii="Arial" w:hAnsi="Arial" w:cs="Arial"/>
              </w:rPr>
            </w:pPr>
            <w:r>
              <w:rPr>
                <w:rFonts w:ascii="Arial" w:hAnsi="Arial" w:cs="Arial"/>
              </w:rPr>
              <w:t>•</w:t>
            </w:r>
            <w:r>
              <w:rPr>
                <w:rFonts w:ascii="Arial" w:hAnsi="Arial" w:cs="Arial"/>
              </w:rPr>
              <w:tab/>
              <w:t>Osłony na słupki w swej konstrukcji zawierają paski z rzepami umożliwiające mocowanie ich na odciętych słupkach</w:t>
            </w:r>
          </w:p>
          <w:p w:rsidR="00247046" w:rsidRDefault="00247046" w:rsidP="00772CF3">
            <w:pPr>
              <w:rPr>
                <w:rFonts w:ascii="Arial" w:hAnsi="Arial" w:cs="Arial"/>
                <w:b/>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1.10</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Mata sprzętowa / narzędziowa – 1 szt.</w:t>
            </w:r>
          </w:p>
          <w:p w:rsidR="00247046" w:rsidRDefault="00247046" w:rsidP="00772CF3">
            <w:r>
              <w:rPr>
                <w:rFonts w:ascii="Arial" w:hAnsi="Arial" w:cs="Arial"/>
                <w:b/>
              </w:rPr>
              <w:t>•</w:t>
            </w:r>
            <w:r>
              <w:rPr>
                <w:rFonts w:ascii="Arial" w:hAnsi="Arial" w:cs="Arial"/>
                <w:b/>
              </w:rPr>
              <w:tab/>
            </w:r>
            <w:r>
              <w:rPr>
                <w:rFonts w:ascii="Arial" w:hAnsi="Arial" w:cs="Arial"/>
              </w:rPr>
              <w:t>Mata o trwałej konstrukcji, odpornej na wilgoć, przetarcia oraz zabrudzenia,</w:t>
            </w:r>
          </w:p>
          <w:p w:rsidR="00247046" w:rsidRDefault="00247046" w:rsidP="00772CF3">
            <w:pPr>
              <w:rPr>
                <w:rFonts w:ascii="Arial" w:hAnsi="Arial" w:cs="Arial"/>
              </w:rPr>
            </w:pPr>
            <w:r>
              <w:rPr>
                <w:rFonts w:ascii="Arial" w:hAnsi="Arial" w:cs="Arial"/>
              </w:rPr>
              <w:t>•</w:t>
            </w:r>
            <w:r>
              <w:rPr>
                <w:rFonts w:ascii="Arial" w:hAnsi="Arial" w:cs="Arial"/>
              </w:rPr>
              <w:tab/>
              <w:t>Konstrukcja maty ma umożliwiać jej łatwe mycie</w:t>
            </w:r>
          </w:p>
          <w:p w:rsidR="00247046" w:rsidRDefault="00247046" w:rsidP="00772CF3">
            <w:pPr>
              <w:rPr>
                <w:rFonts w:ascii="Arial" w:hAnsi="Arial" w:cs="Arial"/>
              </w:rPr>
            </w:pPr>
            <w:r>
              <w:rPr>
                <w:rFonts w:ascii="Arial" w:hAnsi="Arial" w:cs="Arial"/>
              </w:rPr>
              <w:t>•</w:t>
            </w:r>
            <w:r>
              <w:rPr>
                <w:rFonts w:ascii="Arial" w:hAnsi="Arial" w:cs="Arial"/>
              </w:rPr>
              <w:tab/>
              <w:t xml:space="preserve"> Wymiary maty minimum 2 metry na 2 metry</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1.11</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Zestaw osłon na kierownicę – 1 kpl.</w:t>
            </w:r>
          </w:p>
          <w:p w:rsidR="00247046" w:rsidRDefault="00247046" w:rsidP="00772CF3">
            <w:r>
              <w:rPr>
                <w:rFonts w:ascii="Arial" w:hAnsi="Arial" w:cs="Arial"/>
                <w:b/>
              </w:rPr>
              <w:t>•</w:t>
            </w:r>
            <w:r>
              <w:rPr>
                <w:rFonts w:ascii="Arial" w:hAnsi="Arial" w:cs="Arial"/>
                <w:b/>
              </w:rPr>
              <w:tab/>
            </w:r>
            <w:r>
              <w:rPr>
                <w:rFonts w:ascii="Arial" w:hAnsi="Arial" w:cs="Arial"/>
              </w:rPr>
              <w:t>W skład zestawu wchodzą dwie osłony na kierownice</w:t>
            </w:r>
          </w:p>
          <w:p w:rsidR="00247046" w:rsidRDefault="00247046" w:rsidP="00772CF3">
            <w:pPr>
              <w:rPr>
                <w:rFonts w:ascii="Arial" w:hAnsi="Arial" w:cs="Arial"/>
              </w:rPr>
            </w:pPr>
            <w:r>
              <w:rPr>
                <w:rFonts w:ascii="Arial" w:hAnsi="Arial" w:cs="Arial"/>
              </w:rPr>
              <w:t>•</w:t>
            </w:r>
            <w:r>
              <w:rPr>
                <w:rFonts w:ascii="Arial" w:hAnsi="Arial" w:cs="Arial"/>
              </w:rPr>
              <w:tab/>
              <w:t>Jedna z osłon musi zapewnić jej założenie na koło kierownicy samochodu osobowego</w:t>
            </w:r>
          </w:p>
          <w:p w:rsidR="00247046" w:rsidRDefault="00247046" w:rsidP="00772CF3">
            <w:pPr>
              <w:rPr>
                <w:rFonts w:ascii="Arial" w:hAnsi="Arial" w:cs="Arial"/>
              </w:rPr>
            </w:pPr>
            <w:r>
              <w:rPr>
                <w:rFonts w:ascii="Arial" w:hAnsi="Arial" w:cs="Arial"/>
              </w:rPr>
              <w:t>•</w:t>
            </w:r>
            <w:r>
              <w:rPr>
                <w:rFonts w:ascii="Arial" w:hAnsi="Arial" w:cs="Arial"/>
              </w:rPr>
              <w:tab/>
              <w:t>Jedna z osłon musi zapewnić jej założenie na koło kierownicy minimum samochodu dostawczego</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1.12</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Wielofunkcyjne narzędzie ratownicze – 2 szt.</w:t>
            </w:r>
          </w:p>
          <w:p w:rsidR="00247046" w:rsidRDefault="00247046" w:rsidP="00772CF3">
            <w:r>
              <w:rPr>
                <w:rFonts w:ascii="Arial" w:hAnsi="Arial" w:cs="Arial"/>
                <w:b/>
              </w:rPr>
              <w:t>•</w:t>
            </w:r>
            <w:r>
              <w:rPr>
                <w:rFonts w:ascii="Arial" w:hAnsi="Arial" w:cs="Arial"/>
                <w:b/>
              </w:rPr>
              <w:tab/>
            </w:r>
            <w:r>
              <w:rPr>
                <w:rFonts w:ascii="Arial" w:hAnsi="Arial" w:cs="Arial"/>
              </w:rPr>
              <w:t>Narzędzie ratownicze o stalowej konstrukcji</w:t>
            </w:r>
          </w:p>
          <w:p w:rsidR="00247046" w:rsidRDefault="00247046" w:rsidP="00772CF3">
            <w:pPr>
              <w:rPr>
                <w:rFonts w:ascii="Arial" w:hAnsi="Arial" w:cs="Arial"/>
              </w:rPr>
            </w:pPr>
            <w:r>
              <w:rPr>
                <w:rFonts w:ascii="Arial" w:hAnsi="Arial" w:cs="Arial"/>
              </w:rPr>
              <w:t>•</w:t>
            </w:r>
            <w:r>
              <w:rPr>
                <w:rFonts w:ascii="Arial" w:hAnsi="Arial" w:cs="Arial"/>
              </w:rPr>
              <w:tab/>
              <w:t>Z jednej strony narzędzia płaska łopatka oraz kieł</w:t>
            </w:r>
          </w:p>
          <w:p w:rsidR="00247046" w:rsidRDefault="00247046" w:rsidP="00772CF3">
            <w:pPr>
              <w:rPr>
                <w:rFonts w:ascii="Arial" w:hAnsi="Arial" w:cs="Arial"/>
              </w:rPr>
            </w:pPr>
            <w:r>
              <w:rPr>
                <w:rFonts w:ascii="Arial" w:hAnsi="Arial" w:cs="Arial"/>
              </w:rPr>
              <w:t>•</w:t>
            </w:r>
            <w:r>
              <w:rPr>
                <w:rFonts w:ascii="Arial" w:hAnsi="Arial" w:cs="Arial"/>
              </w:rPr>
              <w:tab/>
              <w:t>Z drugiej strony narzędzia konstrukcja umożliwiająca cięcie blach i innych metalowych, płaskich powierzchni</w:t>
            </w:r>
          </w:p>
          <w:p w:rsidR="00247046" w:rsidRDefault="00247046" w:rsidP="00772CF3">
            <w:pPr>
              <w:rPr>
                <w:rFonts w:ascii="Arial" w:hAnsi="Arial" w:cs="Arial"/>
              </w:rPr>
            </w:pPr>
            <w:r>
              <w:rPr>
                <w:rFonts w:ascii="Arial" w:hAnsi="Arial" w:cs="Arial"/>
              </w:rPr>
              <w:t>•</w:t>
            </w:r>
            <w:r>
              <w:rPr>
                <w:rFonts w:ascii="Arial" w:hAnsi="Arial" w:cs="Arial"/>
              </w:rPr>
              <w:tab/>
              <w:t>Narzędzia w budowie jednakowe, różniące się długością</w:t>
            </w:r>
          </w:p>
          <w:p w:rsidR="00247046" w:rsidRDefault="00247046" w:rsidP="00772CF3">
            <w:pPr>
              <w:rPr>
                <w:rFonts w:ascii="Arial" w:hAnsi="Arial" w:cs="Arial"/>
              </w:rPr>
            </w:pPr>
            <w:r>
              <w:rPr>
                <w:rFonts w:ascii="Arial" w:hAnsi="Arial" w:cs="Arial"/>
              </w:rPr>
              <w:t>•</w:t>
            </w:r>
            <w:r>
              <w:rPr>
                <w:rFonts w:ascii="Arial" w:hAnsi="Arial" w:cs="Arial"/>
              </w:rPr>
              <w:tab/>
              <w:t>Jedno narzędzie o długości nie przekraczającej  78 cm</w:t>
            </w:r>
          </w:p>
          <w:p w:rsidR="00247046" w:rsidRDefault="00247046" w:rsidP="00772CF3">
            <w:pPr>
              <w:rPr>
                <w:rFonts w:ascii="Arial" w:hAnsi="Arial" w:cs="Arial"/>
              </w:rPr>
            </w:pPr>
            <w:r>
              <w:rPr>
                <w:rFonts w:ascii="Arial" w:hAnsi="Arial" w:cs="Arial"/>
              </w:rPr>
              <w:t>•</w:t>
            </w:r>
            <w:r>
              <w:rPr>
                <w:rFonts w:ascii="Arial" w:hAnsi="Arial" w:cs="Arial"/>
              </w:rPr>
              <w:tab/>
              <w:t xml:space="preserve">Jedno narzędzie o długości </w:t>
            </w:r>
            <w:r w:rsidRPr="00D95ED2">
              <w:rPr>
                <w:rFonts w:ascii="Arial" w:hAnsi="Arial" w:cs="Arial"/>
              </w:rPr>
              <w:t xml:space="preserve">nie przekraczającej  </w:t>
            </w:r>
            <w:r>
              <w:rPr>
                <w:rFonts w:ascii="Arial" w:hAnsi="Arial" w:cs="Arial"/>
              </w:rPr>
              <w:t>98 cm</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1.13</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Zbijaki do szyb hartowanych - 6 szt.</w:t>
            </w:r>
          </w:p>
          <w:p w:rsidR="00247046" w:rsidRDefault="00247046" w:rsidP="00772CF3">
            <w:r>
              <w:rPr>
                <w:rFonts w:ascii="Arial" w:hAnsi="Arial" w:cs="Arial"/>
                <w:b/>
              </w:rPr>
              <w:t>•</w:t>
            </w:r>
            <w:r>
              <w:rPr>
                <w:rFonts w:ascii="Arial" w:hAnsi="Arial" w:cs="Arial"/>
                <w:b/>
              </w:rPr>
              <w:tab/>
            </w:r>
            <w:r>
              <w:rPr>
                <w:rFonts w:ascii="Arial" w:hAnsi="Arial" w:cs="Arial"/>
              </w:rPr>
              <w:t>Zbijaki do szyb hartowanych</w:t>
            </w:r>
          </w:p>
          <w:p w:rsidR="00247046" w:rsidRDefault="00247046" w:rsidP="00772CF3">
            <w:pPr>
              <w:rPr>
                <w:rFonts w:ascii="Arial" w:hAnsi="Arial" w:cs="Arial"/>
              </w:rPr>
            </w:pPr>
            <w:r>
              <w:rPr>
                <w:rFonts w:ascii="Arial" w:hAnsi="Arial" w:cs="Arial"/>
              </w:rPr>
              <w:t>•</w:t>
            </w:r>
            <w:r>
              <w:rPr>
                <w:rFonts w:ascii="Arial" w:hAnsi="Arial" w:cs="Arial"/>
              </w:rPr>
              <w:tab/>
              <w:t>Działanie zbijaka polega na ręcznym odciągnięciu sprężyny.</w:t>
            </w:r>
          </w:p>
          <w:p w:rsidR="00247046" w:rsidRDefault="00247046" w:rsidP="00772CF3">
            <w:pPr>
              <w:rPr>
                <w:rFonts w:ascii="Arial" w:hAnsi="Arial" w:cs="Arial"/>
              </w:rPr>
            </w:pPr>
            <w:r>
              <w:rPr>
                <w:rFonts w:ascii="Arial" w:hAnsi="Arial" w:cs="Arial"/>
              </w:rPr>
              <w:t>•</w:t>
            </w:r>
            <w:r>
              <w:rPr>
                <w:rFonts w:ascii="Arial" w:hAnsi="Arial" w:cs="Arial"/>
              </w:rPr>
              <w:tab/>
              <w:t>Na końcu odciąganej sprężyny uchwyt lub pierścień umożliwiający odciągnięcie sprężyny w rękawicy ochronnej.</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1.14</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Piła do szyb klejonych  - 1 szt.</w:t>
            </w:r>
          </w:p>
          <w:p w:rsidR="00247046" w:rsidRDefault="00247046" w:rsidP="00772CF3">
            <w:r>
              <w:rPr>
                <w:rFonts w:ascii="Arial" w:hAnsi="Arial" w:cs="Arial"/>
                <w:b/>
              </w:rPr>
              <w:t>•</w:t>
            </w:r>
            <w:r>
              <w:rPr>
                <w:rFonts w:ascii="Arial" w:hAnsi="Arial" w:cs="Arial"/>
                <w:b/>
              </w:rPr>
              <w:tab/>
            </w:r>
            <w:r>
              <w:rPr>
                <w:rFonts w:ascii="Arial" w:hAnsi="Arial" w:cs="Arial"/>
              </w:rPr>
              <w:t>Piła do szyb klejonych o konstrukcji metalowej</w:t>
            </w:r>
          </w:p>
          <w:p w:rsidR="00247046" w:rsidRDefault="00247046" w:rsidP="00772CF3">
            <w:pPr>
              <w:rPr>
                <w:rFonts w:ascii="Arial" w:hAnsi="Arial" w:cs="Arial"/>
              </w:rPr>
            </w:pPr>
            <w:r>
              <w:rPr>
                <w:rFonts w:ascii="Arial" w:hAnsi="Arial" w:cs="Arial"/>
              </w:rPr>
              <w:t>•</w:t>
            </w:r>
            <w:r>
              <w:rPr>
                <w:rFonts w:ascii="Arial" w:hAnsi="Arial" w:cs="Arial"/>
              </w:rPr>
              <w:tab/>
              <w:t>Piłą z możliwością wymiany ostrza / brzeszczota bez udziału serwisu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r>
              <w:rPr>
                <w:rFonts w:ascii="Arial" w:hAnsi="Arial" w:cs="Arial"/>
              </w:rPr>
              <w:t>2.</w:t>
            </w:r>
          </w:p>
        </w:tc>
        <w:tc>
          <w:tcPr>
            <w:tcW w:w="893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r>
              <w:rPr>
                <w:rFonts w:ascii="Arial" w:hAnsi="Arial" w:cs="Arial"/>
                <w:b/>
              </w:rPr>
              <w:t>CZĘŚĆ II: ZESTAW NARZĘDZI HYDRAULICZNYCH II</w:t>
            </w:r>
          </w:p>
        </w:tc>
        <w:tc>
          <w:tcPr>
            <w:tcW w:w="26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2.1.</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Rozpieracz -  1 szt.:</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Rozpieracz o zasilaniu elektrycznym, bateryjnym (akumulatorowym)</w:t>
            </w:r>
          </w:p>
          <w:p w:rsidR="00247046" w:rsidRDefault="00247046" w:rsidP="00247046">
            <w:pPr>
              <w:pStyle w:val="Akapitzlist"/>
              <w:numPr>
                <w:ilvl w:val="0"/>
                <w:numId w:val="2"/>
              </w:numPr>
              <w:suppressAutoHyphens/>
              <w:overflowPunct/>
              <w:autoSpaceDE/>
              <w:adjustRightInd/>
              <w:rPr>
                <w:rFonts w:ascii="Arial" w:hAnsi="Arial" w:cs="Arial"/>
              </w:rPr>
            </w:pPr>
            <w:r w:rsidRPr="00817D67">
              <w:rPr>
                <w:rFonts w:ascii="Arial" w:hAnsi="Arial" w:cs="Arial"/>
              </w:rPr>
              <w:t xml:space="preserve">Minimalna odległość rozpierania </w:t>
            </w:r>
            <w:r>
              <w:rPr>
                <w:rFonts w:ascii="Arial" w:hAnsi="Arial" w:cs="Arial"/>
              </w:rPr>
              <w:t>800 mm</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Maksymalna siła rozpierania minimum 421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Minimalna siła rozpierania minimum 53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lastRenderedPageBreak/>
              <w:t>Siła zgniatania minimum 100 kN</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Ciśnienie robocze urządzenia minimum 65 MPa</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Stopień ochrony IP urządzenia minimum IP54</w:t>
            </w:r>
          </w:p>
          <w:p w:rsidR="00247046" w:rsidRDefault="00247046" w:rsidP="00247046">
            <w:pPr>
              <w:pStyle w:val="Akapitzlist"/>
              <w:numPr>
                <w:ilvl w:val="0"/>
                <w:numId w:val="2"/>
              </w:numPr>
              <w:suppressAutoHyphens/>
              <w:overflowPunct/>
              <w:autoSpaceDE/>
              <w:adjustRightInd/>
              <w:rPr>
                <w:rFonts w:ascii="Arial" w:hAnsi="Arial" w:cs="Arial"/>
              </w:rPr>
            </w:pPr>
            <w:r>
              <w:rPr>
                <w:rFonts w:ascii="Arial" w:hAnsi="Arial" w:cs="Arial"/>
              </w:rPr>
              <w:t>Masa urządzenia gotowego do pracy (wraz z akumulatorem) maksimum 25 kg</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2.2.</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Baterie (akumulatory) zasilające -4 szt.:</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Akumulator o pojemności minimum 5 Ah</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Brak efektu pamięci (możliwość doładowywania akumulatora)</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Czas ładowania akumulatora 0d 0 do 100 procent nie więcej niż 2 godziny 45 minut</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Rodzaj akumulatora Li-Ion</w:t>
            </w:r>
          </w:p>
          <w:p w:rsidR="00247046" w:rsidRDefault="00247046" w:rsidP="00247046">
            <w:pPr>
              <w:pStyle w:val="Akapitzlist"/>
              <w:numPr>
                <w:ilvl w:val="0"/>
                <w:numId w:val="3"/>
              </w:numPr>
              <w:suppressAutoHyphens/>
              <w:overflowPunct/>
              <w:autoSpaceDE/>
              <w:adjustRightInd/>
              <w:rPr>
                <w:rFonts w:ascii="Arial" w:hAnsi="Arial" w:cs="Arial"/>
              </w:rPr>
            </w:pPr>
            <w:r>
              <w:rPr>
                <w:rFonts w:ascii="Arial" w:hAnsi="Arial" w:cs="Arial"/>
              </w:rPr>
              <w:t>Wszystkie akumulatory kompatybilne z narzędziem z poz. 2.1. oraz ładowarką z poz. 2.3.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2.3.</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Ładowarka sieciowa do akumulatorów -1 szt.:</w:t>
            </w:r>
          </w:p>
          <w:p w:rsidR="00247046" w:rsidRDefault="00247046" w:rsidP="00247046">
            <w:pPr>
              <w:pStyle w:val="Akapitzlist"/>
              <w:numPr>
                <w:ilvl w:val="0"/>
                <w:numId w:val="4"/>
              </w:numPr>
              <w:suppressAutoHyphens/>
              <w:overflowPunct/>
              <w:autoSpaceDE/>
              <w:adjustRightInd/>
              <w:rPr>
                <w:rFonts w:ascii="Arial" w:hAnsi="Arial" w:cs="Arial"/>
              </w:rPr>
            </w:pPr>
            <w:r>
              <w:rPr>
                <w:rFonts w:ascii="Arial" w:hAnsi="Arial" w:cs="Arial"/>
              </w:rPr>
              <w:t>Ładowarka sieciowa 230 V</w:t>
            </w:r>
          </w:p>
          <w:p w:rsidR="00247046" w:rsidRDefault="00247046" w:rsidP="00247046">
            <w:pPr>
              <w:pStyle w:val="Akapitzlist"/>
              <w:numPr>
                <w:ilvl w:val="0"/>
                <w:numId w:val="4"/>
              </w:numPr>
              <w:suppressAutoHyphens/>
              <w:overflowPunct/>
              <w:autoSpaceDE/>
              <w:adjustRightInd/>
              <w:rPr>
                <w:rFonts w:ascii="Arial" w:hAnsi="Arial" w:cs="Arial"/>
              </w:rPr>
            </w:pPr>
            <w:r>
              <w:rPr>
                <w:rFonts w:ascii="Arial" w:hAnsi="Arial" w:cs="Arial"/>
              </w:rPr>
              <w:t>Ładowarka kompatybilna z bateriami (akumulatorami)  z poz. 2.2.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r>
              <w:rPr>
                <w:rFonts w:ascii="Arial" w:hAnsi="Arial" w:cs="Arial"/>
              </w:rPr>
              <w:t>2.4.</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 xml:space="preserve">Zestaw łańcuchów do rozpieracza – 1 kpl. </w:t>
            </w:r>
          </w:p>
          <w:p w:rsidR="00247046" w:rsidRDefault="00247046" w:rsidP="00247046">
            <w:pPr>
              <w:pStyle w:val="Akapitzlist"/>
              <w:numPr>
                <w:ilvl w:val="0"/>
                <w:numId w:val="5"/>
              </w:numPr>
              <w:suppressAutoHyphens/>
              <w:overflowPunct/>
              <w:autoSpaceDE/>
              <w:adjustRightInd/>
              <w:rPr>
                <w:rFonts w:ascii="Arial" w:hAnsi="Arial" w:cs="Arial"/>
              </w:rPr>
            </w:pPr>
            <w:r>
              <w:rPr>
                <w:rFonts w:ascii="Arial" w:hAnsi="Arial" w:cs="Arial"/>
              </w:rPr>
              <w:t>Łańcuchy zakończone hakami, zapewniającymi możliwość ciągnięcia</w:t>
            </w:r>
          </w:p>
          <w:p w:rsidR="00247046" w:rsidRDefault="00247046" w:rsidP="00247046">
            <w:pPr>
              <w:pStyle w:val="Akapitzlist"/>
              <w:numPr>
                <w:ilvl w:val="0"/>
                <w:numId w:val="5"/>
              </w:numPr>
              <w:suppressAutoHyphens/>
              <w:overflowPunct/>
              <w:autoSpaceDE/>
              <w:adjustRightInd/>
              <w:rPr>
                <w:rFonts w:ascii="Arial" w:hAnsi="Arial" w:cs="Arial"/>
              </w:rPr>
            </w:pPr>
            <w:r>
              <w:rPr>
                <w:rFonts w:ascii="Arial" w:hAnsi="Arial" w:cs="Arial"/>
              </w:rPr>
              <w:t>Łańcuchy kompatybilne z narzędziem z poz. 2.1 niniejszego zamówienia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2.5.</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 xml:space="preserve">Wspornik płaski – 1 szt. </w:t>
            </w:r>
          </w:p>
          <w:p w:rsidR="00247046" w:rsidRDefault="00247046" w:rsidP="00772CF3">
            <w:pPr>
              <w:rPr>
                <w:rFonts w:ascii="Arial" w:hAnsi="Arial" w:cs="Arial"/>
              </w:rPr>
            </w:pPr>
            <w:r>
              <w:rPr>
                <w:rFonts w:ascii="Arial" w:hAnsi="Arial" w:cs="Arial"/>
              </w:rPr>
              <w:t>Konstrukcji stalowej</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2.6.</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Wspornik kątowy – 1 szt.</w:t>
            </w:r>
          </w:p>
          <w:p w:rsidR="00247046" w:rsidRDefault="00247046" w:rsidP="00772CF3">
            <w:r>
              <w:rPr>
                <w:rFonts w:ascii="Arial" w:hAnsi="Arial" w:cs="Arial"/>
                <w:b/>
              </w:rPr>
              <w:t>•</w:t>
            </w:r>
            <w:r>
              <w:rPr>
                <w:rFonts w:ascii="Arial" w:hAnsi="Arial" w:cs="Arial"/>
                <w:b/>
              </w:rPr>
              <w:tab/>
            </w:r>
            <w:r>
              <w:rPr>
                <w:rFonts w:ascii="Arial" w:hAnsi="Arial" w:cs="Arial"/>
              </w:rPr>
              <w:t>Wspornik konstrukcji stalowej</w:t>
            </w:r>
          </w:p>
          <w:p w:rsidR="00247046" w:rsidRDefault="00247046" w:rsidP="00772CF3">
            <w:pPr>
              <w:rPr>
                <w:rFonts w:ascii="Arial" w:hAnsi="Arial" w:cs="Arial"/>
              </w:rPr>
            </w:pPr>
            <w:r>
              <w:rPr>
                <w:rFonts w:ascii="Arial" w:hAnsi="Arial" w:cs="Arial"/>
              </w:rPr>
              <w:t>•</w:t>
            </w:r>
            <w:r>
              <w:rPr>
                <w:rFonts w:ascii="Arial" w:hAnsi="Arial" w:cs="Arial"/>
              </w:rPr>
              <w:tab/>
              <w:t>Konstrukcja wspornika ma umożliwiać jego osadzanie w progach samochodów osobowych</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2.7.</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Osłony osoby poszkodowanej – 1 kpl.</w:t>
            </w:r>
          </w:p>
          <w:p w:rsidR="00247046" w:rsidRDefault="00247046" w:rsidP="00772CF3">
            <w:r>
              <w:rPr>
                <w:rFonts w:ascii="Arial" w:hAnsi="Arial" w:cs="Arial"/>
                <w:b/>
              </w:rPr>
              <w:t>•</w:t>
            </w:r>
            <w:r>
              <w:rPr>
                <w:rFonts w:ascii="Arial" w:hAnsi="Arial" w:cs="Arial"/>
                <w:b/>
              </w:rPr>
              <w:tab/>
            </w:r>
            <w:r>
              <w:rPr>
                <w:rFonts w:ascii="Arial" w:hAnsi="Arial" w:cs="Arial"/>
              </w:rPr>
              <w:t>Komplet składa się z dwóch tarcz z tworzywa sztucznego</w:t>
            </w:r>
          </w:p>
          <w:p w:rsidR="00247046" w:rsidRDefault="00247046" w:rsidP="00772CF3">
            <w:pPr>
              <w:rPr>
                <w:rFonts w:ascii="Arial" w:hAnsi="Arial" w:cs="Arial"/>
              </w:rPr>
            </w:pPr>
            <w:r>
              <w:rPr>
                <w:rFonts w:ascii="Arial" w:hAnsi="Arial" w:cs="Arial"/>
              </w:rPr>
              <w:t>•</w:t>
            </w:r>
            <w:r>
              <w:rPr>
                <w:rFonts w:ascii="Arial" w:hAnsi="Arial" w:cs="Arial"/>
              </w:rPr>
              <w:tab/>
              <w:t>Jedna tarcza w kształcie prostokąta</w:t>
            </w:r>
            <w:r w:rsidRPr="00B608EB">
              <w:rPr>
                <w:rFonts w:ascii="Arial" w:hAnsi="Arial" w:cs="Arial"/>
              </w:rPr>
              <w:t xml:space="preserve"> </w:t>
            </w:r>
            <w:r>
              <w:rPr>
                <w:rFonts w:ascii="Arial" w:hAnsi="Arial" w:cs="Arial"/>
              </w:rPr>
              <w:t xml:space="preserve">o wymiarach minimum </w:t>
            </w:r>
            <w:r w:rsidRPr="00B608EB">
              <w:rPr>
                <w:rFonts w:ascii="Arial" w:hAnsi="Arial" w:cs="Arial"/>
              </w:rPr>
              <w:t>400 x 600 mm</w:t>
            </w:r>
          </w:p>
          <w:p w:rsidR="00247046" w:rsidRPr="009A4EB5" w:rsidRDefault="00247046" w:rsidP="00772CF3">
            <w:pPr>
              <w:rPr>
                <w:rFonts w:ascii="Arial" w:hAnsi="Arial" w:cs="Arial"/>
              </w:rPr>
            </w:pPr>
            <w:r>
              <w:rPr>
                <w:rFonts w:ascii="Arial" w:hAnsi="Arial" w:cs="Arial"/>
              </w:rPr>
              <w:t>•</w:t>
            </w:r>
            <w:r>
              <w:rPr>
                <w:rFonts w:ascii="Arial" w:hAnsi="Arial" w:cs="Arial"/>
              </w:rPr>
              <w:tab/>
              <w:t>Jedna tarcza w kształcie trójkąta</w:t>
            </w:r>
            <w:r>
              <w:t xml:space="preserve"> </w:t>
            </w:r>
            <w:r w:rsidRPr="009A4EB5">
              <w:rPr>
                <w:rFonts w:ascii="Arial" w:hAnsi="Arial" w:cs="Arial"/>
              </w:rPr>
              <w:t xml:space="preserve">o wymiarach minimum podstawa 600 mm, wysokość </w:t>
            </w:r>
          </w:p>
          <w:p w:rsidR="00247046" w:rsidRDefault="00247046" w:rsidP="00772CF3">
            <w:pPr>
              <w:rPr>
                <w:rFonts w:ascii="Arial" w:hAnsi="Arial" w:cs="Arial"/>
              </w:rPr>
            </w:pPr>
            <w:r w:rsidRPr="009A4EB5">
              <w:rPr>
                <w:rFonts w:ascii="Arial" w:hAnsi="Arial" w:cs="Arial"/>
              </w:rPr>
              <w:t>280 mm</w:t>
            </w:r>
          </w:p>
          <w:p w:rsidR="00247046" w:rsidRDefault="00247046" w:rsidP="00772CF3">
            <w:pPr>
              <w:rPr>
                <w:rFonts w:ascii="Arial" w:hAnsi="Arial" w:cs="Arial"/>
              </w:rPr>
            </w:pPr>
            <w:r>
              <w:rPr>
                <w:rFonts w:ascii="Arial" w:hAnsi="Arial" w:cs="Arial"/>
              </w:rPr>
              <w:t>•</w:t>
            </w:r>
            <w:r>
              <w:rPr>
                <w:rFonts w:ascii="Arial" w:hAnsi="Arial" w:cs="Arial"/>
              </w:rPr>
              <w:tab/>
              <w:t>Tarcza z uchwytami o konstrukcji materiałowego paska przytwierdzonego do powierzchni tarczy lub otwór na dłonie wycięty w powierzchni tarczy</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2.8.</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Osłony na ostre krawędzie - 1 kpl.</w:t>
            </w:r>
          </w:p>
          <w:p w:rsidR="00247046" w:rsidRDefault="00247046" w:rsidP="00772CF3">
            <w:r>
              <w:rPr>
                <w:rFonts w:ascii="Arial" w:hAnsi="Arial" w:cs="Arial"/>
                <w:b/>
              </w:rPr>
              <w:t>•</w:t>
            </w:r>
            <w:r>
              <w:rPr>
                <w:rFonts w:ascii="Arial" w:hAnsi="Arial" w:cs="Arial"/>
                <w:b/>
              </w:rPr>
              <w:tab/>
            </w:r>
            <w:r>
              <w:rPr>
                <w:rFonts w:ascii="Arial" w:hAnsi="Arial" w:cs="Arial"/>
              </w:rPr>
              <w:t>Jeden komplet składa się z pokrowca oraz minimum dwóch osłon na odcięte słupki oraz dwóch mat o różnej powierzchni</w:t>
            </w:r>
          </w:p>
          <w:p w:rsidR="00247046" w:rsidRDefault="00247046" w:rsidP="00772CF3">
            <w:pPr>
              <w:rPr>
                <w:rFonts w:ascii="Arial" w:hAnsi="Arial" w:cs="Arial"/>
              </w:rPr>
            </w:pPr>
            <w:r>
              <w:rPr>
                <w:rFonts w:ascii="Arial" w:hAnsi="Arial" w:cs="Arial"/>
              </w:rPr>
              <w:t>•</w:t>
            </w:r>
            <w:r>
              <w:rPr>
                <w:rFonts w:ascii="Arial" w:hAnsi="Arial" w:cs="Arial"/>
              </w:rPr>
              <w:tab/>
              <w:t>Maty w swej konstrukcji na trwale mają zamontowane magnesy, które pozwalają osadzić je na metalowych konstrukcjach</w:t>
            </w:r>
          </w:p>
          <w:p w:rsidR="00247046" w:rsidRDefault="00247046" w:rsidP="00772CF3">
            <w:pPr>
              <w:rPr>
                <w:rFonts w:ascii="Arial" w:hAnsi="Arial" w:cs="Arial"/>
              </w:rPr>
            </w:pPr>
            <w:r>
              <w:rPr>
                <w:rFonts w:ascii="Arial" w:hAnsi="Arial" w:cs="Arial"/>
              </w:rPr>
              <w:t>•</w:t>
            </w:r>
            <w:r>
              <w:rPr>
                <w:rFonts w:ascii="Arial" w:hAnsi="Arial" w:cs="Arial"/>
              </w:rPr>
              <w:tab/>
              <w:t>Osłony na słupki w swej konstrukcji zawierają paski z rzepami umożliwiające mocowanie ich na odciętych słupkach</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2.9.</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Mata sprzętowa / narzędziowa – 1 szt.</w:t>
            </w:r>
          </w:p>
          <w:p w:rsidR="00247046" w:rsidRDefault="00247046" w:rsidP="00772CF3">
            <w:r>
              <w:rPr>
                <w:rFonts w:ascii="Arial" w:hAnsi="Arial" w:cs="Arial"/>
                <w:b/>
              </w:rPr>
              <w:t>•</w:t>
            </w:r>
            <w:r>
              <w:rPr>
                <w:rFonts w:ascii="Arial" w:hAnsi="Arial" w:cs="Arial"/>
                <w:b/>
              </w:rPr>
              <w:tab/>
            </w:r>
            <w:r>
              <w:rPr>
                <w:rFonts w:ascii="Arial" w:hAnsi="Arial" w:cs="Arial"/>
              </w:rPr>
              <w:t>Mata o trwałej konstrukcji, odpornej na wilgoć, przetarcia oraz zabrudzenia,</w:t>
            </w:r>
          </w:p>
          <w:p w:rsidR="00247046" w:rsidRDefault="00247046" w:rsidP="00772CF3">
            <w:pPr>
              <w:rPr>
                <w:rFonts w:ascii="Arial" w:hAnsi="Arial" w:cs="Arial"/>
              </w:rPr>
            </w:pPr>
            <w:r>
              <w:rPr>
                <w:rFonts w:ascii="Arial" w:hAnsi="Arial" w:cs="Arial"/>
              </w:rPr>
              <w:t>•</w:t>
            </w:r>
            <w:r>
              <w:rPr>
                <w:rFonts w:ascii="Arial" w:hAnsi="Arial" w:cs="Arial"/>
              </w:rPr>
              <w:tab/>
              <w:t>Konstrukcja maty ma umożliwiać jej łatwe mycie</w:t>
            </w:r>
          </w:p>
          <w:p w:rsidR="00247046" w:rsidRDefault="00247046" w:rsidP="00772CF3">
            <w:pPr>
              <w:rPr>
                <w:rFonts w:ascii="Arial" w:hAnsi="Arial" w:cs="Arial"/>
              </w:rPr>
            </w:pPr>
            <w:r>
              <w:rPr>
                <w:rFonts w:ascii="Arial" w:hAnsi="Arial" w:cs="Arial"/>
              </w:rPr>
              <w:t>•</w:t>
            </w:r>
            <w:r>
              <w:rPr>
                <w:rFonts w:ascii="Arial" w:hAnsi="Arial" w:cs="Arial"/>
              </w:rPr>
              <w:tab/>
              <w:t>Wymiary maty minimum 2 metry na 2 metry</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lastRenderedPageBreak/>
              <w:t>2.10.</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Zestaw osłon na kierownicę – 1 kpl.</w:t>
            </w:r>
          </w:p>
          <w:p w:rsidR="00247046" w:rsidRDefault="00247046" w:rsidP="00772CF3">
            <w:r>
              <w:rPr>
                <w:rFonts w:ascii="Arial" w:hAnsi="Arial" w:cs="Arial"/>
                <w:b/>
              </w:rPr>
              <w:t>•</w:t>
            </w:r>
            <w:r>
              <w:rPr>
                <w:rFonts w:ascii="Arial" w:hAnsi="Arial" w:cs="Arial"/>
                <w:b/>
              </w:rPr>
              <w:tab/>
            </w:r>
            <w:r>
              <w:rPr>
                <w:rFonts w:ascii="Arial" w:hAnsi="Arial" w:cs="Arial"/>
              </w:rPr>
              <w:t>W skład zestawu wchodzą dwie osłony na kierownice</w:t>
            </w:r>
          </w:p>
          <w:p w:rsidR="00247046" w:rsidRDefault="00247046" w:rsidP="00772CF3">
            <w:pPr>
              <w:rPr>
                <w:rFonts w:ascii="Arial" w:hAnsi="Arial" w:cs="Arial"/>
              </w:rPr>
            </w:pPr>
            <w:r>
              <w:rPr>
                <w:rFonts w:ascii="Arial" w:hAnsi="Arial" w:cs="Arial"/>
              </w:rPr>
              <w:t>•</w:t>
            </w:r>
            <w:r>
              <w:rPr>
                <w:rFonts w:ascii="Arial" w:hAnsi="Arial" w:cs="Arial"/>
              </w:rPr>
              <w:tab/>
              <w:t>Jena z osłon musi zapewnić jej założenie na koło kierownicy samochodu osobowego</w:t>
            </w:r>
          </w:p>
          <w:p w:rsidR="00247046" w:rsidRDefault="00247046" w:rsidP="00772CF3">
            <w:pPr>
              <w:rPr>
                <w:rFonts w:ascii="Arial" w:hAnsi="Arial" w:cs="Arial"/>
              </w:rPr>
            </w:pPr>
            <w:r>
              <w:rPr>
                <w:rFonts w:ascii="Arial" w:hAnsi="Arial" w:cs="Arial"/>
              </w:rPr>
              <w:t>•</w:t>
            </w:r>
            <w:r>
              <w:rPr>
                <w:rFonts w:ascii="Arial" w:hAnsi="Arial" w:cs="Arial"/>
              </w:rPr>
              <w:tab/>
              <w:t>Jedna z osłon musi zapewnić jej założenie na koło kierownicy minimum samochodu dostawczego</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2.11.</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Wielofunkcyjne narzędzie ratownicze – 1 szt.</w:t>
            </w:r>
          </w:p>
          <w:p w:rsidR="00247046" w:rsidRDefault="00247046" w:rsidP="00772CF3">
            <w:r>
              <w:rPr>
                <w:rFonts w:ascii="Arial" w:hAnsi="Arial" w:cs="Arial"/>
                <w:b/>
              </w:rPr>
              <w:t>•</w:t>
            </w:r>
            <w:r>
              <w:rPr>
                <w:rFonts w:ascii="Arial" w:hAnsi="Arial" w:cs="Arial"/>
                <w:b/>
              </w:rPr>
              <w:tab/>
            </w:r>
            <w:r>
              <w:rPr>
                <w:rFonts w:ascii="Arial" w:hAnsi="Arial" w:cs="Arial"/>
              </w:rPr>
              <w:t>Narzędzie ratownicze o stalowej konstrukcji</w:t>
            </w:r>
          </w:p>
          <w:p w:rsidR="00247046" w:rsidRDefault="00247046" w:rsidP="00772CF3">
            <w:pPr>
              <w:rPr>
                <w:rFonts w:ascii="Arial" w:hAnsi="Arial" w:cs="Arial"/>
              </w:rPr>
            </w:pPr>
            <w:r>
              <w:rPr>
                <w:rFonts w:ascii="Arial" w:hAnsi="Arial" w:cs="Arial"/>
              </w:rPr>
              <w:t>•</w:t>
            </w:r>
            <w:r>
              <w:rPr>
                <w:rFonts w:ascii="Arial" w:hAnsi="Arial" w:cs="Arial"/>
              </w:rPr>
              <w:tab/>
              <w:t>Z jednej strony narzędzia płaska łopatka oraz kieł</w:t>
            </w:r>
          </w:p>
          <w:p w:rsidR="00247046" w:rsidRDefault="00247046" w:rsidP="00772CF3">
            <w:pPr>
              <w:rPr>
                <w:rFonts w:ascii="Arial" w:hAnsi="Arial" w:cs="Arial"/>
              </w:rPr>
            </w:pPr>
            <w:r>
              <w:rPr>
                <w:rFonts w:ascii="Arial" w:hAnsi="Arial" w:cs="Arial"/>
              </w:rPr>
              <w:t>•</w:t>
            </w:r>
            <w:r>
              <w:rPr>
                <w:rFonts w:ascii="Arial" w:hAnsi="Arial" w:cs="Arial"/>
              </w:rPr>
              <w:tab/>
              <w:t>Z drugiej strony narzędzia konstrukcja umożliwiająca cięcie blach i innych metalowych, płaskich powierzchni</w:t>
            </w:r>
          </w:p>
          <w:p w:rsidR="00247046" w:rsidRDefault="00247046" w:rsidP="00772CF3">
            <w:pPr>
              <w:rPr>
                <w:rFonts w:ascii="Arial" w:hAnsi="Arial" w:cs="Arial"/>
              </w:rPr>
            </w:pPr>
            <w:r>
              <w:rPr>
                <w:rFonts w:ascii="Arial" w:hAnsi="Arial" w:cs="Arial"/>
              </w:rPr>
              <w:t>•</w:t>
            </w:r>
            <w:r>
              <w:rPr>
                <w:rFonts w:ascii="Arial" w:hAnsi="Arial" w:cs="Arial"/>
              </w:rPr>
              <w:tab/>
              <w:t>Narzędzie o długości nie przekraczającej 78 cm</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r w:rsidR="00247046" w:rsidTr="00772CF3">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jc w:val="center"/>
              <w:rPr>
                <w:rFonts w:ascii="Arial" w:hAnsi="Arial" w:cs="Arial"/>
              </w:rPr>
            </w:pPr>
            <w:r>
              <w:rPr>
                <w:rFonts w:ascii="Arial" w:hAnsi="Arial" w:cs="Arial"/>
              </w:rPr>
              <w:t>2.12.</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b/>
              </w:rPr>
            </w:pPr>
            <w:r>
              <w:rPr>
                <w:rFonts w:ascii="Arial" w:hAnsi="Arial" w:cs="Arial"/>
                <w:b/>
              </w:rPr>
              <w:t>Piła do szyb klejonych  - 1 szt.</w:t>
            </w:r>
          </w:p>
          <w:p w:rsidR="00247046" w:rsidRDefault="00247046" w:rsidP="00772CF3">
            <w:r>
              <w:rPr>
                <w:rFonts w:ascii="Arial" w:hAnsi="Arial" w:cs="Arial"/>
                <w:b/>
              </w:rPr>
              <w:t>•</w:t>
            </w:r>
            <w:r>
              <w:rPr>
                <w:rFonts w:ascii="Arial" w:hAnsi="Arial" w:cs="Arial"/>
                <w:b/>
              </w:rPr>
              <w:tab/>
            </w:r>
            <w:r>
              <w:rPr>
                <w:rFonts w:ascii="Arial" w:hAnsi="Arial" w:cs="Arial"/>
              </w:rPr>
              <w:t>Piła do szyb klejonych o konstrukcji metalowej</w:t>
            </w:r>
          </w:p>
          <w:p w:rsidR="00247046" w:rsidRDefault="00247046" w:rsidP="00772CF3">
            <w:pPr>
              <w:rPr>
                <w:rFonts w:ascii="Arial" w:hAnsi="Arial" w:cs="Arial"/>
              </w:rPr>
            </w:pPr>
            <w:r>
              <w:rPr>
                <w:rFonts w:ascii="Arial" w:hAnsi="Arial" w:cs="Arial"/>
              </w:rPr>
              <w:t>•</w:t>
            </w:r>
            <w:r>
              <w:rPr>
                <w:rFonts w:ascii="Arial" w:hAnsi="Arial" w:cs="Arial"/>
              </w:rPr>
              <w:tab/>
              <w:t>Piła z możliwością wymiany ostrza / brzeszczota bez udziału serwisu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046" w:rsidRDefault="00247046" w:rsidP="00772CF3">
            <w:pPr>
              <w:rPr>
                <w:rFonts w:ascii="Arial" w:hAnsi="Arial" w:cs="Arial"/>
              </w:rPr>
            </w:pPr>
          </w:p>
        </w:tc>
        <w:tc>
          <w:tcPr>
            <w:tcW w:w="166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47046" w:rsidRDefault="00247046" w:rsidP="00772CF3">
            <w:pPr>
              <w:rPr>
                <w:rFonts w:ascii="Arial" w:hAnsi="Arial" w:cs="Arial"/>
              </w:rPr>
            </w:pPr>
          </w:p>
        </w:tc>
      </w:tr>
    </w:tbl>
    <w:p w:rsidR="00247046" w:rsidRDefault="00247046" w:rsidP="00247046">
      <w:pPr>
        <w:rPr>
          <w:rFonts w:ascii="Arial" w:hAnsi="Arial" w:cs="Arial"/>
        </w:rPr>
      </w:pPr>
      <w:r>
        <w:rPr>
          <w:rFonts w:ascii="Arial" w:hAnsi="Arial" w:cs="Arial"/>
        </w:rPr>
        <w:t xml:space="preserve"> Uwaga: Narzędzia z pkt. 1.1, 1.2, 2.1 należy oznakować tabliczką pamiątkową. Tabliczkę należy wykonać na folii samoprzylepnej, odpornej na niekorzystne działanie warunków atmosferycznych wg wzoru stanowiącego załącznik do projektu umowy (wielkość  i miejsce naklejenia tabliczki do pisemnego uzgodnienia z Zamawiającym) .</w:t>
      </w:r>
    </w:p>
    <w:p w:rsidR="00247046" w:rsidRDefault="00247046" w:rsidP="00247046">
      <w:pPr>
        <w:rPr>
          <w:rFonts w:ascii="Arial" w:hAnsi="Arial" w:cs="Arial"/>
        </w:rPr>
      </w:pPr>
    </w:p>
    <w:p w:rsidR="00247046" w:rsidRDefault="00247046" w:rsidP="00247046">
      <w:pPr>
        <w:rPr>
          <w:rFonts w:ascii="Arial" w:hAnsi="Arial" w:cs="Arial"/>
          <w:sz w:val="22"/>
          <w:szCs w:val="22"/>
        </w:rPr>
      </w:pPr>
      <w:r w:rsidRPr="003400E2">
        <w:rPr>
          <w:rFonts w:ascii="Arial" w:hAnsi="Arial" w:cs="Arial"/>
          <w:sz w:val="22"/>
          <w:szCs w:val="22"/>
        </w:rPr>
        <w:t>Dokument należy złożyć w postaci elektronicznej i opatrzyć go kwalifikowanym podpisem elektronicznym</w:t>
      </w:r>
      <w:r w:rsidRPr="007A171F">
        <w:t xml:space="preserve"> </w:t>
      </w:r>
      <w:r w:rsidRPr="007A171F">
        <w:rPr>
          <w:rFonts w:ascii="Arial" w:hAnsi="Arial" w:cs="Arial"/>
          <w:sz w:val="22"/>
          <w:szCs w:val="22"/>
        </w:rPr>
        <w:t>lub podpisem zaufanym lub podpisem osobistym</w:t>
      </w:r>
      <w:r w:rsidRPr="003400E2">
        <w:rPr>
          <w:rFonts w:ascii="Arial" w:hAnsi="Arial" w:cs="Arial"/>
          <w:sz w:val="22"/>
          <w:szCs w:val="22"/>
        </w:rPr>
        <w:t>.</w:t>
      </w:r>
    </w:p>
    <w:p w:rsidR="00247046" w:rsidRDefault="00247046" w:rsidP="00247046">
      <w:pPr>
        <w:rPr>
          <w:rFonts w:ascii="Arial" w:hAnsi="Arial" w:cs="Arial"/>
        </w:rPr>
      </w:pPr>
    </w:p>
    <w:p w:rsidR="00247046" w:rsidRDefault="00247046" w:rsidP="00247046">
      <w:pPr>
        <w:rPr>
          <w:rFonts w:ascii="Arial" w:hAnsi="Arial" w:cs="Arial"/>
        </w:rPr>
      </w:pPr>
    </w:p>
    <w:p w:rsidR="00247046" w:rsidRDefault="00247046" w:rsidP="00247046">
      <w:pPr>
        <w:rPr>
          <w:rFonts w:ascii="Arial" w:hAnsi="Arial" w:cs="Arial"/>
        </w:rPr>
      </w:pPr>
      <w:r>
        <w:t>Zamawiający sugeruje zapisanie dokumentu elektronicznego przed podpisaniem do formatu *.pdf</w:t>
      </w:r>
    </w:p>
    <w:p w:rsidR="00247046" w:rsidRDefault="00247046" w:rsidP="00247046">
      <w:pPr>
        <w:pStyle w:val="Nagwek1"/>
        <w:tabs>
          <w:tab w:val="left" w:pos="3888"/>
        </w:tabs>
        <w:rPr>
          <w:sz w:val="24"/>
          <w:szCs w:val="24"/>
        </w:rPr>
        <w:sectPr w:rsidR="00247046" w:rsidSect="00403961">
          <w:pgSz w:w="16838" w:h="11906" w:orient="landscape" w:code="9"/>
          <w:pgMar w:top="1080" w:right="1135" w:bottom="1080" w:left="1417" w:header="567" w:footer="0" w:gutter="0"/>
          <w:cols w:space="708"/>
          <w:docGrid w:linePitch="360"/>
        </w:sectPr>
      </w:pPr>
    </w:p>
    <w:p w:rsidR="00572C0E" w:rsidRDefault="00572C0E"/>
    <w:sectPr w:rsidR="00572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B9"/>
    <w:multiLevelType w:val="multilevel"/>
    <w:tmpl w:val="24423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983317"/>
    <w:multiLevelType w:val="multilevel"/>
    <w:tmpl w:val="85269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970658"/>
    <w:multiLevelType w:val="multilevel"/>
    <w:tmpl w:val="3C0E7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E90EF5"/>
    <w:multiLevelType w:val="multilevel"/>
    <w:tmpl w:val="12B05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D12B5D"/>
    <w:multiLevelType w:val="multilevel"/>
    <w:tmpl w:val="91387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F1"/>
    <w:rsid w:val="000642F1"/>
    <w:rsid w:val="00247046"/>
    <w:rsid w:val="00572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5709-FBEE-48BE-9AAF-BD11CF47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0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uiPriority w:val="99"/>
    <w:qFormat/>
    <w:rsid w:val="00247046"/>
    <w:pPr>
      <w:keepNext/>
      <w:keepLines/>
      <w:spacing w:before="480"/>
      <w:outlineLvl w:val="0"/>
    </w:pPr>
    <w:rPr>
      <w:rFonts w:ascii="Cambria"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rsid w:val="00247046"/>
    <w:rPr>
      <w:rFonts w:ascii="Cambria" w:eastAsia="Times New Roman" w:hAnsi="Cambria" w:cs="Cambria"/>
      <w:b/>
      <w:bCs/>
      <w:color w:val="365F91"/>
      <w:sz w:val="28"/>
      <w:szCs w:val="28"/>
      <w:lang w:eastAsia="pl-PL"/>
    </w:rPr>
  </w:style>
  <w:style w:type="paragraph" w:styleId="Akapitzlist">
    <w:name w:val="List Paragraph"/>
    <w:aliases w:val="L1,Numerowanie,Akapit z listą5,CW_Lista,normalny tekst,Podsis rysunku,Akapit z listą numerowaną,Preambuła,2 heading,A_wyliczenie,K-P_odwolanie,maz_wyliczenie,opis dzialania"/>
    <w:basedOn w:val="Normalny"/>
    <w:link w:val="AkapitzlistZnak"/>
    <w:uiPriority w:val="34"/>
    <w:qFormat/>
    <w:rsid w:val="00247046"/>
    <w:pPr>
      <w:ind w:left="720"/>
    </w:pPr>
  </w:style>
  <w:style w:type="character" w:styleId="Odwoaniedokomentarza">
    <w:name w:val="annotation reference"/>
    <w:basedOn w:val="Domylnaczcionkaakapitu"/>
    <w:uiPriority w:val="99"/>
    <w:semiHidden/>
    <w:rsid w:val="00247046"/>
    <w:rPr>
      <w:sz w:val="16"/>
      <w:szCs w:val="16"/>
    </w:rPr>
  </w:style>
  <w:style w:type="character" w:customStyle="1" w:styleId="AkapitzlistZnak">
    <w:name w:val="Akapit z listą Znak"/>
    <w:aliases w:val="L1 Znak,Numerowanie Znak,Akapit z listą5 Znak,CW_Lista Znak,normalny tekst Znak,Podsis rysunku Znak,Akapit z listą numerowaną Znak,Preambuła Znak,2 heading Znak,A_wyliczenie Znak,K-P_odwolanie Znak,maz_wyliczenie Znak"/>
    <w:link w:val="Akapitzlist"/>
    <w:uiPriority w:val="34"/>
    <w:qFormat/>
    <w:locked/>
    <w:rsid w:val="00247046"/>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247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8905</Characters>
  <Application>Microsoft Office Word</Application>
  <DocSecurity>0</DocSecurity>
  <Lines>74</Lines>
  <Paragraphs>20</Paragraphs>
  <ScaleCrop>false</ScaleCrop>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Marcinkowska</dc:creator>
  <cp:keywords/>
  <dc:description/>
  <cp:lastModifiedBy>Jolanta Marcinkowska</cp:lastModifiedBy>
  <cp:revision>2</cp:revision>
  <dcterms:created xsi:type="dcterms:W3CDTF">2022-05-09T07:34:00Z</dcterms:created>
  <dcterms:modified xsi:type="dcterms:W3CDTF">2022-05-09T07:35:00Z</dcterms:modified>
</cp:coreProperties>
</file>