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1319A" w14:textId="0E263AD1" w:rsidR="003079E9" w:rsidRDefault="003079E9" w:rsidP="003079E9">
      <w:pPr>
        <w:jc w:val="right"/>
        <w:rPr>
          <w:b/>
          <w:bCs/>
        </w:rPr>
      </w:pPr>
      <w:r w:rsidRPr="003079E9">
        <w:rPr>
          <w:b/>
          <w:bCs/>
        </w:rPr>
        <w:t>Załącznik nr 2 do SWZ</w:t>
      </w:r>
    </w:p>
    <w:p w14:paraId="1F8AC6A0" w14:textId="77777777" w:rsidR="003079E9" w:rsidRPr="003079E9" w:rsidRDefault="003079E9" w:rsidP="003079E9">
      <w:pPr>
        <w:jc w:val="right"/>
        <w:rPr>
          <w:b/>
          <w:bCs/>
        </w:rPr>
      </w:pPr>
    </w:p>
    <w:p w14:paraId="6F31A2D8" w14:textId="28F95867" w:rsidR="00262DD1" w:rsidRPr="003079E9" w:rsidRDefault="00545988" w:rsidP="003079E9">
      <w:pPr>
        <w:jc w:val="center"/>
        <w:rPr>
          <w:b/>
          <w:bCs/>
        </w:rPr>
      </w:pPr>
      <w:r w:rsidRPr="003079E9">
        <w:rPr>
          <w:b/>
          <w:bCs/>
        </w:rPr>
        <w:t>OPIS PRZEDMIOTU ZAMÓWIENIA</w:t>
      </w:r>
    </w:p>
    <w:p w14:paraId="6F59D57C" w14:textId="77777777" w:rsidR="00545988" w:rsidRDefault="00545988"/>
    <w:p w14:paraId="65686A2F" w14:textId="77777777" w:rsidR="003079E9" w:rsidRDefault="00545988" w:rsidP="003079E9">
      <w:pPr>
        <w:jc w:val="center"/>
        <w:rPr>
          <w:b/>
          <w:bCs/>
        </w:rPr>
      </w:pPr>
      <w:r w:rsidRPr="003079E9">
        <w:rPr>
          <w:b/>
          <w:bCs/>
        </w:rPr>
        <w:t xml:space="preserve">Zakup i wdrożenie systemu Backup i ochrony poczty </w:t>
      </w:r>
      <w:r w:rsidR="003079E9" w:rsidRPr="003079E9">
        <w:rPr>
          <w:b/>
          <w:bCs/>
        </w:rPr>
        <w:t xml:space="preserve">dla Powiatowego Zespołu Szpitali </w:t>
      </w:r>
    </w:p>
    <w:p w14:paraId="4BE4DB8F" w14:textId="71BE7BBE" w:rsidR="00545988" w:rsidRPr="003079E9" w:rsidRDefault="003079E9" w:rsidP="003079E9">
      <w:pPr>
        <w:jc w:val="center"/>
        <w:rPr>
          <w:b/>
          <w:bCs/>
        </w:rPr>
      </w:pPr>
      <w:r w:rsidRPr="003079E9">
        <w:rPr>
          <w:b/>
          <w:bCs/>
        </w:rPr>
        <w:t>– szpital w Sycowie</w:t>
      </w:r>
    </w:p>
    <w:p w14:paraId="12F51923" w14:textId="77777777" w:rsidR="00545988" w:rsidRDefault="00545988"/>
    <w:p w14:paraId="3C63B623" w14:textId="574EB5D3" w:rsidR="00545988" w:rsidRDefault="00545988">
      <w:r>
        <w:t>Minimalne parametry jakie zawierać muszą produkty będące przedmiotem zamówienia”</w:t>
      </w:r>
    </w:p>
    <w:p w14:paraId="0BE8F799" w14:textId="77777777" w:rsidR="00545988" w:rsidRPr="008332F0" w:rsidRDefault="00545988" w:rsidP="00545988">
      <w:pPr>
        <w:pStyle w:val="Nagwek1"/>
        <w:numPr>
          <w:ilvl w:val="0"/>
          <w:numId w:val="2"/>
        </w:numPr>
      </w:pPr>
      <w:bookmarkStart w:id="0" w:name="_Toc135056231"/>
      <w:r w:rsidRPr="008332F0">
        <w:t>Serwer pod backup</w:t>
      </w:r>
      <w:bookmarkEnd w:id="0"/>
    </w:p>
    <w:p w14:paraId="5B366A05" w14:textId="29F2A199" w:rsidR="00545988" w:rsidRPr="008332F0" w:rsidRDefault="00545988" w:rsidP="00545988">
      <w:r w:rsidRPr="008332F0">
        <w:t>1 sztuka</w:t>
      </w:r>
    </w:p>
    <w:tbl>
      <w:tblPr>
        <w:tblpPr w:leftFromText="141" w:rightFromText="141" w:vertAnchor="text" w:tblpX="-572"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4"/>
        <w:gridCol w:w="8242"/>
      </w:tblGrid>
      <w:tr w:rsidR="007F509A" w:rsidRPr="008332F0" w14:paraId="31254A9C" w14:textId="1568E7A0" w:rsidTr="007F509A">
        <w:tc>
          <w:tcPr>
            <w:tcW w:w="1534" w:type="dxa"/>
            <w:tcBorders>
              <w:top w:val="single" w:sz="4" w:space="0" w:color="auto"/>
              <w:left w:val="single" w:sz="4" w:space="0" w:color="auto"/>
              <w:bottom w:val="single" w:sz="4" w:space="0" w:color="auto"/>
              <w:right w:val="single" w:sz="4" w:space="0" w:color="auto"/>
            </w:tcBorders>
            <w:vAlign w:val="center"/>
          </w:tcPr>
          <w:p w14:paraId="518E1DD4"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Parametr</w:t>
            </w:r>
          </w:p>
        </w:tc>
        <w:tc>
          <w:tcPr>
            <w:tcW w:w="8242" w:type="dxa"/>
            <w:tcBorders>
              <w:top w:val="single" w:sz="4" w:space="0" w:color="auto"/>
              <w:left w:val="single" w:sz="4" w:space="0" w:color="auto"/>
              <w:bottom w:val="single" w:sz="4" w:space="0" w:color="auto"/>
              <w:right w:val="single" w:sz="4" w:space="0" w:color="auto"/>
            </w:tcBorders>
            <w:vAlign w:val="center"/>
          </w:tcPr>
          <w:p w14:paraId="541B29F4" w14:textId="77777777" w:rsidR="007F509A" w:rsidRPr="008332F0" w:rsidRDefault="007F509A" w:rsidP="00782037">
            <w:pPr>
              <w:rPr>
                <w:color w:val="000000" w:themeColor="text1"/>
                <w:sz w:val="20"/>
                <w:szCs w:val="20"/>
              </w:rPr>
            </w:pPr>
            <w:r w:rsidRPr="008332F0">
              <w:rPr>
                <w:rFonts w:ascii="Calibri" w:hAnsi="Calibri"/>
                <w:b/>
                <w:sz w:val="20"/>
                <w:szCs w:val="20"/>
              </w:rPr>
              <w:t>Charakterystyka (wymagania minimalne)</w:t>
            </w:r>
          </w:p>
        </w:tc>
      </w:tr>
      <w:tr w:rsidR="007F509A" w:rsidRPr="008332F0" w14:paraId="48CE0021" w14:textId="06BEFE95" w:rsidTr="007F509A">
        <w:tc>
          <w:tcPr>
            <w:tcW w:w="1534" w:type="dxa"/>
            <w:tcBorders>
              <w:top w:val="single" w:sz="4" w:space="0" w:color="auto"/>
              <w:left w:val="single" w:sz="4" w:space="0" w:color="auto"/>
              <w:bottom w:val="single" w:sz="4" w:space="0" w:color="auto"/>
              <w:right w:val="single" w:sz="4" w:space="0" w:color="auto"/>
            </w:tcBorders>
            <w:vAlign w:val="center"/>
          </w:tcPr>
          <w:p w14:paraId="7EAC1BC2"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Obudowa</w:t>
            </w:r>
          </w:p>
        </w:tc>
        <w:tc>
          <w:tcPr>
            <w:tcW w:w="8242" w:type="dxa"/>
            <w:tcBorders>
              <w:top w:val="single" w:sz="4" w:space="0" w:color="auto"/>
              <w:left w:val="single" w:sz="4" w:space="0" w:color="auto"/>
              <w:bottom w:val="single" w:sz="4" w:space="0" w:color="auto"/>
              <w:right w:val="single" w:sz="4" w:space="0" w:color="auto"/>
            </w:tcBorders>
            <w:vAlign w:val="center"/>
          </w:tcPr>
          <w:p w14:paraId="2BB1E08E" w14:textId="77777777" w:rsidR="007F509A" w:rsidRPr="008332F0" w:rsidRDefault="007F509A" w:rsidP="00782037">
            <w:pPr>
              <w:rPr>
                <w:rFonts w:ascii="Calibri" w:hAnsi="Calibri" w:cs="Segoe UI"/>
                <w:color w:val="000000"/>
                <w:sz w:val="20"/>
                <w:szCs w:val="20"/>
              </w:rPr>
            </w:pPr>
            <w:r w:rsidRPr="008332F0">
              <w:rPr>
                <w:rFonts w:ascii="Calibri" w:hAnsi="Calibri" w:cs="Segoe UI"/>
                <w:color w:val="000000"/>
                <w:sz w:val="20"/>
                <w:szCs w:val="20"/>
              </w:rPr>
              <w:t xml:space="preserve">Obudowa </w:t>
            </w:r>
            <w:proofErr w:type="spellStart"/>
            <w:r w:rsidRPr="008332F0">
              <w:rPr>
                <w:rFonts w:ascii="Calibri" w:hAnsi="Calibri" w:cs="Segoe UI"/>
                <w:color w:val="000000"/>
                <w:sz w:val="20"/>
                <w:szCs w:val="20"/>
              </w:rPr>
              <w:t>Rack</w:t>
            </w:r>
            <w:proofErr w:type="spellEnd"/>
            <w:r w:rsidRPr="008332F0">
              <w:rPr>
                <w:rFonts w:ascii="Calibri" w:hAnsi="Calibri" w:cs="Segoe UI"/>
                <w:color w:val="000000"/>
                <w:sz w:val="20"/>
                <w:szCs w:val="20"/>
              </w:rPr>
              <w:t xml:space="preserve"> o wysokości max 2U z możliwością instalacji min. </w:t>
            </w:r>
            <w:r w:rsidRPr="008332F0">
              <w:rPr>
                <w:rFonts w:ascii="Calibri" w:hAnsi="Calibri" w:cs="Segoe UI"/>
                <w:sz w:val="20"/>
                <w:szCs w:val="20"/>
              </w:rPr>
              <w:t xml:space="preserve">12 dysków 3,5" </w:t>
            </w:r>
            <w:r w:rsidRPr="008332F0">
              <w:rPr>
                <w:rFonts w:ascii="Calibri" w:hAnsi="Calibri" w:cs="Segoe UI"/>
                <w:color w:val="000000"/>
                <w:sz w:val="20"/>
                <w:szCs w:val="20"/>
              </w:rPr>
              <w:t xml:space="preserve">Hot-Plug wraz z kompletem wysuwanych szyn umożliwiających montaż w szafie </w:t>
            </w:r>
            <w:proofErr w:type="spellStart"/>
            <w:r w:rsidRPr="008332F0">
              <w:rPr>
                <w:rFonts w:ascii="Calibri" w:hAnsi="Calibri" w:cs="Segoe UI"/>
                <w:color w:val="000000"/>
                <w:sz w:val="20"/>
                <w:szCs w:val="20"/>
              </w:rPr>
              <w:t>rack</w:t>
            </w:r>
            <w:proofErr w:type="spellEnd"/>
            <w:r w:rsidRPr="008332F0">
              <w:rPr>
                <w:rFonts w:ascii="Calibri" w:hAnsi="Calibri" w:cs="Segoe UI"/>
                <w:color w:val="000000"/>
                <w:sz w:val="20"/>
                <w:szCs w:val="20"/>
              </w:rPr>
              <w:t xml:space="preserve"> i wysuwanie serwera do celów serwisowych </w:t>
            </w:r>
            <w:r w:rsidRPr="008332F0">
              <w:rPr>
                <w:rFonts w:ascii="Calibri" w:hAnsi="Calibri" w:cs="Segoe UI"/>
                <w:sz w:val="20"/>
                <w:szCs w:val="20"/>
              </w:rPr>
              <w:t xml:space="preserve">oraz organizatorem do kabli. </w:t>
            </w:r>
          </w:p>
          <w:p w14:paraId="620083D2" w14:textId="77777777" w:rsidR="007F509A" w:rsidRPr="008332F0" w:rsidRDefault="007F509A" w:rsidP="00782037">
            <w:pPr>
              <w:rPr>
                <w:rFonts w:ascii="Calibri" w:hAnsi="Calibri" w:cs="Segoe UI"/>
                <w:color w:val="000000"/>
                <w:sz w:val="20"/>
                <w:szCs w:val="20"/>
              </w:rPr>
            </w:pPr>
            <w:r w:rsidRPr="008332F0">
              <w:rPr>
                <w:rFonts w:ascii="Calibri" w:hAnsi="Calibri" w:cs="Segoe UI"/>
                <w:color w:val="000000"/>
                <w:sz w:val="20"/>
                <w:szCs w:val="20"/>
              </w:rPr>
              <w:t xml:space="preserve">Obudowa z możliwością wyposażenia w </w:t>
            </w:r>
            <w:r w:rsidRPr="008332F0">
              <w:rPr>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r>
      <w:tr w:rsidR="007F509A" w:rsidRPr="008332F0" w14:paraId="470BBF7E" w14:textId="7A997703"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21E7E0F6"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Płyta główna</w:t>
            </w:r>
          </w:p>
        </w:tc>
        <w:tc>
          <w:tcPr>
            <w:tcW w:w="8242" w:type="dxa"/>
            <w:tcBorders>
              <w:top w:val="single" w:sz="4" w:space="0" w:color="auto"/>
              <w:left w:val="single" w:sz="4" w:space="0" w:color="auto"/>
              <w:bottom w:val="single" w:sz="4" w:space="0" w:color="auto"/>
              <w:right w:val="single" w:sz="4" w:space="0" w:color="auto"/>
            </w:tcBorders>
            <w:vAlign w:val="center"/>
            <w:hideMark/>
          </w:tcPr>
          <w:p w14:paraId="57ADF137" w14:textId="77777777" w:rsidR="007F509A" w:rsidRPr="008332F0" w:rsidRDefault="007F509A" w:rsidP="00782037">
            <w:pPr>
              <w:rPr>
                <w:rFonts w:ascii="Calibri" w:hAnsi="Calibri"/>
                <w:sz w:val="20"/>
                <w:szCs w:val="20"/>
              </w:rPr>
            </w:pPr>
            <w:r w:rsidRPr="008332F0">
              <w:rPr>
                <w:rFonts w:ascii="Calibri" w:hAnsi="Calibri" w:cs="Segoe UI"/>
                <w:color w:val="000000"/>
                <w:sz w:val="20"/>
                <w:szCs w:val="20"/>
              </w:rPr>
              <w:t>Płyta główna z możliwością zainstalowania jednego procesora. Płyta główna musi być zaprojektowana przez producenta serwera i oznaczona jego znakiem firmowym.</w:t>
            </w:r>
          </w:p>
        </w:tc>
      </w:tr>
      <w:tr w:rsidR="007F509A" w:rsidRPr="008332F0" w14:paraId="19610BE4" w14:textId="42DFAD9A" w:rsidTr="007F509A">
        <w:trPr>
          <w:trHeight w:val="746"/>
        </w:trPr>
        <w:tc>
          <w:tcPr>
            <w:tcW w:w="1534" w:type="dxa"/>
            <w:tcBorders>
              <w:top w:val="single" w:sz="4" w:space="0" w:color="auto"/>
              <w:left w:val="single" w:sz="4" w:space="0" w:color="auto"/>
              <w:bottom w:val="single" w:sz="4" w:space="0" w:color="auto"/>
              <w:right w:val="single" w:sz="4" w:space="0" w:color="auto"/>
            </w:tcBorders>
            <w:vAlign w:val="center"/>
            <w:hideMark/>
          </w:tcPr>
          <w:p w14:paraId="28BE2FEC"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Chipset</w:t>
            </w:r>
          </w:p>
        </w:tc>
        <w:tc>
          <w:tcPr>
            <w:tcW w:w="8242" w:type="dxa"/>
            <w:tcBorders>
              <w:top w:val="single" w:sz="4" w:space="0" w:color="auto"/>
              <w:left w:val="single" w:sz="4" w:space="0" w:color="auto"/>
              <w:bottom w:val="single" w:sz="4" w:space="0" w:color="auto"/>
              <w:right w:val="single" w:sz="4" w:space="0" w:color="auto"/>
            </w:tcBorders>
            <w:vAlign w:val="center"/>
            <w:hideMark/>
          </w:tcPr>
          <w:p w14:paraId="234140D6" w14:textId="77777777" w:rsidR="007F509A" w:rsidRPr="008332F0" w:rsidRDefault="007F509A" w:rsidP="00782037">
            <w:pPr>
              <w:rPr>
                <w:rFonts w:ascii="Calibri" w:hAnsi="Calibri"/>
                <w:bCs/>
                <w:sz w:val="20"/>
                <w:szCs w:val="20"/>
              </w:rPr>
            </w:pPr>
            <w:r w:rsidRPr="008332F0">
              <w:rPr>
                <w:rFonts w:ascii="Calibri" w:hAnsi="Calibri"/>
                <w:bCs/>
                <w:sz w:val="20"/>
                <w:szCs w:val="20"/>
              </w:rPr>
              <w:t>Dedykowany przez producenta procesora do pracy w serwerach jednoprocesorowych</w:t>
            </w:r>
          </w:p>
        </w:tc>
      </w:tr>
      <w:tr w:rsidR="007F509A" w:rsidRPr="008332F0" w14:paraId="33D5F7BE" w14:textId="032E2529" w:rsidTr="007F509A">
        <w:trPr>
          <w:trHeight w:val="710"/>
        </w:trPr>
        <w:tc>
          <w:tcPr>
            <w:tcW w:w="1534" w:type="dxa"/>
            <w:tcBorders>
              <w:top w:val="single" w:sz="4" w:space="0" w:color="auto"/>
              <w:left w:val="single" w:sz="4" w:space="0" w:color="auto"/>
              <w:bottom w:val="single" w:sz="4" w:space="0" w:color="auto"/>
              <w:right w:val="single" w:sz="4" w:space="0" w:color="auto"/>
            </w:tcBorders>
            <w:vAlign w:val="center"/>
            <w:hideMark/>
          </w:tcPr>
          <w:p w14:paraId="3B11DB82"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Procesor</w:t>
            </w:r>
          </w:p>
        </w:tc>
        <w:tc>
          <w:tcPr>
            <w:tcW w:w="8242" w:type="dxa"/>
            <w:tcBorders>
              <w:top w:val="single" w:sz="4" w:space="0" w:color="auto"/>
              <w:left w:val="single" w:sz="4" w:space="0" w:color="auto"/>
              <w:bottom w:val="single" w:sz="4" w:space="0" w:color="auto"/>
              <w:right w:val="single" w:sz="4" w:space="0" w:color="auto"/>
            </w:tcBorders>
            <w:vAlign w:val="center"/>
            <w:hideMark/>
          </w:tcPr>
          <w:p w14:paraId="371ECE1D" w14:textId="4009A345" w:rsidR="007F509A" w:rsidRPr="005826CC" w:rsidRDefault="007F509A" w:rsidP="00782037">
            <w:pPr>
              <w:rPr>
                <w:rFonts w:ascii="Calibri" w:hAnsi="Calibri"/>
                <w:color w:val="FF0000"/>
                <w:sz w:val="20"/>
                <w:szCs w:val="20"/>
              </w:rPr>
            </w:pPr>
            <w:r w:rsidRPr="005826CC">
              <w:rPr>
                <w:rFonts w:ascii="Calibri" w:hAnsi="Calibri"/>
                <w:color w:val="FF0000"/>
                <w:sz w:val="20"/>
                <w:szCs w:val="20"/>
              </w:rPr>
              <w:t>Zainstalowany jeden procesor, min. 16-rdzeniowy klasy x86, o prędkości min 3.0GHz z min. 128</w:t>
            </w:r>
            <w:r w:rsidR="005826CC" w:rsidRPr="005826CC">
              <w:rPr>
                <w:rFonts w:ascii="Calibri" w:hAnsi="Calibri"/>
                <w:color w:val="FF0000"/>
                <w:sz w:val="20"/>
                <w:szCs w:val="20"/>
              </w:rPr>
              <w:t>M</w:t>
            </w:r>
            <w:r w:rsidRPr="005826CC">
              <w:rPr>
                <w:rFonts w:ascii="Calibri" w:hAnsi="Calibri"/>
                <w:color w:val="FF0000"/>
                <w:sz w:val="20"/>
                <w:szCs w:val="20"/>
              </w:rPr>
              <w:t>B Cache, dedykowany do pracy z zaoferowanym serwerem umożliwiający osiągnięcie wyniku min. 154 w teście SPECrate2017_int_</w:t>
            </w:r>
            <w:r w:rsidRPr="005826CC">
              <w:rPr>
                <w:color w:val="FF0000"/>
                <w:sz w:val="20"/>
                <w:szCs w:val="20"/>
              </w:rPr>
              <w:t>base,</w:t>
            </w:r>
            <w:r w:rsidRPr="005826CC">
              <w:rPr>
                <w:color w:val="FF0000"/>
              </w:rPr>
              <w:t xml:space="preserve"> </w:t>
            </w:r>
            <w:r w:rsidRPr="005826CC">
              <w:rPr>
                <w:rFonts w:ascii="Calibri" w:hAnsi="Calibri"/>
                <w:color w:val="FF0000"/>
                <w:sz w:val="20"/>
                <w:szCs w:val="20"/>
              </w:rPr>
              <w:t xml:space="preserve">dostępnym na stronie </w:t>
            </w:r>
            <w:hyperlink r:id="rId7" w:history="1">
              <w:r w:rsidRPr="005826CC">
                <w:rPr>
                  <w:rStyle w:val="Hipercze"/>
                  <w:rFonts w:ascii="Calibri" w:hAnsi="Calibri"/>
                  <w:color w:val="FF0000"/>
                  <w:sz w:val="20"/>
                  <w:szCs w:val="20"/>
                </w:rPr>
                <w:t>www.spec.org</w:t>
              </w:r>
            </w:hyperlink>
            <w:r w:rsidRPr="005826CC">
              <w:rPr>
                <w:color w:val="FF0000"/>
              </w:rPr>
              <w:t xml:space="preserve"> </w:t>
            </w:r>
            <w:r w:rsidRPr="005826CC">
              <w:rPr>
                <w:color w:val="FF0000"/>
                <w:sz w:val="20"/>
                <w:szCs w:val="20"/>
              </w:rPr>
              <w:t>dla proponowanego serwera.</w:t>
            </w:r>
          </w:p>
        </w:tc>
      </w:tr>
      <w:tr w:rsidR="007F509A" w:rsidRPr="008332F0" w14:paraId="1AD8D877" w14:textId="6AA07B63"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328DF942"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RAM</w:t>
            </w:r>
          </w:p>
        </w:tc>
        <w:tc>
          <w:tcPr>
            <w:tcW w:w="8242" w:type="dxa"/>
            <w:tcBorders>
              <w:top w:val="single" w:sz="4" w:space="0" w:color="auto"/>
              <w:left w:val="single" w:sz="4" w:space="0" w:color="auto"/>
              <w:bottom w:val="single" w:sz="4" w:space="0" w:color="auto"/>
              <w:right w:val="single" w:sz="4" w:space="0" w:color="auto"/>
            </w:tcBorders>
            <w:vAlign w:val="center"/>
            <w:hideMark/>
          </w:tcPr>
          <w:p w14:paraId="0BA02C86" w14:textId="77777777" w:rsidR="007F509A" w:rsidRPr="008332F0" w:rsidRDefault="007F509A" w:rsidP="00782037">
            <w:pPr>
              <w:rPr>
                <w:rFonts w:ascii="Calibri" w:hAnsi="Calibri"/>
                <w:sz w:val="20"/>
                <w:szCs w:val="20"/>
              </w:rPr>
            </w:pPr>
            <w:r w:rsidRPr="008332F0">
              <w:rPr>
                <w:rFonts w:ascii="Calibri" w:hAnsi="Calibri"/>
                <w:sz w:val="20"/>
                <w:szCs w:val="20"/>
              </w:rPr>
              <w:t>Minimum 64GB DDR4 RDIMM 3200MT/s, na płycie głównej powinno znajdować się minimum 16 slotów przeznaczonych do instalacji pamięci. Płyta główna powinna obsługiwać do min. 2TB pamięci RAM.</w:t>
            </w:r>
          </w:p>
        </w:tc>
      </w:tr>
      <w:tr w:rsidR="007F509A" w:rsidRPr="008332F0" w14:paraId="40693755" w14:textId="0CBE0011"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0BF50129"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Zabezpieczenia pamięci RAM</w:t>
            </w:r>
          </w:p>
        </w:tc>
        <w:tc>
          <w:tcPr>
            <w:tcW w:w="8242" w:type="dxa"/>
            <w:tcBorders>
              <w:top w:val="single" w:sz="4" w:space="0" w:color="auto"/>
              <w:left w:val="single" w:sz="4" w:space="0" w:color="auto"/>
              <w:bottom w:val="single" w:sz="4" w:space="0" w:color="auto"/>
              <w:right w:val="single" w:sz="4" w:space="0" w:color="auto"/>
            </w:tcBorders>
            <w:vAlign w:val="center"/>
            <w:hideMark/>
          </w:tcPr>
          <w:p w14:paraId="513A30A6" w14:textId="77777777" w:rsidR="007F509A" w:rsidRPr="008332F0" w:rsidRDefault="007F509A" w:rsidP="00782037">
            <w:pPr>
              <w:rPr>
                <w:rFonts w:ascii="Calibri" w:hAnsi="Calibri"/>
                <w:sz w:val="20"/>
                <w:szCs w:val="20"/>
              </w:rPr>
            </w:pPr>
            <w:r w:rsidRPr="008332F0">
              <w:rPr>
                <w:rFonts w:ascii="Calibri" w:hAnsi="Calibri"/>
                <w:sz w:val="20"/>
                <w:szCs w:val="20"/>
              </w:rPr>
              <w:t xml:space="preserve">Memory </w:t>
            </w:r>
            <w:proofErr w:type="spellStart"/>
            <w:r w:rsidRPr="008332F0">
              <w:rPr>
                <w:rFonts w:ascii="Calibri" w:hAnsi="Calibri"/>
                <w:sz w:val="20"/>
                <w:szCs w:val="20"/>
              </w:rPr>
              <w:t>demand</w:t>
            </w:r>
            <w:proofErr w:type="spellEnd"/>
            <w:r w:rsidRPr="008332F0">
              <w:rPr>
                <w:rFonts w:ascii="Calibri" w:hAnsi="Calibri"/>
                <w:sz w:val="20"/>
                <w:szCs w:val="20"/>
              </w:rPr>
              <w:t xml:space="preserve"> and patrol </w:t>
            </w:r>
            <w:proofErr w:type="spellStart"/>
            <w:r w:rsidRPr="008332F0">
              <w:rPr>
                <w:rFonts w:ascii="Calibri" w:hAnsi="Calibri"/>
                <w:sz w:val="20"/>
                <w:szCs w:val="20"/>
              </w:rPr>
              <w:t>scrubbing</w:t>
            </w:r>
            <w:proofErr w:type="spellEnd"/>
            <w:r w:rsidRPr="008332F0">
              <w:rPr>
                <w:rFonts w:ascii="Calibri" w:hAnsi="Calibri"/>
                <w:sz w:val="20"/>
                <w:szCs w:val="20"/>
              </w:rPr>
              <w:t xml:space="preserve">, </w:t>
            </w:r>
            <w:proofErr w:type="spellStart"/>
            <w:r w:rsidRPr="008332F0">
              <w:rPr>
                <w:rFonts w:ascii="Calibri" w:hAnsi="Calibri"/>
                <w:sz w:val="20"/>
                <w:szCs w:val="20"/>
              </w:rPr>
              <w:t>Failed</w:t>
            </w:r>
            <w:proofErr w:type="spellEnd"/>
            <w:r w:rsidRPr="008332F0">
              <w:rPr>
                <w:rFonts w:ascii="Calibri" w:hAnsi="Calibri"/>
                <w:sz w:val="20"/>
                <w:szCs w:val="20"/>
              </w:rPr>
              <w:t xml:space="preserve"> DIMM </w:t>
            </w:r>
            <w:proofErr w:type="spellStart"/>
            <w:r w:rsidRPr="008332F0">
              <w:rPr>
                <w:rFonts w:ascii="Calibri" w:hAnsi="Calibri"/>
                <w:sz w:val="20"/>
                <w:szCs w:val="20"/>
              </w:rPr>
              <w:t>isolation</w:t>
            </w:r>
            <w:proofErr w:type="spellEnd"/>
            <w:r w:rsidRPr="008332F0">
              <w:rPr>
                <w:rFonts w:ascii="Calibri" w:hAnsi="Calibri"/>
                <w:sz w:val="20"/>
                <w:szCs w:val="20"/>
              </w:rPr>
              <w:t xml:space="preserve">, Memory </w:t>
            </w:r>
            <w:proofErr w:type="spellStart"/>
            <w:r w:rsidRPr="008332F0">
              <w:rPr>
                <w:rFonts w:ascii="Calibri" w:hAnsi="Calibri"/>
                <w:sz w:val="20"/>
                <w:szCs w:val="20"/>
              </w:rPr>
              <w:t>Address</w:t>
            </w:r>
            <w:proofErr w:type="spellEnd"/>
            <w:r w:rsidRPr="008332F0">
              <w:rPr>
                <w:rFonts w:ascii="Calibri" w:hAnsi="Calibri"/>
                <w:sz w:val="20"/>
                <w:szCs w:val="20"/>
              </w:rPr>
              <w:t xml:space="preserve"> </w:t>
            </w:r>
            <w:proofErr w:type="spellStart"/>
            <w:r w:rsidRPr="008332F0">
              <w:rPr>
                <w:rFonts w:ascii="Calibri" w:hAnsi="Calibri"/>
                <w:sz w:val="20"/>
                <w:szCs w:val="20"/>
              </w:rPr>
              <w:t>Parity</w:t>
            </w:r>
            <w:proofErr w:type="spellEnd"/>
            <w:r w:rsidRPr="008332F0">
              <w:rPr>
                <w:rFonts w:ascii="Calibri" w:hAnsi="Calibri"/>
                <w:sz w:val="20"/>
                <w:szCs w:val="20"/>
              </w:rPr>
              <w:t xml:space="preserve"> </w:t>
            </w:r>
            <w:proofErr w:type="spellStart"/>
            <w:r w:rsidRPr="008332F0">
              <w:rPr>
                <w:rFonts w:ascii="Calibri" w:hAnsi="Calibri"/>
                <w:sz w:val="20"/>
                <w:szCs w:val="20"/>
              </w:rPr>
              <w:t>Protection</w:t>
            </w:r>
            <w:proofErr w:type="spellEnd"/>
          </w:p>
        </w:tc>
      </w:tr>
      <w:tr w:rsidR="007F509A" w:rsidRPr="008332F0" w14:paraId="7E1E1A02" w14:textId="78DBEAFC"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1F7C885B"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Gniazda PCI</w:t>
            </w:r>
          </w:p>
        </w:tc>
        <w:tc>
          <w:tcPr>
            <w:tcW w:w="8242" w:type="dxa"/>
            <w:tcBorders>
              <w:top w:val="single" w:sz="4" w:space="0" w:color="auto"/>
              <w:left w:val="single" w:sz="4" w:space="0" w:color="auto"/>
              <w:bottom w:val="single" w:sz="4" w:space="0" w:color="auto"/>
              <w:right w:val="single" w:sz="4" w:space="0" w:color="auto"/>
            </w:tcBorders>
            <w:hideMark/>
          </w:tcPr>
          <w:p w14:paraId="0787C1AF" w14:textId="77777777" w:rsidR="007F509A" w:rsidRPr="008332F0" w:rsidRDefault="007F509A" w:rsidP="00782037">
            <w:pPr>
              <w:rPr>
                <w:rFonts w:eastAsia="Times New Roman" w:cstheme="minorHAnsi"/>
                <w:color w:val="000000"/>
                <w:sz w:val="20"/>
                <w:szCs w:val="20"/>
              </w:rPr>
            </w:pPr>
            <w:r w:rsidRPr="008332F0">
              <w:rPr>
                <w:rFonts w:eastAsia="Times New Roman" w:cstheme="minorHAnsi"/>
                <w:color w:val="000000"/>
                <w:sz w:val="20"/>
                <w:szCs w:val="20"/>
              </w:rPr>
              <w:t xml:space="preserve">- min. 2 </w:t>
            </w:r>
            <w:proofErr w:type="spellStart"/>
            <w:r w:rsidRPr="008332F0">
              <w:rPr>
                <w:rFonts w:eastAsia="Times New Roman" w:cstheme="minorHAnsi"/>
                <w:color w:val="000000"/>
                <w:sz w:val="20"/>
                <w:szCs w:val="20"/>
              </w:rPr>
              <w:t>sloty</w:t>
            </w:r>
            <w:proofErr w:type="spellEnd"/>
            <w:r w:rsidRPr="008332F0">
              <w:rPr>
                <w:rFonts w:eastAsia="Times New Roman" w:cstheme="minorHAnsi"/>
                <w:color w:val="000000"/>
                <w:sz w:val="20"/>
                <w:szCs w:val="20"/>
              </w:rPr>
              <w:t xml:space="preserve"> </w:t>
            </w:r>
            <w:proofErr w:type="spellStart"/>
            <w:r w:rsidRPr="008332F0">
              <w:rPr>
                <w:rFonts w:eastAsia="Times New Roman" w:cstheme="minorHAnsi"/>
                <w:color w:val="000000"/>
                <w:sz w:val="20"/>
                <w:szCs w:val="20"/>
              </w:rPr>
              <w:t>PCIe</w:t>
            </w:r>
            <w:proofErr w:type="spellEnd"/>
            <w:r w:rsidRPr="008332F0">
              <w:rPr>
                <w:rFonts w:eastAsia="Times New Roman" w:cstheme="minorHAnsi"/>
                <w:color w:val="000000"/>
                <w:sz w:val="20"/>
                <w:szCs w:val="20"/>
              </w:rPr>
              <w:t xml:space="preserve"> x16 generacji 3 oraz min. 2 </w:t>
            </w:r>
            <w:proofErr w:type="spellStart"/>
            <w:r w:rsidRPr="008332F0">
              <w:rPr>
                <w:rFonts w:eastAsia="Times New Roman" w:cstheme="minorHAnsi"/>
                <w:color w:val="000000"/>
                <w:sz w:val="20"/>
                <w:szCs w:val="20"/>
              </w:rPr>
              <w:t>sloty</w:t>
            </w:r>
            <w:proofErr w:type="spellEnd"/>
            <w:r w:rsidRPr="008332F0">
              <w:rPr>
                <w:rFonts w:eastAsia="Times New Roman" w:cstheme="minorHAnsi"/>
                <w:color w:val="000000"/>
                <w:sz w:val="20"/>
                <w:szCs w:val="20"/>
              </w:rPr>
              <w:t xml:space="preserve"> </w:t>
            </w:r>
            <w:proofErr w:type="spellStart"/>
            <w:r w:rsidRPr="008332F0">
              <w:rPr>
                <w:rFonts w:eastAsia="Times New Roman" w:cstheme="minorHAnsi"/>
                <w:color w:val="000000"/>
                <w:sz w:val="20"/>
                <w:szCs w:val="20"/>
              </w:rPr>
              <w:t>PCIe</w:t>
            </w:r>
            <w:proofErr w:type="spellEnd"/>
            <w:r w:rsidRPr="008332F0">
              <w:rPr>
                <w:rFonts w:eastAsia="Times New Roman" w:cstheme="minorHAnsi"/>
                <w:color w:val="000000"/>
                <w:sz w:val="20"/>
                <w:szCs w:val="20"/>
              </w:rPr>
              <w:t xml:space="preserve"> x16 generacji 4.  </w:t>
            </w:r>
          </w:p>
        </w:tc>
      </w:tr>
      <w:tr w:rsidR="007F509A" w:rsidRPr="008332F0" w14:paraId="1F1F59CD" w14:textId="5BE7E945"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63D8AAD9"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Interfejsy sieciowe/FC/SAS</w:t>
            </w:r>
          </w:p>
        </w:tc>
        <w:tc>
          <w:tcPr>
            <w:tcW w:w="8242" w:type="dxa"/>
            <w:tcBorders>
              <w:top w:val="single" w:sz="4" w:space="0" w:color="auto"/>
              <w:left w:val="single" w:sz="4" w:space="0" w:color="auto"/>
              <w:bottom w:val="single" w:sz="4" w:space="0" w:color="auto"/>
              <w:right w:val="single" w:sz="4" w:space="0" w:color="auto"/>
            </w:tcBorders>
            <w:vAlign w:val="center"/>
            <w:hideMark/>
          </w:tcPr>
          <w:p w14:paraId="0A1F24DF" w14:textId="77777777" w:rsidR="007F509A" w:rsidRPr="008332F0" w:rsidRDefault="007F509A" w:rsidP="00782037">
            <w:pPr>
              <w:rPr>
                <w:rFonts w:eastAsia="Times New Roman" w:cstheme="minorHAnsi"/>
                <w:color w:val="000000"/>
                <w:sz w:val="20"/>
                <w:szCs w:val="20"/>
              </w:rPr>
            </w:pPr>
            <w:r w:rsidRPr="008332F0">
              <w:rPr>
                <w:sz w:val="20"/>
                <w:szCs w:val="20"/>
              </w:rPr>
              <w:t xml:space="preserve">Wbudowane </w:t>
            </w:r>
            <w:r w:rsidRPr="008332F0">
              <w:rPr>
                <w:rFonts w:eastAsia="Times New Roman" w:cstheme="minorHAnsi"/>
                <w:color w:val="000000"/>
                <w:sz w:val="20"/>
                <w:szCs w:val="20"/>
              </w:rPr>
              <w:t xml:space="preserve">2 interfejsy sieciowe 1Gb Ethernet w standardzie </w:t>
            </w:r>
            <w:proofErr w:type="spellStart"/>
            <w:r w:rsidRPr="008332F0">
              <w:rPr>
                <w:rFonts w:eastAsia="Times New Roman" w:cstheme="minorHAnsi"/>
                <w:color w:val="000000"/>
                <w:sz w:val="20"/>
                <w:szCs w:val="20"/>
              </w:rPr>
              <w:t>BaseT</w:t>
            </w:r>
            <w:proofErr w:type="spellEnd"/>
            <w:r w:rsidRPr="008332F0">
              <w:rPr>
                <w:rFonts w:eastAsia="Times New Roman" w:cstheme="minorHAnsi"/>
                <w:color w:val="000000"/>
                <w:sz w:val="20"/>
                <w:szCs w:val="20"/>
              </w:rPr>
              <w:t xml:space="preserve"> (interfejsy nie mogą zajmować gniazda PCI)</w:t>
            </w:r>
            <w:r w:rsidRPr="008332F0">
              <w:rPr>
                <w:rFonts w:eastAsia="Times New Roman" w:cstheme="minorHAnsi"/>
                <w:color w:val="000000"/>
                <w:sz w:val="20"/>
                <w:szCs w:val="20"/>
              </w:rPr>
              <w:br/>
            </w:r>
            <w:r w:rsidRPr="008332F0">
              <w:rPr>
                <w:sz w:val="20"/>
                <w:szCs w:val="20"/>
              </w:rPr>
              <w:t xml:space="preserve">Wbudowane </w:t>
            </w:r>
            <w:r w:rsidRPr="008332F0">
              <w:rPr>
                <w:rFonts w:eastAsia="Times New Roman" w:cstheme="minorHAnsi"/>
                <w:color w:val="000000"/>
                <w:sz w:val="20"/>
                <w:szCs w:val="20"/>
              </w:rPr>
              <w:t>2 interfejsy sieciowe 10Gb Ethernet w standardzie SFP+ (interfejsy nie mogą zajmować gniazda PCI). Porty obsadzone modułami 10Gb/s SFP+ SR.</w:t>
            </w:r>
            <w:r w:rsidRPr="008332F0">
              <w:rPr>
                <w:rFonts w:eastAsia="Times New Roman" w:cstheme="minorHAnsi"/>
                <w:color w:val="000000"/>
                <w:sz w:val="20"/>
                <w:szCs w:val="20"/>
              </w:rPr>
              <w:br/>
              <w:t xml:space="preserve">2 zewnętrzne interfejsy SAS 12Gbps </w:t>
            </w:r>
          </w:p>
          <w:p w14:paraId="67D630E9" w14:textId="77777777" w:rsidR="007F509A" w:rsidRPr="008332F0" w:rsidRDefault="007F509A" w:rsidP="00782037">
            <w:pPr>
              <w:rPr>
                <w:rFonts w:eastAsia="Times New Roman" w:cstheme="minorHAnsi"/>
                <w:color w:val="000000"/>
                <w:sz w:val="20"/>
                <w:szCs w:val="20"/>
              </w:rPr>
            </w:pPr>
            <w:r w:rsidRPr="008332F0">
              <w:rPr>
                <w:rFonts w:eastAsia="Times New Roman" w:cstheme="minorHAnsi"/>
                <w:color w:val="000000"/>
                <w:sz w:val="20"/>
                <w:szCs w:val="20"/>
              </w:rPr>
              <w:t xml:space="preserve">Serwer wyposażony w 2 światłowody OM3 LC-LC o długości minimum 3metrów. </w:t>
            </w:r>
          </w:p>
        </w:tc>
      </w:tr>
      <w:tr w:rsidR="007F509A" w:rsidRPr="008332F0" w14:paraId="134DB547" w14:textId="1F85A107"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10C4CA51"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lastRenderedPageBreak/>
              <w:t>Dyski twarde</w:t>
            </w:r>
          </w:p>
        </w:tc>
        <w:tc>
          <w:tcPr>
            <w:tcW w:w="8242" w:type="dxa"/>
            <w:tcBorders>
              <w:top w:val="single" w:sz="4" w:space="0" w:color="auto"/>
              <w:left w:val="single" w:sz="4" w:space="0" w:color="auto"/>
              <w:bottom w:val="single" w:sz="4" w:space="0" w:color="auto"/>
              <w:right w:val="single" w:sz="4" w:space="0" w:color="auto"/>
            </w:tcBorders>
            <w:vAlign w:val="center"/>
            <w:hideMark/>
          </w:tcPr>
          <w:p w14:paraId="68924BC8" w14:textId="77777777" w:rsidR="007F509A" w:rsidRPr="008332F0" w:rsidRDefault="007F509A" w:rsidP="00782037">
            <w:pPr>
              <w:rPr>
                <w:rFonts w:ascii="Calibri" w:hAnsi="Calibri"/>
                <w:sz w:val="20"/>
                <w:szCs w:val="20"/>
              </w:rPr>
            </w:pPr>
            <w:r w:rsidRPr="008332F0">
              <w:rPr>
                <w:rFonts w:ascii="Calibri" w:hAnsi="Calibri"/>
                <w:sz w:val="20"/>
                <w:szCs w:val="20"/>
              </w:rPr>
              <w:t>Możliwość instalacji dysków SATA, SAS, SSD.</w:t>
            </w:r>
          </w:p>
          <w:p w14:paraId="4F722700" w14:textId="77777777" w:rsidR="007F509A" w:rsidRPr="008332F0" w:rsidRDefault="007F509A" w:rsidP="00782037">
            <w:pPr>
              <w:rPr>
                <w:color w:val="000000"/>
                <w:sz w:val="20"/>
                <w:szCs w:val="20"/>
              </w:rPr>
            </w:pPr>
            <w:r w:rsidRPr="008332F0">
              <w:rPr>
                <w:color w:val="000000"/>
                <w:sz w:val="20"/>
                <w:szCs w:val="20"/>
              </w:rPr>
              <w:t>Zainstalowane 2 dyski SATA o pojemności min. 960GB z możliwością konfiguracji RAID 1.</w:t>
            </w:r>
          </w:p>
          <w:p w14:paraId="694F01B1" w14:textId="77777777" w:rsidR="007F509A" w:rsidRPr="008332F0" w:rsidRDefault="007F509A" w:rsidP="00782037">
            <w:pPr>
              <w:rPr>
                <w:sz w:val="20"/>
                <w:szCs w:val="20"/>
              </w:rPr>
            </w:pPr>
            <w:r w:rsidRPr="008332F0">
              <w:rPr>
                <w:color w:val="000000"/>
                <w:sz w:val="20"/>
                <w:szCs w:val="20"/>
              </w:rPr>
              <w:t>Zainstalowanych 12 dysków NLSAS o pojemności min. 8TB z możliwością konfiguracji RAID 6.</w:t>
            </w:r>
          </w:p>
          <w:p w14:paraId="1700C336" w14:textId="77777777" w:rsidR="007F509A" w:rsidRPr="008332F0" w:rsidRDefault="007F509A" w:rsidP="00782037">
            <w:pPr>
              <w:rPr>
                <w:rFonts w:eastAsia="Times New Roman" w:cstheme="minorHAnsi"/>
                <w:color w:val="000000"/>
                <w:sz w:val="20"/>
                <w:szCs w:val="20"/>
              </w:rPr>
            </w:pPr>
            <w:r w:rsidRPr="008332F0">
              <w:rPr>
                <w:rFonts w:eastAsia="Times New Roman" w:cstheme="minorHAnsi"/>
                <w:color w:val="000000"/>
                <w:sz w:val="20"/>
                <w:szCs w:val="20"/>
              </w:rPr>
              <w:t xml:space="preserve">Możliwość zainstalowania modułu dedykowanego dla </w:t>
            </w:r>
            <w:proofErr w:type="spellStart"/>
            <w:r w:rsidRPr="008332F0">
              <w:rPr>
                <w:rFonts w:eastAsia="Times New Roman" w:cstheme="minorHAnsi"/>
                <w:color w:val="000000"/>
                <w:sz w:val="20"/>
                <w:szCs w:val="20"/>
              </w:rPr>
              <w:t>hypervisora</w:t>
            </w:r>
            <w:proofErr w:type="spellEnd"/>
            <w:r w:rsidRPr="008332F0">
              <w:rPr>
                <w:rFonts w:eastAsia="Times New Roman" w:cstheme="minorHAnsi"/>
                <w:color w:val="000000"/>
                <w:sz w:val="20"/>
                <w:szCs w:val="20"/>
              </w:rPr>
              <w:t xml:space="preserve"> </w:t>
            </w:r>
            <w:proofErr w:type="spellStart"/>
            <w:r w:rsidRPr="008332F0">
              <w:rPr>
                <w:rFonts w:eastAsia="Times New Roman" w:cstheme="minorHAnsi"/>
                <w:color w:val="000000"/>
                <w:sz w:val="20"/>
                <w:szCs w:val="20"/>
              </w:rPr>
              <w:t>wirtualizacyjnego</w:t>
            </w:r>
            <w:proofErr w:type="spellEnd"/>
            <w:r w:rsidRPr="008332F0">
              <w:rPr>
                <w:rFonts w:eastAsia="Times New Roman" w:cstheme="minorHAnsi"/>
                <w:color w:val="000000"/>
                <w:sz w:val="20"/>
                <w:szCs w:val="20"/>
              </w:rPr>
              <w:t xml:space="preserve">, wyposażonego w 2 nośniki typu </w:t>
            </w:r>
            <w:proofErr w:type="spellStart"/>
            <w:r w:rsidRPr="008332F0">
              <w:rPr>
                <w:rFonts w:eastAsia="Times New Roman" w:cstheme="minorHAnsi"/>
                <w:color w:val="000000"/>
                <w:sz w:val="20"/>
                <w:szCs w:val="20"/>
              </w:rPr>
              <w:t>flash</w:t>
            </w:r>
            <w:proofErr w:type="spellEnd"/>
            <w:r w:rsidRPr="008332F0">
              <w:rPr>
                <w:rFonts w:eastAsia="Times New Roman" w:cstheme="minorHAnsi"/>
                <w:color w:val="000000"/>
                <w:sz w:val="20"/>
                <w:szCs w:val="20"/>
              </w:rPr>
              <w:t xml:space="preserve"> o pojemności min. 64GB. Rozwiązanie nie może powodować zmniejszenia ilości wnęk na dyski twarde.</w:t>
            </w:r>
          </w:p>
        </w:tc>
      </w:tr>
      <w:tr w:rsidR="007F509A" w:rsidRPr="008332F0" w14:paraId="636C59FA" w14:textId="01742D8F" w:rsidTr="007F509A">
        <w:trPr>
          <w:trHeight w:val="512"/>
        </w:trPr>
        <w:tc>
          <w:tcPr>
            <w:tcW w:w="1534" w:type="dxa"/>
            <w:tcBorders>
              <w:top w:val="single" w:sz="4" w:space="0" w:color="auto"/>
              <w:left w:val="single" w:sz="4" w:space="0" w:color="auto"/>
              <w:bottom w:val="single" w:sz="4" w:space="0" w:color="auto"/>
              <w:right w:val="single" w:sz="4" w:space="0" w:color="auto"/>
            </w:tcBorders>
            <w:vAlign w:val="center"/>
            <w:hideMark/>
          </w:tcPr>
          <w:p w14:paraId="27302349"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Kontroler RAID</w:t>
            </w:r>
          </w:p>
        </w:tc>
        <w:tc>
          <w:tcPr>
            <w:tcW w:w="8242" w:type="dxa"/>
            <w:tcBorders>
              <w:top w:val="single" w:sz="4" w:space="0" w:color="auto"/>
              <w:left w:val="single" w:sz="4" w:space="0" w:color="auto"/>
              <w:bottom w:val="single" w:sz="4" w:space="0" w:color="auto"/>
              <w:right w:val="single" w:sz="4" w:space="0" w:color="auto"/>
            </w:tcBorders>
            <w:vAlign w:val="center"/>
            <w:hideMark/>
          </w:tcPr>
          <w:p w14:paraId="7CC66DB9" w14:textId="77777777" w:rsidR="007F509A" w:rsidRPr="008332F0" w:rsidRDefault="007F509A" w:rsidP="00782037">
            <w:pPr>
              <w:rPr>
                <w:sz w:val="20"/>
                <w:szCs w:val="20"/>
              </w:rPr>
            </w:pPr>
            <w:r w:rsidRPr="008332F0">
              <w:rPr>
                <w:rFonts w:ascii="Calibri" w:hAnsi="Calibri" w:cs="Segoe UI"/>
                <w:sz w:val="20"/>
                <w:szCs w:val="20"/>
              </w:rPr>
              <w:t xml:space="preserve">Sprzętowy kontroler dyskowy, </w:t>
            </w:r>
            <w:r w:rsidRPr="008332F0">
              <w:rPr>
                <w:rFonts w:ascii="Calibri" w:hAnsi="Calibri" w:cs="Segoe UI"/>
                <w:sz w:val="20"/>
              </w:rPr>
              <w:t xml:space="preserve">posiadający min. 2GB nieulotnej pamięci cache, </w:t>
            </w:r>
            <w:r w:rsidRPr="008332F0">
              <w:rPr>
                <w:rFonts w:ascii="Calibri" w:hAnsi="Calibri" w:cs="Segoe UI"/>
                <w:sz w:val="20"/>
                <w:szCs w:val="20"/>
              </w:rPr>
              <w:t xml:space="preserve">możliwe konfiguracje poziomów RAID: 0, 1, 5, 6, 10, 50, 60. </w:t>
            </w:r>
          </w:p>
        </w:tc>
      </w:tr>
      <w:tr w:rsidR="007F509A" w:rsidRPr="008332F0" w14:paraId="0D538422" w14:textId="0543A8FB"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4EC4AAC1"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Wbudowane porty</w:t>
            </w:r>
          </w:p>
        </w:tc>
        <w:tc>
          <w:tcPr>
            <w:tcW w:w="8242" w:type="dxa"/>
            <w:tcBorders>
              <w:top w:val="single" w:sz="4" w:space="0" w:color="auto"/>
              <w:left w:val="single" w:sz="4" w:space="0" w:color="auto"/>
              <w:bottom w:val="single" w:sz="4" w:space="0" w:color="auto"/>
              <w:right w:val="single" w:sz="4" w:space="0" w:color="auto"/>
            </w:tcBorders>
            <w:vAlign w:val="center"/>
            <w:hideMark/>
          </w:tcPr>
          <w:p w14:paraId="69D78D45" w14:textId="77777777" w:rsidR="007F509A" w:rsidRPr="008332F0" w:rsidRDefault="007F509A" w:rsidP="00782037">
            <w:pPr>
              <w:rPr>
                <w:rFonts w:ascii="Calibri" w:hAnsi="Calibri"/>
                <w:sz w:val="20"/>
                <w:szCs w:val="20"/>
              </w:rPr>
            </w:pPr>
            <w:r w:rsidRPr="008332F0">
              <w:rPr>
                <w:rFonts w:ascii="Calibri" w:hAnsi="Calibri" w:cs="Segoe UI"/>
                <w:color w:val="000000"/>
                <w:sz w:val="20"/>
                <w:szCs w:val="20"/>
              </w:rPr>
              <w:t xml:space="preserve">min. 2 porty USB 2.0, 1 port micro USB oraz 3 porty USB 3.0, </w:t>
            </w:r>
            <w:r w:rsidRPr="008332F0">
              <w:rPr>
                <w:rFonts w:ascii="Calibri" w:hAnsi="Calibri" w:cs="Segoe UI"/>
                <w:color w:val="000000"/>
                <w:sz w:val="20"/>
                <w:szCs w:val="20"/>
              </w:rPr>
              <w:br/>
              <w:t>2 porty VGA (1 na przednim panelu obudowy, drugi na tylnym), min. 1 port RS232</w:t>
            </w:r>
          </w:p>
        </w:tc>
      </w:tr>
      <w:tr w:rsidR="007F509A" w:rsidRPr="008332F0" w14:paraId="70193419" w14:textId="60070D7D"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5800CDB0"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Video</w:t>
            </w:r>
          </w:p>
        </w:tc>
        <w:tc>
          <w:tcPr>
            <w:tcW w:w="8242" w:type="dxa"/>
            <w:tcBorders>
              <w:top w:val="single" w:sz="4" w:space="0" w:color="auto"/>
              <w:left w:val="single" w:sz="4" w:space="0" w:color="auto"/>
              <w:bottom w:val="single" w:sz="4" w:space="0" w:color="auto"/>
              <w:right w:val="single" w:sz="4" w:space="0" w:color="auto"/>
            </w:tcBorders>
            <w:hideMark/>
          </w:tcPr>
          <w:p w14:paraId="31DFC1C3" w14:textId="77777777" w:rsidR="007F509A" w:rsidRPr="008332F0" w:rsidRDefault="007F509A" w:rsidP="00782037">
            <w:pPr>
              <w:rPr>
                <w:rFonts w:ascii="Calibri" w:hAnsi="Calibri" w:cs="Segoe UI"/>
                <w:color w:val="000000"/>
                <w:sz w:val="20"/>
                <w:szCs w:val="20"/>
              </w:rPr>
            </w:pPr>
            <w:r w:rsidRPr="008332F0">
              <w:rPr>
                <w:rFonts w:ascii="Calibri" w:hAnsi="Calibri" w:cs="Segoe UI"/>
                <w:color w:val="000000"/>
                <w:sz w:val="20"/>
                <w:szCs w:val="20"/>
              </w:rPr>
              <w:t>Zintegrowana karta graficzna umożliwiająca wyświetlenie rozdzielczości min. 1600x900</w:t>
            </w:r>
          </w:p>
        </w:tc>
      </w:tr>
      <w:tr w:rsidR="007F509A" w:rsidRPr="008332F0" w14:paraId="6AEE75D5" w14:textId="76703526"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11F09041"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Wentylatory</w:t>
            </w:r>
          </w:p>
        </w:tc>
        <w:tc>
          <w:tcPr>
            <w:tcW w:w="8242" w:type="dxa"/>
            <w:tcBorders>
              <w:top w:val="single" w:sz="4" w:space="0" w:color="auto"/>
              <w:left w:val="single" w:sz="4" w:space="0" w:color="auto"/>
              <w:bottom w:val="single" w:sz="4" w:space="0" w:color="auto"/>
              <w:right w:val="single" w:sz="4" w:space="0" w:color="auto"/>
            </w:tcBorders>
            <w:vAlign w:val="center"/>
            <w:hideMark/>
          </w:tcPr>
          <w:p w14:paraId="54DADA1D" w14:textId="77777777" w:rsidR="007F509A" w:rsidRPr="008332F0" w:rsidRDefault="007F509A" w:rsidP="00782037">
            <w:pPr>
              <w:rPr>
                <w:rFonts w:ascii="Calibri" w:hAnsi="Calibri"/>
                <w:sz w:val="20"/>
                <w:szCs w:val="20"/>
              </w:rPr>
            </w:pPr>
            <w:r w:rsidRPr="008332F0">
              <w:rPr>
                <w:rFonts w:ascii="Calibri" w:hAnsi="Calibri" w:cs="Segoe UI"/>
                <w:color w:val="000000"/>
                <w:sz w:val="20"/>
                <w:szCs w:val="20"/>
              </w:rPr>
              <w:t>Redundantne</w:t>
            </w:r>
          </w:p>
        </w:tc>
      </w:tr>
      <w:tr w:rsidR="007F509A" w:rsidRPr="008332F0" w14:paraId="66D81097" w14:textId="136AF459"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592B4A6A"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Zasilacze</w:t>
            </w:r>
          </w:p>
        </w:tc>
        <w:tc>
          <w:tcPr>
            <w:tcW w:w="8242" w:type="dxa"/>
            <w:tcBorders>
              <w:top w:val="single" w:sz="4" w:space="0" w:color="auto"/>
              <w:left w:val="single" w:sz="4" w:space="0" w:color="auto"/>
              <w:bottom w:val="single" w:sz="4" w:space="0" w:color="auto"/>
              <w:right w:val="single" w:sz="4" w:space="0" w:color="auto"/>
            </w:tcBorders>
            <w:vAlign w:val="center"/>
            <w:hideMark/>
          </w:tcPr>
          <w:p w14:paraId="6CD29CD9" w14:textId="77777777" w:rsidR="007F509A" w:rsidRPr="008332F0" w:rsidRDefault="007F509A" w:rsidP="00782037">
            <w:pPr>
              <w:rPr>
                <w:rFonts w:ascii="Calibri" w:hAnsi="Calibri"/>
                <w:sz w:val="20"/>
                <w:szCs w:val="20"/>
              </w:rPr>
            </w:pPr>
            <w:r w:rsidRPr="008332F0">
              <w:rPr>
                <w:rFonts w:ascii="Calibri" w:hAnsi="Calibri"/>
                <w:sz w:val="20"/>
                <w:szCs w:val="20"/>
              </w:rPr>
              <w:t>Redundantne, Hot-Plug min. 1100W każdy wraz z kablami zasilającymi o długości min. 2m.</w:t>
            </w:r>
          </w:p>
        </w:tc>
      </w:tr>
      <w:tr w:rsidR="007F509A" w:rsidRPr="008332F0" w14:paraId="60BB4FC0" w14:textId="11FAD10A"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0A015018"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Bezpieczeństwo</w:t>
            </w:r>
          </w:p>
        </w:tc>
        <w:tc>
          <w:tcPr>
            <w:tcW w:w="8242" w:type="dxa"/>
            <w:tcBorders>
              <w:top w:val="single" w:sz="4" w:space="0" w:color="auto"/>
              <w:left w:val="single" w:sz="4" w:space="0" w:color="auto"/>
              <w:bottom w:val="single" w:sz="4" w:space="0" w:color="auto"/>
              <w:right w:val="single" w:sz="4" w:space="0" w:color="auto"/>
            </w:tcBorders>
            <w:vAlign w:val="center"/>
            <w:hideMark/>
          </w:tcPr>
          <w:p w14:paraId="6F6A5706" w14:textId="77777777" w:rsidR="007F509A" w:rsidRPr="008332F0" w:rsidRDefault="007F509A" w:rsidP="00782037">
            <w:pPr>
              <w:rPr>
                <w:rFonts w:ascii="Calibri" w:hAnsi="Calibri"/>
                <w:bCs/>
                <w:sz w:val="20"/>
                <w:szCs w:val="20"/>
              </w:rPr>
            </w:pPr>
            <w:r w:rsidRPr="008332F0">
              <w:rPr>
                <w:rFonts w:ascii="Calibri" w:hAnsi="Calibri"/>
                <w:bCs/>
                <w:sz w:val="20"/>
                <w:szCs w:val="20"/>
              </w:rPr>
              <w:t>Zainstalowany moduł TPM 2.0</w:t>
            </w:r>
          </w:p>
          <w:p w14:paraId="5D9964C2" w14:textId="77777777" w:rsidR="007F509A" w:rsidRPr="008332F0" w:rsidRDefault="007F509A" w:rsidP="00782037">
            <w:pPr>
              <w:rPr>
                <w:rFonts w:ascii="Calibri" w:hAnsi="Calibri"/>
                <w:bCs/>
                <w:sz w:val="20"/>
                <w:szCs w:val="20"/>
              </w:rPr>
            </w:pPr>
            <w:r w:rsidRPr="008332F0">
              <w:rPr>
                <w:rFonts w:ascii="Calibri" w:hAnsi="Calibri"/>
                <w:bCs/>
                <w:sz w:val="20"/>
                <w:szCs w:val="20"/>
              </w:rPr>
              <w:t>Wbudowany czujnik otwarcia obudowy współpracujący z BIOS i kartą zarządzającą.</w:t>
            </w:r>
          </w:p>
        </w:tc>
      </w:tr>
      <w:tr w:rsidR="007F509A" w:rsidRPr="008332F0" w14:paraId="7A404EF3" w14:textId="43C486D1"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0CEF5A76"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Diagnostyka</w:t>
            </w:r>
          </w:p>
        </w:tc>
        <w:tc>
          <w:tcPr>
            <w:tcW w:w="8242" w:type="dxa"/>
            <w:tcBorders>
              <w:top w:val="single" w:sz="4" w:space="0" w:color="auto"/>
              <w:left w:val="single" w:sz="4" w:space="0" w:color="auto"/>
              <w:bottom w:val="single" w:sz="4" w:space="0" w:color="auto"/>
              <w:right w:val="single" w:sz="4" w:space="0" w:color="auto"/>
            </w:tcBorders>
            <w:vAlign w:val="center"/>
            <w:hideMark/>
          </w:tcPr>
          <w:p w14:paraId="556E0EF2" w14:textId="77777777" w:rsidR="007F509A" w:rsidRPr="008332F0" w:rsidRDefault="007F509A" w:rsidP="00782037">
            <w:pPr>
              <w:rPr>
                <w:rFonts w:ascii="Calibri" w:hAnsi="Calibri"/>
                <w:bCs/>
                <w:sz w:val="20"/>
                <w:szCs w:val="20"/>
              </w:rPr>
            </w:pPr>
            <w:r w:rsidRPr="008332F0">
              <w:rPr>
                <w:rFonts w:ascii="Calibri" w:hAnsi="Calibri"/>
                <w:bCs/>
                <w:sz w:val="20"/>
                <w:szCs w:val="20"/>
              </w:rPr>
              <w:t xml:space="preserve">Możliwość wyposażenia w panel LCD umieszczony na froncie obudowy, umożliwiający wyświetlenie informacji o stanie procesora, pamięci, dysków, </w:t>
            </w:r>
            <w:proofErr w:type="spellStart"/>
            <w:r w:rsidRPr="008332F0">
              <w:rPr>
                <w:rFonts w:ascii="Calibri" w:hAnsi="Calibri"/>
                <w:bCs/>
                <w:sz w:val="20"/>
                <w:szCs w:val="20"/>
              </w:rPr>
              <w:t>BIOS’u</w:t>
            </w:r>
            <w:proofErr w:type="spellEnd"/>
            <w:r w:rsidRPr="008332F0">
              <w:rPr>
                <w:rFonts w:ascii="Calibri" w:hAnsi="Calibri"/>
                <w:bCs/>
                <w:sz w:val="20"/>
                <w:szCs w:val="20"/>
              </w:rPr>
              <w:t>, zasilaniu oraz temperaturze.</w:t>
            </w:r>
          </w:p>
        </w:tc>
      </w:tr>
      <w:tr w:rsidR="007F509A" w:rsidRPr="008332F0" w14:paraId="43289FD8" w14:textId="5176877C" w:rsidTr="007F509A">
        <w:tc>
          <w:tcPr>
            <w:tcW w:w="1534" w:type="dxa"/>
            <w:tcBorders>
              <w:top w:val="single" w:sz="4" w:space="0" w:color="auto"/>
              <w:left w:val="single" w:sz="4" w:space="0" w:color="auto"/>
              <w:bottom w:val="single" w:sz="4" w:space="0" w:color="auto"/>
              <w:right w:val="single" w:sz="4" w:space="0" w:color="auto"/>
            </w:tcBorders>
            <w:vAlign w:val="center"/>
          </w:tcPr>
          <w:p w14:paraId="1021B5D8"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System operacyjny</w:t>
            </w:r>
          </w:p>
        </w:tc>
        <w:tc>
          <w:tcPr>
            <w:tcW w:w="8242" w:type="dxa"/>
            <w:tcBorders>
              <w:top w:val="single" w:sz="4" w:space="0" w:color="auto"/>
              <w:left w:val="single" w:sz="4" w:space="0" w:color="auto"/>
              <w:bottom w:val="single" w:sz="4" w:space="0" w:color="auto"/>
              <w:right w:val="single" w:sz="4" w:space="0" w:color="auto"/>
            </w:tcBorders>
            <w:vAlign w:val="center"/>
          </w:tcPr>
          <w:p w14:paraId="7849D2CB" w14:textId="77777777" w:rsidR="007F509A" w:rsidRPr="008332F0" w:rsidRDefault="007F509A" w:rsidP="00782037">
            <w:pPr>
              <w:rPr>
                <w:rFonts w:ascii="Calibri" w:hAnsi="Calibri"/>
                <w:bCs/>
                <w:sz w:val="20"/>
                <w:szCs w:val="20"/>
              </w:rPr>
            </w:pPr>
            <w:r w:rsidRPr="008332F0">
              <w:rPr>
                <w:rFonts w:ascii="Calibri" w:hAnsi="Calibri"/>
                <w:bCs/>
                <w:sz w:val="20"/>
                <w:szCs w:val="20"/>
              </w:rPr>
              <w:t xml:space="preserve">Windows Server 2022 Standard 16 </w:t>
            </w:r>
            <w:proofErr w:type="spellStart"/>
            <w:r w:rsidRPr="008332F0">
              <w:rPr>
                <w:rFonts w:ascii="Calibri" w:hAnsi="Calibri"/>
                <w:bCs/>
                <w:sz w:val="20"/>
                <w:szCs w:val="20"/>
              </w:rPr>
              <w:t>core</w:t>
            </w:r>
            <w:proofErr w:type="spellEnd"/>
            <w:r w:rsidRPr="008332F0">
              <w:rPr>
                <w:rFonts w:ascii="Calibri" w:hAnsi="Calibri"/>
                <w:bCs/>
                <w:sz w:val="20"/>
                <w:szCs w:val="20"/>
              </w:rPr>
              <w:t xml:space="preserve"> – 1 sztuka</w:t>
            </w:r>
          </w:p>
        </w:tc>
      </w:tr>
      <w:tr w:rsidR="007F509A" w:rsidRPr="008332F0" w14:paraId="20F1FE58" w14:textId="4F303C14"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0889031B"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Karta Zarządzania</w:t>
            </w:r>
          </w:p>
        </w:tc>
        <w:tc>
          <w:tcPr>
            <w:tcW w:w="8242" w:type="dxa"/>
            <w:tcBorders>
              <w:top w:val="single" w:sz="4" w:space="0" w:color="auto"/>
              <w:left w:val="single" w:sz="4" w:space="0" w:color="auto"/>
              <w:bottom w:val="single" w:sz="4" w:space="0" w:color="auto"/>
              <w:right w:val="single" w:sz="4" w:space="0" w:color="auto"/>
            </w:tcBorders>
            <w:hideMark/>
          </w:tcPr>
          <w:p w14:paraId="0B48C9ED" w14:textId="77777777" w:rsidR="007F509A" w:rsidRPr="008332F0" w:rsidRDefault="007F509A" w:rsidP="00782037">
            <w:pPr>
              <w:rPr>
                <w:sz w:val="20"/>
              </w:rPr>
            </w:pPr>
            <w:r w:rsidRPr="008332F0">
              <w:rPr>
                <w:sz w:val="20"/>
              </w:rPr>
              <w:t>Niezależna od zainstalowanego na serwerze systemu operacyjnego posiadająca dedykowany port Gigabit Ethernet RJ-45 i umożliwiająca:</w:t>
            </w:r>
          </w:p>
          <w:p w14:paraId="02773589" w14:textId="77777777" w:rsidR="007F509A" w:rsidRPr="008332F0" w:rsidRDefault="007F509A" w:rsidP="00782037">
            <w:pPr>
              <w:pStyle w:val="Akapitzlist"/>
              <w:numPr>
                <w:ilvl w:val="0"/>
                <w:numId w:val="3"/>
              </w:numPr>
              <w:spacing w:line="256" w:lineRule="auto"/>
              <w:rPr>
                <w:sz w:val="20"/>
              </w:rPr>
            </w:pPr>
            <w:r w:rsidRPr="008332F0">
              <w:rPr>
                <w:sz w:val="20"/>
              </w:rPr>
              <w:t>zdalny dostęp do graficznego interfejsu Web karty zarządzającej;</w:t>
            </w:r>
          </w:p>
          <w:p w14:paraId="324D713B" w14:textId="77777777" w:rsidR="007F509A" w:rsidRPr="008332F0" w:rsidRDefault="007F509A" w:rsidP="00782037">
            <w:pPr>
              <w:pStyle w:val="Akapitzlist"/>
              <w:numPr>
                <w:ilvl w:val="0"/>
                <w:numId w:val="3"/>
              </w:numPr>
              <w:spacing w:line="256" w:lineRule="auto"/>
              <w:rPr>
                <w:sz w:val="20"/>
              </w:rPr>
            </w:pPr>
            <w:r w:rsidRPr="008332F0">
              <w:rPr>
                <w:sz w:val="20"/>
              </w:rPr>
              <w:t>zdalne monitorowanie i informowanie o statusie serwera (m.in. prędkości obrotowej wentylatorów, konfiguracji serwera);</w:t>
            </w:r>
          </w:p>
          <w:p w14:paraId="5FFDC192" w14:textId="77777777" w:rsidR="007F509A" w:rsidRPr="008332F0" w:rsidRDefault="007F509A" w:rsidP="00782037">
            <w:pPr>
              <w:pStyle w:val="Akapitzlist"/>
              <w:numPr>
                <w:ilvl w:val="0"/>
                <w:numId w:val="3"/>
              </w:numPr>
              <w:spacing w:line="256" w:lineRule="auto"/>
              <w:rPr>
                <w:sz w:val="20"/>
              </w:rPr>
            </w:pPr>
            <w:r w:rsidRPr="008332F0">
              <w:rPr>
                <w:sz w:val="20"/>
              </w:rPr>
              <w:t>szyfrowane połączenie (TLS) oraz autentykacje i autoryzację użytkownika;</w:t>
            </w:r>
          </w:p>
          <w:p w14:paraId="24F7E66B" w14:textId="77777777" w:rsidR="007F509A" w:rsidRPr="008332F0" w:rsidRDefault="007F509A" w:rsidP="00782037">
            <w:pPr>
              <w:pStyle w:val="Akapitzlist"/>
              <w:numPr>
                <w:ilvl w:val="0"/>
                <w:numId w:val="3"/>
              </w:numPr>
              <w:spacing w:line="256" w:lineRule="auto"/>
              <w:rPr>
                <w:sz w:val="20"/>
              </w:rPr>
            </w:pPr>
            <w:r w:rsidRPr="008332F0">
              <w:rPr>
                <w:sz w:val="20"/>
              </w:rPr>
              <w:t>możliwość podmontowania zdalnych wirtualnych napędów;</w:t>
            </w:r>
          </w:p>
          <w:p w14:paraId="554F4B52" w14:textId="77777777" w:rsidR="007F509A" w:rsidRPr="008332F0" w:rsidRDefault="007F509A" w:rsidP="00782037">
            <w:pPr>
              <w:pStyle w:val="Akapitzlist"/>
              <w:numPr>
                <w:ilvl w:val="0"/>
                <w:numId w:val="3"/>
              </w:numPr>
              <w:spacing w:line="256" w:lineRule="auto"/>
              <w:rPr>
                <w:sz w:val="20"/>
              </w:rPr>
            </w:pPr>
            <w:r w:rsidRPr="008332F0">
              <w:rPr>
                <w:sz w:val="20"/>
              </w:rPr>
              <w:t>wirtualną konsolę z dostępem do myszy, klawiatury;</w:t>
            </w:r>
          </w:p>
          <w:p w14:paraId="5E096852" w14:textId="77777777" w:rsidR="007F509A" w:rsidRPr="008332F0" w:rsidRDefault="007F509A" w:rsidP="00782037">
            <w:pPr>
              <w:pStyle w:val="Akapitzlist"/>
              <w:numPr>
                <w:ilvl w:val="0"/>
                <w:numId w:val="3"/>
              </w:numPr>
              <w:spacing w:line="256" w:lineRule="auto"/>
              <w:rPr>
                <w:sz w:val="20"/>
              </w:rPr>
            </w:pPr>
            <w:r w:rsidRPr="008332F0">
              <w:rPr>
                <w:sz w:val="20"/>
              </w:rPr>
              <w:t>wsparcie dla IPv6;</w:t>
            </w:r>
          </w:p>
          <w:p w14:paraId="29F40255" w14:textId="77777777" w:rsidR="007F509A" w:rsidRPr="008332F0" w:rsidRDefault="007F509A" w:rsidP="00782037">
            <w:pPr>
              <w:pStyle w:val="Akapitzlist"/>
              <w:numPr>
                <w:ilvl w:val="0"/>
                <w:numId w:val="3"/>
              </w:numPr>
              <w:spacing w:line="256" w:lineRule="auto"/>
              <w:rPr>
                <w:sz w:val="20"/>
              </w:rPr>
            </w:pPr>
            <w:r w:rsidRPr="008332F0">
              <w:rPr>
                <w:sz w:val="20"/>
              </w:rPr>
              <w:t xml:space="preserve">wsparcie dla WSMAN (Web Service for Management); SNMP; IPMI2.0, SSH, </w:t>
            </w:r>
            <w:proofErr w:type="spellStart"/>
            <w:r w:rsidRPr="008332F0">
              <w:rPr>
                <w:sz w:val="20"/>
              </w:rPr>
              <w:t>Redfish</w:t>
            </w:r>
            <w:proofErr w:type="spellEnd"/>
            <w:r w:rsidRPr="008332F0">
              <w:rPr>
                <w:sz w:val="20"/>
              </w:rPr>
              <w:t>;</w:t>
            </w:r>
          </w:p>
          <w:p w14:paraId="110A49FA" w14:textId="77777777" w:rsidR="007F509A" w:rsidRPr="008332F0" w:rsidRDefault="007F509A" w:rsidP="00782037">
            <w:pPr>
              <w:pStyle w:val="Akapitzlist"/>
              <w:numPr>
                <w:ilvl w:val="0"/>
                <w:numId w:val="3"/>
              </w:numPr>
              <w:spacing w:line="256" w:lineRule="auto"/>
              <w:rPr>
                <w:sz w:val="20"/>
              </w:rPr>
            </w:pPr>
            <w:r w:rsidRPr="008332F0">
              <w:rPr>
                <w:sz w:val="20"/>
              </w:rPr>
              <w:t>możliwość zdalnego monitorowania w czasie rzeczywistym poboru prądu przez serwer;</w:t>
            </w:r>
          </w:p>
          <w:p w14:paraId="52C4C027" w14:textId="77777777" w:rsidR="007F509A" w:rsidRPr="008332F0" w:rsidRDefault="007F509A" w:rsidP="00782037">
            <w:pPr>
              <w:pStyle w:val="Akapitzlist"/>
              <w:numPr>
                <w:ilvl w:val="0"/>
                <w:numId w:val="3"/>
              </w:numPr>
              <w:spacing w:line="256" w:lineRule="auto"/>
              <w:rPr>
                <w:sz w:val="20"/>
              </w:rPr>
            </w:pPr>
            <w:r w:rsidRPr="008332F0">
              <w:rPr>
                <w:sz w:val="20"/>
              </w:rPr>
              <w:t>możliwość zdalnego ustawienia limitu poboru prądu przez konkretny serwer;</w:t>
            </w:r>
          </w:p>
          <w:p w14:paraId="610C8B2E" w14:textId="77777777" w:rsidR="007F509A" w:rsidRPr="008332F0" w:rsidRDefault="007F509A" w:rsidP="00782037">
            <w:pPr>
              <w:pStyle w:val="Akapitzlist"/>
              <w:numPr>
                <w:ilvl w:val="0"/>
                <w:numId w:val="3"/>
              </w:numPr>
              <w:spacing w:line="256" w:lineRule="auto"/>
              <w:rPr>
                <w:sz w:val="20"/>
              </w:rPr>
            </w:pPr>
            <w:r w:rsidRPr="008332F0">
              <w:rPr>
                <w:sz w:val="20"/>
              </w:rPr>
              <w:t>integracja z Active Directory;</w:t>
            </w:r>
          </w:p>
          <w:p w14:paraId="39445CF2" w14:textId="77777777" w:rsidR="007F509A" w:rsidRPr="008332F0" w:rsidRDefault="007F509A" w:rsidP="00782037">
            <w:pPr>
              <w:pStyle w:val="Akapitzlist"/>
              <w:numPr>
                <w:ilvl w:val="0"/>
                <w:numId w:val="3"/>
              </w:numPr>
              <w:spacing w:line="256" w:lineRule="auto"/>
              <w:rPr>
                <w:sz w:val="20"/>
              </w:rPr>
            </w:pPr>
            <w:r w:rsidRPr="008332F0">
              <w:rPr>
                <w:sz w:val="20"/>
              </w:rPr>
              <w:t>możliwość obsługi przez dwóch administratorów jednocześnie;</w:t>
            </w:r>
          </w:p>
          <w:p w14:paraId="0EAE85B6" w14:textId="77777777" w:rsidR="007F509A" w:rsidRPr="008332F0" w:rsidRDefault="007F509A" w:rsidP="00782037">
            <w:pPr>
              <w:pStyle w:val="Akapitzlist"/>
              <w:numPr>
                <w:ilvl w:val="0"/>
                <w:numId w:val="3"/>
              </w:numPr>
              <w:spacing w:line="256" w:lineRule="auto"/>
              <w:rPr>
                <w:sz w:val="20"/>
              </w:rPr>
            </w:pPr>
            <w:r w:rsidRPr="008332F0">
              <w:rPr>
                <w:sz w:val="20"/>
              </w:rPr>
              <w:t xml:space="preserve">wsparcie dla </w:t>
            </w:r>
            <w:proofErr w:type="spellStart"/>
            <w:r w:rsidRPr="008332F0">
              <w:rPr>
                <w:sz w:val="20"/>
              </w:rPr>
              <w:t>dynamic</w:t>
            </w:r>
            <w:proofErr w:type="spellEnd"/>
            <w:r w:rsidRPr="008332F0">
              <w:rPr>
                <w:sz w:val="20"/>
              </w:rPr>
              <w:t xml:space="preserve"> DNS;</w:t>
            </w:r>
          </w:p>
          <w:p w14:paraId="584C49C4" w14:textId="77777777" w:rsidR="007F509A" w:rsidRPr="008332F0" w:rsidRDefault="007F509A" w:rsidP="00782037">
            <w:pPr>
              <w:pStyle w:val="Akapitzlist"/>
              <w:numPr>
                <w:ilvl w:val="0"/>
                <w:numId w:val="3"/>
              </w:numPr>
              <w:spacing w:line="256" w:lineRule="auto"/>
              <w:rPr>
                <w:sz w:val="20"/>
              </w:rPr>
            </w:pPr>
            <w:r w:rsidRPr="008332F0">
              <w:rPr>
                <w:sz w:val="20"/>
              </w:rPr>
              <w:t>wysyłanie do administratora maila z powiadomieniem o awarii lub zmianie konfiguracji sprzętowej.</w:t>
            </w:r>
          </w:p>
          <w:p w14:paraId="01B6DC51" w14:textId="77777777" w:rsidR="007F509A" w:rsidRPr="008332F0" w:rsidRDefault="007F509A" w:rsidP="00782037">
            <w:pPr>
              <w:pStyle w:val="Akapitzlist"/>
              <w:numPr>
                <w:ilvl w:val="0"/>
                <w:numId w:val="3"/>
              </w:numPr>
              <w:spacing w:line="256" w:lineRule="auto"/>
              <w:rPr>
                <w:sz w:val="20"/>
              </w:rPr>
            </w:pPr>
            <w:r w:rsidRPr="008332F0">
              <w:rPr>
                <w:sz w:val="20"/>
              </w:rPr>
              <w:t>możliwość bezpośredniego zarządzania poprzez dedykowany port USB na przednim panelu serwera</w:t>
            </w:r>
          </w:p>
          <w:p w14:paraId="5F2EC96B" w14:textId="77777777" w:rsidR="007F509A" w:rsidRPr="008332F0" w:rsidRDefault="007F509A" w:rsidP="00782037">
            <w:pPr>
              <w:pStyle w:val="Akapitzlist"/>
              <w:numPr>
                <w:ilvl w:val="0"/>
                <w:numId w:val="3"/>
              </w:numPr>
              <w:spacing w:line="256" w:lineRule="auto"/>
              <w:rPr>
                <w:sz w:val="20"/>
              </w:rPr>
            </w:pPr>
            <w:r w:rsidRPr="008332F0">
              <w:rPr>
                <w:sz w:val="20"/>
              </w:rPr>
              <w:t>możliwość zarządzania do 100 serwerów bezpośrednio z konsoli karty zarządzającej pojedynczego serwera</w:t>
            </w:r>
          </w:p>
        </w:tc>
      </w:tr>
      <w:tr w:rsidR="007F509A" w:rsidRPr="008332F0" w14:paraId="1D668BFA" w14:textId="578CEA78"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7EB732BB"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Certyfikaty</w:t>
            </w:r>
          </w:p>
        </w:tc>
        <w:tc>
          <w:tcPr>
            <w:tcW w:w="8242" w:type="dxa"/>
            <w:tcBorders>
              <w:top w:val="single" w:sz="4" w:space="0" w:color="auto"/>
              <w:left w:val="single" w:sz="4" w:space="0" w:color="auto"/>
              <w:bottom w:val="single" w:sz="4" w:space="0" w:color="auto"/>
              <w:right w:val="single" w:sz="4" w:space="0" w:color="auto"/>
            </w:tcBorders>
            <w:vAlign w:val="center"/>
            <w:hideMark/>
          </w:tcPr>
          <w:p w14:paraId="55223C0C" w14:textId="77777777" w:rsidR="007F509A" w:rsidRPr="008332F0" w:rsidRDefault="007F509A" w:rsidP="00782037">
            <w:pPr>
              <w:rPr>
                <w:rFonts w:ascii="Calibri" w:hAnsi="Calibri"/>
                <w:sz w:val="20"/>
                <w:szCs w:val="20"/>
              </w:rPr>
            </w:pPr>
            <w:r w:rsidRPr="008332F0">
              <w:rPr>
                <w:rFonts w:ascii="Calibri" w:hAnsi="Calibri" w:cs="Segoe UI"/>
                <w:color w:val="000000"/>
                <w:sz w:val="20"/>
                <w:szCs w:val="20"/>
              </w:rPr>
              <w:t xml:space="preserve">Serwer musi być wyprodukowany zgodnie z normą ISO-9001:2015 oraz ISO-14001. </w:t>
            </w:r>
            <w:r w:rsidRPr="008332F0">
              <w:rPr>
                <w:rFonts w:ascii="Calibri" w:hAnsi="Calibri" w:cs="Segoe UI"/>
                <w:color w:val="000000"/>
                <w:sz w:val="20"/>
                <w:szCs w:val="20"/>
              </w:rPr>
              <w:br/>
              <w:t>Serwer musi posiadać deklarację CE.</w:t>
            </w:r>
            <w:r w:rsidRPr="008332F0">
              <w:rPr>
                <w:rFonts w:ascii="Calibri" w:hAnsi="Calibri" w:cs="Segoe UI"/>
                <w:color w:val="000000"/>
                <w:sz w:val="20"/>
                <w:szCs w:val="20"/>
              </w:rPr>
              <w:br/>
              <w:t xml:space="preserve">Oferowany serwer musi znajdować się na liście Windows Server </w:t>
            </w:r>
            <w:proofErr w:type="spellStart"/>
            <w:r w:rsidRPr="008332F0">
              <w:rPr>
                <w:rFonts w:ascii="Calibri" w:hAnsi="Calibri" w:cs="Segoe UI"/>
                <w:color w:val="000000"/>
                <w:sz w:val="20"/>
                <w:szCs w:val="20"/>
              </w:rPr>
              <w:t>Catalog</w:t>
            </w:r>
            <w:proofErr w:type="spellEnd"/>
            <w:r w:rsidRPr="008332F0">
              <w:rPr>
                <w:rFonts w:ascii="Calibri" w:hAnsi="Calibri" w:cs="Segoe UI"/>
                <w:color w:val="000000"/>
                <w:sz w:val="20"/>
                <w:szCs w:val="20"/>
              </w:rPr>
              <w:t xml:space="preserve"> i posiadać status „</w:t>
            </w:r>
            <w:proofErr w:type="spellStart"/>
            <w:r w:rsidRPr="008332F0">
              <w:rPr>
                <w:rFonts w:ascii="Calibri" w:hAnsi="Calibri" w:cs="Segoe UI"/>
                <w:color w:val="000000"/>
                <w:sz w:val="20"/>
                <w:szCs w:val="20"/>
              </w:rPr>
              <w:t>Certified</w:t>
            </w:r>
            <w:proofErr w:type="spellEnd"/>
            <w:r w:rsidRPr="008332F0">
              <w:rPr>
                <w:rFonts w:ascii="Calibri" w:hAnsi="Calibri" w:cs="Segoe UI"/>
                <w:color w:val="000000"/>
                <w:sz w:val="20"/>
                <w:szCs w:val="20"/>
              </w:rPr>
              <w:t xml:space="preserve"> </w:t>
            </w:r>
            <w:r w:rsidRPr="008332F0">
              <w:rPr>
                <w:rFonts w:ascii="Calibri" w:hAnsi="Calibri" w:cs="Segoe UI"/>
                <w:color w:val="000000"/>
                <w:sz w:val="20"/>
                <w:szCs w:val="20"/>
              </w:rPr>
              <w:lastRenderedPageBreak/>
              <w:t>for Windows” dla systemów Microsoft Windows 2016, Microsoft Windows 2019, Microsoft Windows 2022.</w:t>
            </w:r>
          </w:p>
        </w:tc>
      </w:tr>
      <w:tr w:rsidR="007F509A" w:rsidRPr="008332F0" w14:paraId="72E68699" w14:textId="691D4369" w:rsidTr="007F509A">
        <w:trPr>
          <w:trHeight w:val="980"/>
        </w:trPr>
        <w:tc>
          <w:tcPr>
            <w:tcW w:w="1534" w:type="dxa"/>
            <w:tcBorders>
              <w:top w:val="single" w:sz="4" w:space="0" w:color="auto"/>
              <w:left w:val="single" w:sz="4" w:space="0" w:color="auto"/>
              <w:bottom w:val="single" w:sz="4" w:space="0" w:color="auto"/>
              <w:right w:val="single" w:sz="4" w:space="0" w:color="auto"/>
            </w:tcBorders>
            <w:vAlign w:val="center"/>
            <w:hideMark/>
          </w:tcPr>
          <w:p w14:paraId="0214B3B7"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lastRenderedPageBreak/>
              <w:t>Warunki gwarancji</w:t>
            </w:r>
          </w:p>
        </w:tc>
        <w:tc>
          <w:tcPr>
            <w:tcW w:w="8242" w:type="dxa"/>
            <w:tcBorders>
              <w:top w:val="single" w:sz="4" w:space="0" w:color="auto"/>
              <w:left w:val="single" w:sz="4" w:space="0" w:color="auto"/>
              <w:bottom w:val="single" w:sz="4" w:space="0" w:color="auto"/>
              <w:right w:val="single" w:sz="4" w:space="0" w:color="auto"/>
            </w:tcBorders>
            <w:vAlign w:val="center"/>
            <w:hideMark/>
          </w:tcPr>
          <w:p w14:paraId="6F3F284D" w14:textId="77777777" w:rsidR="007F509A" w:rsidRPr="008332F0" w:rsidRDefault="007F509A" w:rsidP="00782037">
            <w:pPr>
              <w:rPr>
                <w:rFonts w:eastAsia="Times New Roman" w:cstheme="minorHAnsi"/>
                <w:color w:val="000000"/>
                <w:sz w:val="20"/>
                <w:szCs w:val="20"/>
              </w:rPr>
            </w:pPr>
            <w:r>
              <w:rPr>
                <w:rFonts w:eastAsia="Times New Roman" w:cstheme="minorHAnsi"/>
                <w:sz w:val="20"/>
                <w:szCs w:val="20"/>
              </w:rPr>
              <w:t>36</w:t>
            </w:r>
            <w:r w:rsidRPr="008332F0">
              <w:rPr>
                <w:rFonts w:eastAsia="Times New Roman" w:cstheme="minorHAnsi"/>
                <w:sz w:val="20"/>
                <w:szCs w:val="20"/>
              </w:rPr>
              <w:t xml:space="preserve"> miesięcy </w:t>
            </w:r>
            <w:r w:rsidRPr="008332F0">
              <w:rPr>
                <w:rFonts w:eastAsia="Times New Roman" w:cstheme="minorHAnsi"/>
                <w:color w:val="000000"/>
                <w:sz w:val="20"/>
                <w:szCs w:val="20"/>
              </w:rPr>
              <w:t xml:space="preserve">gwarancji producenta, z czasem reakcji do następnego dnia roboczego od przyjęcia zgłoszenia, możliwość zgłaszania awarii </w:t>
            </w:r>
            <w:r w:rsidRPr="008332F0">
              <w:rPr>
                <w:rFonts w:eastAsia="Times New Roman" w:cstheme="minorHAnsi"/>
                <w:sz w:val="20"/>
                <w:szCs w:val="20"/>
              </w:rPr>
              <w:t>24x7x365</w:t>
            </w:r>
            <w:r w:rsidRPr="008332F0">
              <w:rPr>
                <w:rFonts w:eastAsia="Times New Roman" w:cstheme="minorHAnsi"/>
                <w:color w:val="000000"/>
                <w:sz w:val="20"/>
                <w:szCs w:val="20"/>
              </w:rPr>
              <w:t xml:space="preserve"> poprzez ogólnopolską linię telefoniczną producenta.</w:t>
            </w:r>
          </w:p>
          <w:p w14:paraId="64FA1459" w14:textId="77777777" w:rsidR="007F509A" w:rsidRPr="008332F0" w:rsidRDefault="007F509A" w:rsidP="00782037">
            <w:pPr>
              <w:rPr>
                <w:sz w:val="20"/>
                <w:szCs w:val="20"/>
              </w:rPr>
            </w:pPr>
            <w:r w:rsidRPr="008332F0">
              <w:rPr>
                <w:sz w:val="20"/>
                <w:szCs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68EB8D58" w14:textId="77777777" w:rsidR="007F509A" w:rsidRPr="008332F0" w:rsidRDefault="007F509A" w:rsidP="00782037">
            <w:pPr>
              <w:jc w:val="both"/>
              <w:rPr>
                <w:sz w:val="20"/>
                <w:szCs w:val="20"/>
              </w:rPr>
            </w:pPr>
            <w:r w:rsidRPr="008332F0">
              <w:rPr>
                <w:sz w:val="20"/>
                <w:szCs w:val="20"/>
              </w:rPr>
              <w:t>Firma serwisująca musi posiadać ISO 9001:2015 na świadczenie usług serwisowych oraz posiadać autoryzacje producenta urządzeń – dokumenty potwierdzające należy załączyć do oferty.</w:t>
            </w:r>
          </w:p>
          <w:p w14:paraId="2F9A6234" w14:textId="77777777" w:rsidR="007F509A" w:rsidRPr="008332F0" w:rsidRDefault="007F509A" w:rsidP="00782037">
            <w:pPr>
              <w:jc w:val="both"/>
              <w:rPr>
                <w:sz w:val="20"/>
                <w:szCs w:val="20"/>
              </w:rPr>
            </w:pPr>
            <w:r w:rsidRPr="008332F0">
              <w:rPr>
                <w:sz w:val="20"/>
                <w:szCs w:val="20"/>
              </w:rPr>
              <w:t>Wymagane dołączenie do oferty oświadczenia Producenta potwierdzając, że Serwis urządzeń będzie realizowany bezpośrednio przez Producenta i/lub we współpracy z Autoryzowanym Partnerem Serwisowym Producenta.</w:t>
            </w:r>
          </w:p>
          <w:p w14:paraId="50B63AAF" w14:textId="77777777" w:rsidR="007F509A" w:rsidRPr="008332F0" w:rsidRDefault="007F509A" w:rsidP="00782037">
            <w:pPr>
              <w:rPr>
                <w:rFonts w:eastAsia="Times New Roman" w:cstheme="minorHAnsi"/>
                <w:color w:val="000000"/>
                <w:sz w:val="20"/>
                <w:szCs w:val="20"/>
              </w:rPr>
            </w:pPr>
            <w:r w:rsidRPr="008332F0">
              <w:rPr>
                <w:rFonts w:eastAsia="Times New Roman" w:cstheme="minorHAnsi"/>
                <w:color w:val="000000"/>
                <w:sz w:val="20"/>
                <w:szCs w:val="20"/>
              </w:rPr>
              <w:t xml:space="preserve">Możliwość sprawdzenia statusu gwarancji poprzez stronę producenta podając unikatowy numer urządzenia oraz pobieranie uaktualnień </w:t>
            </w:r>
            <w:proofErr w:type="spellStart"/>
            <w:r w:rsidRPr="008332F0">
              <w:rPr>
                <w:rFonts w:eastAsia="Times New Roman" w:cstheme="minorHAnsi"/>
                <w:color w:val="000000"/>
                <w:sz w:val="20"/>
                <w:szCs w:val="20"/>
              </w:rPr>
              <w:t>mikrokodu</w:t>
            </w:r>
            <w:proofErr w:type="spellEnd"/>
            <w:r w:rsidRPr="008332F0">
              <w:rPr>
                <w:rFonts w:eastAsia="Times New Roman" w:cstheme="minorHAnsi"/>
                <w:color w:val="000000"/>
                <w:sz w:val="20"/>
                <w:szCs w:val="20"/>
              </w:rPr>
              <w:t xml:space="preserve"> oraz sterowników nawet w przypadku wygaśnięcia gwarancji serwera.</w:t>
            </w:r>
          </w:p>
          <w:p w14:paraId="79F62496" w14:textId="77777777" w:rsidR="007F509A" w:rsidRPr="008332F0" w:rsidRDefault="007F509A" w:rsidP="00782037">
            <w:pPr>
              <w:rPr>
                <w:rFonts w:cstheme="minorHAnsi"/>
                <w:sz w:val="20"/>
                <w:szCs w:val="20"/>
              </w:rPr>
            </w:pPr>
            <w:r w:rsidRPr="008332F0">
              <w:rPr>
                <w:rFonts w:cstheme="minorHAnsi"/>
                <w:color w:val="000000" w:themeColor="text1"/>
                <w:sz w:val="20"/>
                <w:szCs w:val="20"/>
              </w:rPr>
              <w:t>Możliwość rozszerze</w:t>
            </w:r>
            <w:r w:rsidRPr="008332F0">
              <w:rPr>
                <w:color w:val="000000" w:themeColor="text1"/>
                <w:sz w:val="20"/>
                <w:szCs w:val="20"/>
              </w:rPr>
              <w:t xml:space="preserve">nia gwarancji przez producenta do siedmiu lat. </w:t>
            </w:r>
          </w:p>
        </w:tc>
      </w:tr>
      <w:tr w:rsidR="007F509A" w:rsidRPr="008332F0" w14:paraId="36F04A43" w14:textId="56A9BD19" w:rsidTr="007F509A">
        <w:trPr>
          <w:trHeight w:val="230"/>
        </w:trPr>
        <w:tc>
          <w:tcPr>
            <w:tcW w:w="1534" w:type="dxa"/>
            <w:tcBorders>
              <w:top w:val="single" w:sz="4" w:space="0" w:color="auto"/>
              <w:left w:val="single" w:sz="4" w:space="0" w:color="auto"/>
              <w:bottom w:val="single" w:sz="4" w:space="0" w:color="auto"/>
              <w:right w:val="single" w:sz="4" w:space="0" w:color="auto"/>
            </w:tcBorders>
            <w:vAlign w:val="center"/>
            <w:hideMark/>
          </w:tcPr>
          <w:p w14:paraId="10C6A262"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Dokumentacja użytkownika</w:t>
            </w:r>
          </w:p>
        </w:tc>
        <w:tc>
          <w:tcPr>
            <w:tcW w:w="8242" w:type="dxa"/>
            <w:tcBorders>
              <w:top w:val="single" w:sz="4" w:space="0" w:color="auto"/>
              <w:left w:val="single" w:sz="4" w:space="0" w:color="auto"/>
              <w:bottom w:val="single" w:sz="4" w:space="0" w:color="auto"/>
              <w:right w:val="single" w:sz="4" w:space="0" w:color="auto"/>
            </w:tcBorders>
            <w:vAlign w:val="center"/>
            <w:hideMark/>
          </w:tcPr>
          <w:p w14:paraId="2F503463" w14:textId="77777777" w:rsidR="007F509A" w:rsidRPr="008332F0" w:rsidRDefault="007F509A" w:rsidP="00782037">
            <w:pPr>
              <w:rPr>
                <w:rFonts w:ascii="Calibri" w:hAnsi="Calibri"/>
                <w:sz w:val="20"/>
                <w:szCs w:val="20"/>
              </w:rPr>
            </w:pPr>
            <w:r w:rsidRPr="008332F0">
              <w:rPr>
                <w:rFonts w:ascii="Calibri" w:hAnsi="Calibri"/>
                <w:sz w:val="20"/>
                <w:szCs w:val="20"/>
              </w:rPr>
              <w:t>Zamawiający wymaga dokumentacji w języku polskim lub angi</w:t>
            </w:r>
            <w:r w:rsidRPr="008332F0">
              <w:rPr>
                <w:rFonts w:ascii="Calibri" w:hAnsi="Calibri"/>
                <w:i/>
                <w:sz w:val="20"/>
                <w:szCs w:val="20"/>
              </w:rPr>
              <w:t>e</w:t>
            </w:r>
            <w:r w:rsidRPr="008332F0">
              <w:rPr>
                <w:rFonts w:ascii="Calibri" w:hAnsi="Calibri"/>
                <w:sz w:val="20"/>
                <w:szCs w:val="20"/>
              </w:rPr>
              <w:t>lskim.</w:t>
            </w:r>
          </w:p>
          <w:p w14:paraId="32F688F1" w14:textId="77777777" w:rsidR="007F509A" w:rsidRPr="008332F0" w:rsidRDefault="007F509A" w:rsidP="00782037">
            <w:pPr>
              <w:rPr>
                <w:rFonts w:ascii="Calibri" w:hAnsi="Calibri"/>
                <w:sz w:val="20"/>
                <w:szCs w:val="20"/>
              </w:rPr>
            </w:pPr>
            <w:r w:rsidRPr="008332F0">
              <w:rPr>
                <w:rFonts w:ascii="Calibri" w:hAnsi="Calibri"/>
                <w:bCs/>
                <w:sz w:val="20"/>
                <w:szCs w:val="20"/>
              </w:rPr>
              <w:t>Możliwość telefonicznego sprawdzenia konfiguracji sprzętowej serwera oraz warunków gwarancji po podaniu numeru seryjnego bezpośrednio u producenta lub jego przedstawiciela.</w:t>
            </w:r>
          </w:p>
        </w:tc>
      </w:tr>
    </w:tbl>
    <w:p w14:paraId="1507A13A" w14:textId="03D95D33" w:rsidR="00545988" w:rsidRPr="008332F0" w:rsidRDefault="00545988" w:rsidP="00545988"/>
    <w:p w14:paraId="60C0DF5F" w14:textId="77777777" w:rsidR="00545988" w:rsidRPr="008332F0" w:rsidRDefault="00545988" w:rsidP="00545988">
      <w:pPr>
        <w:pStyle w:val="Nagwek1"/>
        <w:numPr>
          <w:ilvl w:val="0"/>
          <w:numId w:val="2"/>
        </w:numPr>
      </w:pPr>
      <w:bookmarkStart w:id="1" w:name="_Toc135056232"/>
      <w:r w:rsidRPr="008332F0">
        <w:t xml:space="preserve">Biblioteka taśmowa </w:t>
      </w:r>
      <w:bookmarkEnd w:id="1"/>
    </w:p>
    <w:p w14:paraId="62462D48" w14:textId="77777777" w:rsidR="00545988" w:rsidRPr="008332F0" w:rsidRDefault="00545988" w:rsidP="00545988">
      <w:bookmarkStart w:id="2" w:name="_Hlk105060834"/>
    </w:p>
    <w:p w14:paraId="394400F8" w14:textId="77777777" w:rsidR="00545988" w:rsidRPr="008332F0" w:rsidRDefault="00545988" w:rsidP="00545988">
      <w:r w:rsidRPr="008332F0">
        <w:t>1 sztuka</w:t>
      </w:r>
    </w:p>
    <w:tbl>
      <w:tblPr>
        <w:tblW w:w="9791" w:type="dxa"/>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696"/>
        <w:gridCol w:w="8095"/>
      </w:tblGrid>
      <w:tr w:rsidR="007F509A" w:rsidRPr="008332F0" w14:paraId="3B21FF54" w14:textId="2968CA45" w:rsidTr="007F509A">
        <w:tc>
          <w:tcPr>
            <w:tcW w:w="169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14:paraId="00E5ED75" w14:textId="77777777" w:rsidR="007F509A" w:rsidRPr="008332F0" w:rsidRDefault="007F509A" w:rsidP="00782037">
            <w:pPr>
              <w:spacing w:after="0"/>
              <w:rPr>
                <w:rFonts w:cstheme="minorHAnsi"/>
                <w:b/>
                <w:sz w:val="20"/>
                <w:szCs w:val="20"/>
              </w:rPr>
            </w:pPr>
            <w:r w:rsidRPr="008332F0">
              <w:rPr>
                <w:rFonts w:cstheme="minorHAnsi"/>
                <w:b/>
                <w:sz w:val="20"/>
                <w:szCs w:val="20"/>
              </w:rPr>
              <w:t>Parametr</w:t>
            </w:r>
          </w:p>
        </w:tc>
        <w:tc>
          <w:tcPr>
            <w:tcW w:w="8095"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14:paraId="0FD3604C" w14:textId="77777777" w:rsidR="007F509A" w:rsidRPr="008332F0" w:rsidRDefault="007F509A" w:rsidP="00782037">
            <w:pPr>
              <w:spacing w:after="0"/>
              <w:rPr>
                <w:rFonts w:cstheme="minorHAnsi"/>
                <w:sz w:val="20"/>
                <w:szCs w:val="20"/>
              </w:rPr>
            </w:pPr>
            <w:r w:rsidRPr="008332F0">
              <w:rPr>
                <w:rFonts w:cstheme="minorHAnsi"/>
                <w:b/>
                <w:sz w:val="20"/>
                <w:szCs w:val="20"/>
              </w:rPr>
              <w:t>Charakterystyka (wymagania minimalne)</w:t>
            </w:r>
          </w:p>
        </w:tc>
      </w:tr>
      <w:tr w:rsidR="007F509A" w:rsidRPr="008332F0" w14:paraId="4003C39E" w14:textId="757BB59F" w:rsidTr="007F509A">
        <w:tc>
          <w:tcPr>
            <w:tcW w:w="169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24D15F1" w14:textId="77777777" w:rsidR="007F509A" w:rsidRPr="008332F0" w:rsidRDefault="007F509A" w:rsidP="007D5D61">
            <w:pPr>
              <w:spacing w:after="0"/>
              <w:rPr>
                <w:rFonts w:cstheme="minorHAnsi"/>
                <w:b/>
                <w:sz w:val="20"/>
                <w:szCs w:val="20"/>
              </w:rPr>
            </w:pPr>
            <w:r w:rsidRPr="008332F0">
              <w:rPr>
                <w:rFonts w:cstheme="minorHAnsi"/>
                <w:b/>
                <w:sz w:val="20"/>
                <w:szCs w:val="20"/>
              </w:rPr>
              <w:t xml:space="preserve">Obudowa </w:t>
            </w:r>
          </w:p>
        </w:tc>
        <w:tc>
          <w:tcPr>
            <w:tcW w:w="8095"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24F873C" w14:textId="77777777" w:rsidR="007F509A" w:rsidRPr="008332F0" w:rsidRDefault="007F509A" w:rsidP="007D5D61">
            <w:pPr>
              <w:spacing w:after="0"/>
              <w:rPr>
                <w:rFonts w:cstheme="minorHAnsi"/>
                <w:sz w:val="20"/>
                <w:szCs w:val="20"/>
              </w:rPr>
            </w:pPr>
            <w:r w:rsidRPr="008332F0">
              <w:rPr>
                <w:rFonts w:cstheme="minorHAnsi"/>
                <w:sz w:val="20"/>
                <w:szCs w:val="20"/>
              </w:rPr>
              <w:t xml:space="preserve">Do zamontowania w szafie </w:t>
            </w:r>
            <w:proofErr w:type="spellStart"/>
            <w:r w:rsidRPr="008332F0">
              <w:rPr>
                <w:rFonts w:cstheme="minorHAnsi"/>
                <w:sz w:val="20"/>
                <w:szCs w:val="20"/>
              </w:rPr>
              <w:t>rack</w:t>
            </w:r>
            <w:proofErr w:type="spellEnd"/>
            <w:r w:rsidRPr="008332F0">
              <w:rPr>
                <w:rFonts w:cstheme="minorHAnsi"/>
                <w:sz w:val="20"/>
                <w:szCs w:val="20"/>
              </w:rPr>
              <w:t>, maksymalnie 3U, wbudowany czytnik kodów kreskowych, redundantne zasilanie wraz z kablami zasilającymi.</w:t>
            </w:r>
          </w:p>
        </w:tc>
      </w:tr>
      <w:tr w:rsidR="007F509A" w:rsidRPr="008332F0" w14:paraId="3DB1C549" w14:textId="0A2B5623" w:rsidTr="007F509A">
        <w:tc>
          <w:tcPr>
            <w:tcW w:w="169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6B744E6D" w14:textId="77777777" w:rsidR="007F509A" w:rsidRPr="008332F0" w:rsidRDefault="007F509A" w:rsidP="007228E5">
            <w:pPr>
              <w:spacing w:after="0"/>
              <w:rPr>
                <w:rFonts w:cstheme="minorHAnsi"/>
                <w:b/>
                <w:sz w:val="20"/>
                <w:szCs w:val="20"/>
              </w:rPr>
            </w:pPr>
            <w:r w:rsidRPr="008332F0">
              <w:rPr>
                <w:rFonts w:cstheme="minorHAnsi"/>
                <w:b/>
                <w:sz w:val="20"/>
                <w:szCs w:val="20"/>
              </w:rPr>
              <w:t>Napęd</w:t>
            </w:r>
          </w:p>
        </w:tc>
        <w:tc>
          <w:tcPr>
            <w:tcW w:w="8095"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67F1AE1F" w14:textId="77777777" w:rsidR="007F509A" w:rsidRPr="008332F0" w:rsidRDefault="007F509A" w:rsidP="007228E5">
            <w:pPr>
              <w:spacing w:after="0"/>
              <w:rPr>
                <w:rFonts w:cstheme="minorHAnsi"/>
                <w:sz w:val="20"/>
                <w:szCs w:val="20"/>
              </w:rPr>
            </w:pPr>
            <w:r w:rsidRPr="008332F0">
              <w:rPr>
                <w:rFonts w:cstheme="minorHAnsi"/>
                <w:sz w:val="20"/>
                <w:szCs w:val="20"/>
              </w:rPr>
              <w:t>Jeden napęd LTO8 SAS. Możliwość rozbudowy do min. 21 napędów LTO.</w:t>
            </w:r>
          </w:p>
        </w:tc>
      </w:tr>
      <w:tr w:rsidR="007F509A" w:rsidRPr="008332F0" w14:paraId="24F3C0E8" w14:textId="3F90B365" w:rsidTr="007F509A">
        <w:tc>
          <w:tcPr>
            <w:tcW w:w="169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67EA5C2E" w14:textId="77777777" w:rsidR="007F509A" w:rsidRPr="008332F0" w:rsidRDefault="007F509A" w:rsidP="007228E5">
            <w:pPr>
              <w:spacing w:after="0"/>
              <w:rPr>
                <w:rFonts w:cstheme="minorHAnsi"/>
                <w:b/>
                <w:sz w:val="20"/>
                <w:szCs w:val="20"/>
              </w:rPr>
            </w:pPr>
            <w:r w:rsidRPr="008332F0">
              <w:rPr>
                <w:rFonts w:cstheme="minorHAnsi"/>
                <w:b/>
                <w:sz w:val="20"/>
                <w:szCs w:val="20"/>
              </w:rPr>
              <w:t>Interfejs</w:t>
            </w:r>
          </w:p>
        </w:tc>
        <w:tc>
          <w:tcPr>
            <w:tcW w:w="8095"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24DF48AC" w14:textId="77777777" w:rsidR="007F509A" w:rsidRPr="008332F0" w:rsidRDefault="007F509A" w:rsidP="007228E5">
            <w:pPr>
              <w:spacing w:after="0"/>
              <w:rPr>
                <w:rFonts w:cstheme="minorHAnsi"/>
                <w:sz w:val="20"/>
                <w:szCs w:val="20"/>
              </w:rPr>
            </w:pPr>
            <w:r w:rsidRPr="008332F0">
              <w:rPr>
                <w:rFonts w:cstheme="minorHAnsi"/>
                <w:sz w:val="20"/>
                <w:szCs w:val="20"/>
              </w:rPr>
              <w:t xml:space="preserve">SAS 6Gb/s wraz z dwoma kablami pozwalającymi na podłączenie do serwera dostarczonego wraz z biblioteką taśmową. </w:t>
            </w:r>
          </w:p>
        </w:tc>
      </w:tr>
      <w:tr w:rsidR="007F509A" w:rsidRPr="008332F0" w14:paraId="0A3159D5" w14:textId="651E2E16" w:rsidTr="007F509A">
        <w:tc>
          <w:tcPr>
            <w:tcW w:w="169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363C56A1" w14:textId="77777777" w:rsidR="007F509A" w:rsidRPr="008332F0" w:rsidRDefault="007F509A" w:rsidP="007228E5">
            <w:pPr>
              <w:spacing w:after="0"/>
              <w:rPr>
                <w:rFonts w:cstheme="minorHAnsi"/>
                <w:b/>
                <w:sz w:val="20"/>
                <w:szCs w:val="20"/>
              </w:rPr>
            </w:pPr>
            <w:r w:rsidRPr="008332F0">
              <w:rPr>
                <w:rFonts w:cstheme="minorHAnsi"/>
                <w:b/>
                <w:sz w:val="20"/>
                <w:szCs w:val="20"/>
              </w:rPr>
              <w:t>Liczba slotów</w:t>
            </w:r>
          </w:p>
        </w:tc>
        <w:tc>
          <w:tcPr>
            <w:tcW w:w="8095"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43D429DE" w14:textId="77777777" w:rsidR="007F509A" w:rsidRPr="008332F0" w:rsidRDefault="007F509A" w:rsidP="007228E5">
            <w:pPr>
              <w:spacing w:after="0"/>
              <w:rPr>
                <w:rFonts w:cstheme="minorHAnsi"/>
                <w:sz w:val="20"/>
                <w:szCs w:val="20"/>
              </w:rPr>
            </w:pPr>
            <w:r w:rsidRPr="008332F0">
              <w:rPr>
                <w:rFonts w:cstheme="minorHAnsi"/>
                <w:sz w:val="20"/>
                <w:szCs w:val="20"/>
              </w:rPr>
              <w:t>40 w tym minimum pięć slotów we/wy, jeżeli licencjonowana jest liczba slotów - wymagane aktywowanie wszystkich slotów</w:t>
            </w:r>
          </w:p>
          <w:p w14:paraId="3D56F926" w14:textId="77777777" w:rsidR="007F509A" w:rsidRPr="008332F0" w:rsidRDefault="007F509A" w:rsidP="007228E5">
            <w:pPr>
              <w:spacing w:after="0"/>
              <w:rPr>
                <w:rFonts w:cstheme="minorHAnsi"/>
                <w:sz w:val="20"/>
                <w:szCs w:val="20"/>
              </w:rPr>
            </w:pPr>
            <w:r w:rsidRPr="008332F0">
              <w:rPr>
                <w:rFonts w:cstheme="minorHAnsi"/>
                <w:sz w:val="20"/>
                <w:szCs w:val="20"/>
              </w:rPr>
              <w:t>W komplecie minimum:</w:t>
            </w:r>
          </w:p>
          <w:p w14:paraId="4CA0F5EE" w14:textId="77777777" w:rsidR="007F509A" w:rsidRPr="008332F0" w:rsidRDefault="007F509A" w:rsidP="007228E5">
            <w:pPr>
              <w:pStyle w:val="Akapitzlist"/>
              <w:numPr>
                <w:ilvl w:val="0"/>
                <w:numId w:val="7"/>
              </w:numPr>
              <w:spacing w:after="0" w:line="256" w:lineRule="auto"/>
              <w:ind w:left="406"/>
              <w:rPr>
                <w:rFonts w:cstheme="minorHAnsi"/>
                <w:sz w:val="20"/>
                <w:szCs w:val="20"/>
              </w:rPr>
            </w:pPr>
            <w:r w:rsidRPr="008332F0">
              <w:rPr>
                <w:rFonts w:cstheme="minorHAnsi"/>
                <w:sz w:val="20"/>
                <w:szCs w:val="20"/>
              </w:rPr>
              <w:t>16 taśm LTO8</w:t>
            </w:r>
          </w:p>
          <w:p w14:paraId="56077E1B" w14:textId="77777777" w:rsidR="007F509A" w:rsidRPr="008332F0" w:rsidRDefault="007F509A" w:rsidP="007228E5">
            <w:pPr>
              <w:pStyle w:val="Akapitzlist"/>
              <w:numPr>
                <w:ilvl w:val="0"/>
                <w:numId w:val="7"/>
              </w:numPr>
              <w:spacing w:after="0" w:line="256" w:lineRule="auto"/>
              <w:ind w:left="406"/>
              <w:rPr>
                <w:rFonts w:cstheme="minorHAnsi"/>
                <w:sz w:val="20"/>
                <w:szCs w:val="20"/>
              </w:rPr>
            </w:pPr>
            <w:r w:rsidRPr="008332F0">
              <w:rPr>
                <w:rFonts w:cstheme="minorHAnsi"/>
                <w:sz w:val="20"/>
                <w:szCs w:val="20"/>
              </w:rPr>
              <w:t>1 taśma czyszczące LTO8</w:t>
            </w:r>
          </w:p>
          <w:p w14:paraId="787DB90F" w14:textId="77777777" w:rsidR="007F509A" w:rsidRPr="008332F0" w:rsidRDefault="007F509A" w:rsidP="007228E5">
            <w:pPr>
              <w:pStyle w:val="Akapitzlist"/>
              <w:numPr>
                <w:ilvl w:val="0"/>
                <w:numId w:val="7"/>
              </w:numPr>
              <w:spacing w:after="0" w:line="256" w:lineRule="auto"/>
              <w:ind w:left="406"/>
              <w:rPr>
                <w:rFonts w:cstheme="minorHAnsi"/>
                <w:sz w:val="20"/>
                <w:szCs w:val="20"/>
              </w:rPr>
            </w:pPr>
            <w:r w:rsidRPr="008332F0">
              <w:rPr>
                <w:rFonts w:cstheme="minorHAnsi"/>
                <w:sz w:val="20"/>
                <w:szCs w:val="20"/>
              </w:rPr>
              <w:t>Etykiety do taśm LT08 o numerach 1-200</w:t>
            </w:r>
          </w:p>
        </w:tc>
      </w:tr>
      <w:tr w:rsidR="007F509A" w:rsidRPr="008332F0" w14:paraId="7A39EFE1" w14:textId="5604D6F8" w:rsidTr="007F509A">
        <w:tc>
          <w:tcPr>
            <w:tcW w:w="169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14:paraId="224FEAB7" w14:textId="77777777" w:rsidR="007F509A" w:rsidRPr="008332F0" w:rsidRDefault="007F509A" w:rsidP="007228E5">
            <w:pPr>
              <w:spacing w:after="0"/>
              <w:rPr>
                <w:rFonts w:cstheme="minorHAnsi"/>
                <w:b/>
                <w:sz w:val="20"/>
                <w:szCs w:val="20"/>
              </w:rPr>
            </w:pPr>
            <w:r w:rsidRPr="008332F0">
              <w:rPr>
                <w:rFonts w:cstheme="minorHAnsi"/>
                <w:b/>
                <w:sz w:val="20"/>
                <w:szCs w:val="20"/>
              </w:rPr>
              <w:t>Dodatkowe</w:t>
            </w:r>
          </w:p>
        </w:tc>
        <w:tc>
          <w:tcPr>
            <w:tcW w:w="8095"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14:paraId="6EEC3A01" w14:textId="77777777" w:rsidR="007F509A" w:rsidRPr="008332F0" w:rsidRDefault="007F509A" w:rsidP="007228E5">
            <w:pPr>
              <w:numPr>
                <w:ilvl w:val="0"/>
                <w:numId w:val="4"/>
              </w:numPr>
              <w:spacing w:after="0" w:line="240" w:lineRule="auto"/>
              <w:ind w:left="406"/>
              <w:rPr>
                <w:rFonts w:cstheme="minorHAnsi"/>
                <w:sz w:val="20"/>
                <w:szCs w:val="20"/>
              </w:rPr>
            </w:pPr>
            <w:r w:rsidRPr="008332F0">
              <w:rPr>
                <w:rFonts w:cstheme="minorHAnsi"/>
                <w:sz w:val="20"/>
                <w:szCs w:val="20"/>
              </w:rPr>
              <w:t>interfejs do zarządzania poprzez przeglądarkę WWW oraz możliwość zarządzania bezpośrednio z użyciem wbudowanych klawiszy i wyświetlacza LCD</w:t>
            </w:r>
          </w:p>
          <w:p w14:paraId="777A3C29" w14:textId="77777777" w:rsidR="007F509A" w:rsidRPr="008332F0" w:rsidRDefault="007F509A" w:rsidP="007228E5">
            <w:pPr>
              <w:numPr>
                <w:ilvl w:val="0"/>
                <w:numId w:val="4"/>
              </w:numPr>
              <w:spacing w:after="0" w:line="240" w:lineRule="auto"/>
              <w:ind w:left="406"/>
              <w:rPr>
                <w:rFonts w:cstheme="minorHAnsi"/>
                <w:sz w:val="20"/>
                <w:szCs w:val="20"/>
              </w:rPr>
            </w:pPr>
            <w:r w:rsidRPr="008332F0">
              <w:rPr>
                <w:rFonts w:cstheme="minorHAnsi"/>
                <w:sz w:val="20"/>
                <w:szCs w:val="20"/>
              </w:rPr>
              <w:t>wyjmowane magazynki kieszeni na taśmy w celu łatwego zarządzania większą ilością taśm</w:t>
            </w:r>
          </w:p>
          <w:p w14:paraId="2762DE37" w14:textId="77777777" w:rsidR="007F509A" w:rsidRPr="008332F0" w:rsidRDefault="007F509A" w:rsidP="007228E5">
            <w:pPr>
              <w:numPr>
                <w:ilvl w:val="0"/>
                <w:numId w:val="4"/>
              </w:numPr>
              <w:spacing w:after="0" w:line="240" w:lineRule="auto"/>
              <w:ind w:left="406"/>
              <w:rPr>
                <w:rFonts w:cstheme="minorHAnsi"/>
                <w:sz w:val="20"/>
                <w:szCs w:val="20"/>
              </w:rPr>
            </w:pPr>
            <w:r w:rsidRPr="008332F0">
              <w:rPr>
                <w:rFonts w:cstheme="minorHAnsi"/>
                <w:sz w:val="20"/>
                <w:szCs w:val="20"/>
              </w:rPr>
              <w:t xml:space="preserve">wsparcie dla nośników LTO WORM (Write </w:t>
            </w:r>
            <w:proofErr w:type="spellStart"/>
            <w:r w:rsidRPr="008332F0">
              <w:rPr>
                <w:rFonts w:cstheme="minorHAnsi"/>
                <w:sz w:val="20"/>
                <w:szCs w:val="20"/>
              </w:rPr>
              <w:t>Once</w:t>
            </w:r>
            <w:proofErr w:type="spellEnd"/>
            <w:r w:rsidRPr="008332F0">
              <w:rPr>
                <w:rFonts w:cstheme="minorHAnsi"/>
                <w:sz w:val="20"/>
                <w:szCs w:val="20"/>
              </w:rPr>
              <w:t>, Read Many), umożliwiających spełnienie norm prawnych dotyczących odpowiednio długiego przechowywania nienaruszonych danych (archiwizacja)</w:t>
            </w:r>
          </w:p>
          <w:p w14:paraId="16F3BE6C" w14:textId="77777777" w:rsidR="007F509A" w:rsidRPr="008332F0" w:rsidRDefault="007F509A" w:rsidP="007228E5">
            <w:pPr>
              <w:numPr>
                <w:ilvl w:val="0"/>
                <w:numId w:val="4"/>
              </w:numPr>
              <w:spacing w:after="0" w:line="240" w:lineRule="auto"/>
              <w:ind w:left="406"/>
              <w:rPr>
                <w:rFonts w:cstheme="minorHAnsi"/>
                <w:sz w:val="20"/>
                <w:szCs w:val="20"/>
              </w:rPr>
            </w:pPr>
            <w:r w:rsidRPr="008332F0">
              <w:rPr>
                <w:rFonts w:cstheme="minorHAnsi"/>
                <w:sz w:val="20"/>
                <w:szCs w:val="20"/>
              </w:rPr>
              <w:t>Obsługa SNMP, TLS1.2 oraz IP6</w:t>
            </w:r>
          </w:p>
          <w:p w14:paraId="1FDCF1EE" w14:textId="77777777" w:rsidR="007F509A" w:rsidRPr="008332F0" w:rsidRDefault="007F509A" w:rsidP="007228E5">
            <w:pPr>
              <w:numPr>
                <w:ilvl w:val="0"/>
                <w:numId w:val="4"/>
              </w:numPr>
              <w:spacing w:after="0" w:line="240" w:lineRule="auto"/>
              <w:ind w:left="406"/>
              <w:rPr>
                <w:rFonts w:cstheme="minorHAnsi"/>
                <w:sz w:val="20"/>
                <w:szCs w:val="20"/>
              </w:rPr>
            </w:pPr>
            <w:r w:rsidRPr="008332F0">
              <w:rPr>
                <w:rFonts w:cstheme="minorHAnsi"/>
                <w:sz w:val="20"/>
                <w:szCs w:val="20"/>
              </w:rPr>
              <w:t xml:space="preserve">Wsparcie dla technologii szyfrowania </w:t>
            </w:r>
            <w:proofErr w:type="spellStart"/>
            <w:r w:rsidRPr="008332F0">
              <w:rPr>
                <w:rFonts w:cstheme="minorHAnsi"/>
                <w:sz w:val="20"/>
                <w:szCs w:val="20"/>
              </w:rPr>
              <w:t>backupowanych</w:t>
            </w:r>
            <w:proofErr w:type="spellEnd"/>
            <w:r w:rsidRPr="008332F0">
              <w:rPr>
                <w:rFonts w:cstheme="minorHAnsi"/>
                <w:sz w:val="20"/>
                <w:szCs w:val="20"/>
              </w:rPr>
              <w:t xml:space="preserve"> danych.</w:t>
            </w:r>
          </w:p>
        </w:tc>
      </w:tr>
      <w:tr w:rsidR="007F509A" w:rsidRPr="008332F0" w14:paraId="3D56F2C2" w14:textId="3157FFD0" w:rsidTr="007F509A">
        <w:tc>
          <w:tcPr>
            <w:tcW w:w="169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14:paraId="1BB48254" w14:textId="77777777" w:rsidR="007F509A" w:rsidRPr="008332F0" w:rsidRDefault="007F509A" w:rsidP="007228E5">
            <w:pPr>
              <w:spacing w:after="0"/>
              <w:rPr>
                <w:rFonts w:cstheme="minorHAnsi"/>
                <w:b/>
                <w:sz w:val="20"/>
                <w:szCs w:val="20"/>
              </w:rPr>
            </w:pPr>
            <w:r w:rsidRPr="008332F0">
              <w:rPr>
                <w:rFonts w:cstheme="minorHAnsi"/>
                <w:b/>
                <w:sz w:val="20"/>
                <w:szCs w:val="20"/>
              </w:rPr>
              <w:lastRenderedPageBreak/>
              <w:t xml:space="preserve">Warunki gwarancji dla </w:t>
            </w:r>
            <w:proofErr w:type="spellStart"/>
            <w:r w:rsidRPr="008332F0">
              <w:rPr>
                <w:rFonts w:cstheme="minorHAnsi"/>
                <w:b/>
                <w:sz w:val="20"/>
                <w:szCs w:val="20"/>
              </w:rPr>
              <w:t>autoloadera</w:t>
            </w:r>
            <w:proofErr w:type="spellEnd"/>
          </w:p>
        </w:tc>
        <w:tc>
          <w:tcPr>
            <w:tcW w:w="8095"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14:paraId="76F88018" w14:textId="77777777" w:rsidR="007F509A" w:rsidRPr="008332F0" w:rsidRDefault="007F509A" w:rsidP="007228E5">
            <w:pPr>
              <w:spacing w:after="0" w:line="240" w:lineRule="auto"/>
              <w:rPr>
                <w:rFonts w:eastAsia="Times New Roman" w:cstheme="minorHAnsi"/>
                <w:color w:val="000000"/>
                <w:sz w:val="20"/>
                <w:szCs w:val="20"/>
              </w:rPr>
            </w:pPr>
            <w:r>
              <w:rPr>
                <w:rFonts w:eastAsia="Times New Roman" w:cstheme="minorHAnsi"/>
                <w:color w:val="000000"/>
                <w:sz w:val="20"/>
                <w:szCs w:val="20"/>
              </w:rPr>
              <w:t>36</w:t>
            </w:r>
            <w:r w:rsidRPr="008332F0">
              <w:rPr>
                <w:rFonts w:eastAsia="Times New Roman" w:cstheme="minorHAnsi"/>
                <w:color w:val="000000"/>
                <w:sz w:val="20"/>
                <w:szCs w:val="20"/>
              </w:rPr>
              <w:t xml:space="preserve"> miesięcy gwarancji producenta realizowanej w miejscu instalacji sprzętu, z czasem reakcji do następnego dnia roboczego od przyjęcia zgłoszenia, możliwość zgłaszania awarii 24x7x365 poprzez ogólnopolską linię telefoniczną producenta. </w:t>
            </w:r>
          </w:p>
          <w:p w14:paraId="3656FFAC" w14:textId="77777777" w:rsidR="007F509A" w:rsidRPr="008332F0" w:rsidRDefault="007F509A" w:rsidP="007228E5">
            <w:pPr>
              <w:numPr>
                <w:ilvl w:val="0"/>
                <w:numId w:val="5"/>
              </w:numPr>
              <w:spacing w:after="0" w:line="240" w:lineRule="auto"/>
              <w:rPr>
                <w:rFonts w:cstheme="minorHAnsi"/>
                <w:sz w:val="20"/>
                <w:szCs w:val="20"/>
              </w:rPr>
            </w:pPr>
            <w:r w:rsidRPr="008332F0">
              <w:rPr>
                <w:rFonts w:cstheme="minorHAnsi"/>
                <w:sz w:val="20"/>
                <w:szCs w:val="20"/>
              </w:rPr>
              <w:t>Dostawca ponosi koszty napraw gwarancyjnych, włączając w to koszt części i transportu.</w:t>
            </w:r>
          </w:p>
          <w:p w14:paraId="429B3324" w14:textId="77777777" w:rsidR="007F509A" w:rsidRPr="008332F0" w:rsidRDefault="007F509A" w:rsidP="007228E5">
            <w:pPr>
              <w:numPr>
                <w:ilvl w:val="0"/>
                <w:numId w:val="6"/>
              </w:numPr>
              <w:spacing w:after="0" w:line="240" w:lineRule="auto"/>
              <w:rPr>
                <w:rFonts w:cstheme="minorHAnsi"/>
                <w:sz w:val="20"/>
                <w:szCs w:val="20"/>
              </w:rPr>
            </w:pPr>
            <w:r w:rsidRPr="008332F0">
              <w:rPr>
                <w:rFonts w:cstheme="minorHAnsi"/>
                <w:sz w:val="20"/>
                <w:szCs w:val="20"/>
              </w:rPr>
              <w:t xml:space="preserve">W czasie obowiązywania gwarancji dostawca zobowiązany jest do udostępnienia Zamawiającemu nowych wersji BIOS, </w:t>
            </w:r>
            <w:proofErr w:type="spellStart"/>
            <w:r w:rsidRPr="008332F0">
              <w:rPr>
                <w:rFonts w:cstheme="minorHAnsi"/>
                <w:sz w:val="20"/>
                <w:szCs w:val="20"/>
              </w:rPr>
              <w:t>firmware</w:t>
            </w:r>
            <w:proofErr w:type="spellEnd"/>
            <w:r w:rsidRPr="008332F0">
              <w:rPr>
                <w:rFonts w:cstheme="minorHAnsi"/>
                <w:sz w:val="20"/>
                <w:szCs w:val="20"/>
              </w:rPr>
              <w:t xml:space="preserve"> i sterowników (na płytach CD lub stronach internetowych).</w:t>
            </w:r>
          </w:p>
          <w:p w14:paraId="5705B4C2" w14:textId="77777777" w:rsidR="007F509A" w:rsidRPr="008332F0" w:rsidRDefault="007F509A" w:rsidP="007228E5">
            <w:pPr>
              <w:numPr>
                <w:ilvl w:val="0"/>
                <w:numId w:val="6"/>
              </w:numPr>
              <w:spacing w:after="0" w:line="240" w:lineRule="auto"/>
              <w:rPr>
                <w:rFonts w:cstheme="minorHAnsi"/>
                <w:sz w:val="20"/>
                <w:szCs w:val="20"/>
              </w:rPr>
            </w:pPr>
            <w:r w:rsidRPr="008332F0">
              <w:rPr>
                <w:rFonts w:cstheme="minorHAnsi"/>
                <w:sz w:val="20"/>
                <w:szCs w:val="20"/>
              </w:rPr>
              <w:t xml:space="preserve">Wymagana instalacja urządzenia w szafie serwerowej </w:t>
            </w:r>
            <w:proofErr w:type="spellStart"/>
            <w:r w:rsidRPr="008332F0">
              <w:rPr>
                <w:rFonts w:cstheme="minorHAnsi"/>
                <w:sz w:val="20"/>
                <w:szCs w:val="20"/>
              </w:rPr>
              <w:t>rack</w:t>
            </w:r>
            <w:proofErr w:type="spellEnd"/>
            <w:r w:rsidRPr="008332F0">
              <w:rPr>
                <w:rFonts w:cstheme="minorHAnsi"/>
                <w:sz w:val="20"/>
                <w:szCs w:val="20"/>
              </w:rPr>
              <w:t>.</w:t>
            </w:r>
          </w:p>
          <w:p w14:paraId="10F457A9" w14:textId="77777777" w:rsidR="007F509A" w:rsidRPr="008332F0" w:rsidRDefault="007F509A" w:rsidP="007228E5">
            <w:pPr>
              <w:numPr>
                <w:ilvl w:val="0"/>
                <w:numId w:val="6"/>
              </w:numPr>
              <w:spacing w:after="0" w:line="240" w:lineRule="auto"/>
              <w:rPr>
                <w:rFonts w:cstheme="minorHAnsi"/>
                <w:bCs/>
                <w:sz w:val="20"/>
                <w:szCs w:val="20"/>
              </w:rPr>
            </w:pPr>
            <w:r w:rsidRPr="008332F0">
              <w:rPr>
                <w:rFonts w:cstheme="minorHAnsi"/>
                <w:bCs/>
                <w:sz w:val="20"/>
                <w:szCs w:val="20"/>
              </w:rPr>
              <w:t>Firma serwisująca musi posiadać ISO 9001:2008 na świadczenie usług serwisowych oraz posiadać autoryzacje producenta serwera – dokumenty potwierdzające załączyć do oferty.</w:t>
            </w:r>
          </w:p>
          <w:p w14:paraId="08D3B86D" w14:textId="77777777" w:rsidR="007F509A" w:rsidRPr="008332F0" w:rsidRDefault="007F509A" w:rsidP="007228E5">
            <w:pPr>
              <w:numPr>
                <w:ilvl w:val="0"/>
                <w:numId w:val="6"/>
              </w:numPr>
              <w:spacing w:after="0" w:line="240" w:lineRule="auto"/>
              <w:rPr>
                <w:rFonts w:cstheme="minorHAnsi"/>
                <w:bCs/>
                <w:sz w:val="20"/>
                <w:szCs w:val="20"/>
              </w:rPr>
            </w:pPr>
            <w:r w:rsidRPr="008332F0">
              <w:rPr>
                <w:rFonts w:cstheme="minorHAnsi"/>
                <w:bCs/>
                <w:sz w:val="20"/>
                <w:szCs w:val="20"/>
              </w:rPr>
              <w:t>Oświadczenie producenta biblioteki, że w przypadku niewywiązywania się z obowiązków gwarancyjnych oferenta lub firmy serwisującej, przejmie na siebie wszelkie zobowiązania związane z serwisem.</w:t>
            </w:r>
          </w:p>
        </w:tc>
      </w:tr>
      <w:bookmarkEnd w:id="2"/>
    </w:tbl>
    <w:p w14:paraId="4BABC90E" w14:textId="77777777" w:rsidR="00545988" w:rsidRPr="008332F0" w:rsidRDefault="00545988" w:rsidP="00545988"/>
    <w:p w14:paraId="184CE9FE" w14:textId="795E65D1" w:rsidR="00545988" w:rsidRPr="008332F0" w:rsidRDefault="00545988" w:rsidP="00545988"/>
    <w:p w14:paraId="38F73F4B" w14:textId="197D44D9" w:rsidR="00545988" w:rsidRPr="008332F0" w:rsidRDefault="00545988" w:rsidP="00545988">
      <w:pPr>
        <w:pStyle w:val="Nagwek1"/>
        <w:numPr>
          <w:ilvl w:val="0"/>
          <w:numId w:val="2"/>
        </w:numPr>
      </w:pPr>
      <w:bookmarkStart w:id="3" w:name="_Toc135056233"/>
      <w:r w:rsidRPr="008332F0">
        <w:t>Serwer pod system ochrony poczty</w:t>
      </w:r>
      <w:bookmarkEnd w:id="3"/>
    </w:p>
    <w:p w14:paraId="4A2E978D" w14:textId="5A1F1CEE" w:rsidR="00545988" w:rsidRPr="008332F0" w:rsidRDefault="00545988" w:rsidP="00545988">
      <w:r w:rsidRPr="008332F0">
        <w:t>1 sztuka</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6"/>
        <w:gridCol w:w="8155"/>
      </w:tblGrid>
      <w:tr w:rsidR="007F509A" w:rsidRPr="008332F0" w14:paraId="7D06EA64" w14:textId="6A3C6873" w:rsidTr="007F509A">
        <w:tc>
          <w:tcPr>
            <w:tcW w:w="1626" w:type="dxa"/>
            <w:tcBorders>
              <w:top w:val="single" w:sz="4" w:space="0" w:color="auto"/>
              <w:left w:val="single" w:sz="4" w:space="0" w:color="auto"/>
              <w:bottom w:val="single" w:sz="4" w:space="0" w:color="auto"/>
              <w:right w:val="single" w:sz="4" w:space="0" w:color="auto"/>
            </w:tcBorders>
            <w:vAlign w:val="center"/>
          </w:tcPr>
          <w:p w14:paraId="7878EAD1" w14:textId="77777777" w:rsidR="007F509A" w:rsidRPr="008332F0" w:rsidRDefault="007F509A" w:rsidP="007228E5">
            <w:pPr>
              <w:jc w:val="center"/>
              <w:rPr>
                <w:b/>
                <w:sz w:val="20"/>
                <w:szCs w:val="20"/>
              </w:rPr>
            </w:pPr>
            <w:r w:rsidRPr="008332F0">
              <w:rPr>
                <w:b/>
                <w:sz w:val="20"/>
                <w:szCs w:val="20"/>
              </w:rPr>
              <w:t>Parametr</w:t>
            </w:r>
          </w:p>
        </w:tc>
        <w:tc>
          <w:tcPr>
            <w:tcW w:w="8155" w:type="dxa"/>
            <w:tcBorders>
              <w:top w:val="single" w:sz="4" w:space="0" w:color="auto"/>
              <w:left w:val="single" w:sz="4" w:space="0" w:color="auto"/>
              <w:bottom w:val="single" w:sz="4" w:space="0" w:color="auto"/>
              <w:right w:val="single" w:sz="4" w:space="0" w:color="auto"/>
            </w:tcBorders>
            <w:vAlign w:val="center"/>
          </w:tcPr>
          <w:p w14:paraId="51D5400C" w14:textId="77777777" w:rsidR="007F509A" w:rsidRPr="008332F0" w:rsidRDefault="007F509A" w:rsidP="007228E5">
            <w:pPr>
              <w:rPr>
                <w:sz w:val="20"/>
                <w:szCs w:val="20"/>
              </w:rPr>
            </w:pPr>
            <w:r w:rsidRPr="008332F0">
              <w:rPr>
                <w:b/>
                <w:sz w:val="20"/>
                <w:szCs w:val="20"/>
              </w:rPr>
              <w:t>Charakterystyka (wymagania minimalne)</w:t>
            </w:r>
          </w:p>
        </w:tc>
      </w:tr>
      <w:tr w:rsidR="007F509A" w:rsidRPr="008332F0" w14:paraId="7130B3ED" w14:textId="0BFD47AB" w:rsidTr="007F509A">
        <w:tc>
          <w:tcPr>
            <w:tcW w:w="1626" w:type="dxa"/>
            <w:tcBorders>
              <w:top w:val="single" w:sz="4" w:space="0" w:color="auto"/>
              <w:left w:val="single" w:sz="4" w:space="0" w:color="auto"/>
              <w:bottom w:val="single" w:sz="4" w:space="0" w:color="auto"/>
              <w:right w:val="single" w:sz="4" w:space="0" w:color="auto"/>
            </w:tcBorders>
            <w:vAlign w:val="center"/>
          </w:tcPr>
          <w:p w14:paraId="0D5AFCF6" w14:textId="77777777" w:rsidR="007F509A" w:rsidRPr="008332F0" w:rsidRDefault="007F509A" w:rsidP="007D5D61">
            <w:pPr>
              <w:jc w:val="center"/>
              <w:rPr>
                <w:b/>
                <w:sz w:val="20"/>
                <w:szCs w:val="20"/>
              </w:rPr>
            </w:pPr>
            <w:r w:rsidRPr="008332F0">
              <w:rPr>
                <w:b/>
                <w:sz w:val="20"/>
                <w:szCs w:val="20"/>
              </w:rPr>
              <w:t>Obudowa</w:t>
            </w:r>
          </w:p>
        </w:tc>
        <w:tc>
          <w:tcPr>
            <w:tcW w:w="8155" w:type="dxa"/>
            <w:tcBorders>
              <w:top w:val="single" w:sz="4" w:space="0" w:color="auto"/>
              <w:left w:val="single" w:sz="4" w:space="0" w:color="auto"/>
              <w:bottom w:val="single" w:sz="4" w:space="0" w:color="auto"/>
              <w:right w:val="single" w:sz="4" w:space="0" w:color="auto"/>
            </w:tcBorders>
            <w:vAlign w:val="center"/>
          </w:tcPr>
          <w:p w14:paraId="76A71BF1" w14:textId="77777777" w:rsidR="007F509A" w:rsidRPr="008332F0" w:rsidRDefault="007F509A" w:rsidP="007D5D61">
            <w:pPr>
              <w:rPr>
                <w:rFonts w:cs="Segoe UI"/>
                <w:sz w:val="20"/>
                <w:szCs w:val="20"/>
              </w:rPr>
            </w:pPr>
            <w:r w:rsidRPr="008332F0">
              <w:rPr>
                <w:rFonts w:cs="Segoe UI"/>
                <w:sz w:val="20"/>
                <w:szCs w:val="20"/>
              </w:rPr>
              <w:t xml:space="preserve">Obudowa </w:t>
            </w:r>
            <w:proofErr w:type="spellStart"/>
            <w:r w:rsidRPr="008332F0">
              <w:rPr>
                <w:rFonts w:cs="Segoe UI"/>
                <w:sz w:val="20"/>
                <w:szCs w:val="20"/>
              </w:rPr>
              <w:t>Rack</w:t>
            </w:r>
            <w:proofErr w:type="spellEnd"/>
            <w:r w:rsidRPr="008332F0">
              <w:rPr>
                <w:rFonts w:cs="Segoe UI"/>
                <w:sz w:val="20"/>
                <w:szCs w:val="20"/>
              </w:rPr>
              <w:t xml:space="preserve"> o wysokości max 1U z możliwością instalacji min. 8 dysków 2,5” wraz z kompletem wysuwanych szyn umożliwiających montaż w szafie </w:t>
            </w:r>
            <w:proofErr w:type="spellStart"/>
            <w:r w:rsidRPr="008332F0">
              <w:rPr>
                <w:rFonts w:cs="Segoe UI"/>
                <w:sz w:val="20"/>
                <w:szCs w:val="20"/>
              </w:rPr>
              <w:t>rack</w:t>
            </w:r>
            <w:proofErr w:type="spellEnd"/>
            <w:r w:rsidRPr="008332F0">
              <w:rPr>
                <w:rFonts w:cs="Segoe UI"/>
                <w:sz w:val="20"/>
                <w:szCs w:val="20"/>
              </w:rPr>
              <w:t xml:space="preserve"> i wysuwanie serwera do celów serwisowych oraz organizatorem do kabli. </w:t>
            </w:r>
          </w:p>
          <w:p w14:paraId="03E7DDB2" w14:textId="77777777" w:rsidR="007F509A" w:rsidRPr="008332F0" w:rsidRDefault="007F509A" w:rsidP="007D5D61">
            <w:pPr>
              <w:rPr>
                <w:rFonts w:cs="Segoe UI"/>
                <w:sz w:val="20"/>
                <w:szCs w:val="20"/>
              </w:rPr>
            </w:pPr>
            <w:r w:rsidRPr="008332F0">
              <w:rPr>
                <w:rFonts w:cs="Segoe UI"/>
                <w:sz w:val="20"/>
                <w:szCs w:val="20"/>
              </w:rPr>
              <w:t xml:space="preserve">Obudowa z możliwością wyposażenia w </w:t>
            </w:r>
            <w:r w:rsidRPr="008332F0">
              <w:rPr>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r>
      <w:tr w:rsidR="007F509A" w:rsidRPr="008332F0" w14:paraId="03E38652" w14:textId="0B7E04AB"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74738920" w14:textId="77777777" w:rsidR="007F509A" w:rsidRPr="008332F0" w:rsidRDefault="007F509A" w:rsidP="007228E5">
            <w:pPr>
              <w:jc w:val="center"/>
              <w:rPr>
                <w:b/>
                <w:sz w:val="20"/>
                <w:szCs w:val="20"/>
              </w:rPr>
            </w:pPr>
            <w:r w:rsidRPr="008332F0">
              <w:rPr>
                <w:b/>
                <w:sz w:val="20"/>
                <w:szCs w:val="20"/>
              </w:rPr>
              <w:t>Płyta główna</w:t>
            </w:r>
          </w:p>
        </w:tc>
        <w:tc>
          <w:tcPr>
            <w:tcW w:w="8155" w:type="dxa"/>
            <w:tcBorders>
              <w:top w:val="single" w:sz="4" w:space="0" w:color="auto"/>
              <w:left w:val="single" w:sz="4" w:space="0" w:color="auto"/>
              <w:bottom w:val="single" w:sz="4" w:space="0" w:color="auto"/>
              <w:right w:val="single" w:sz="4" w:space="0" w:color="auto"/>
            </w:tcBorders>
            <w:vAlign w:val="center"/>
            <w:hideMark/>
          </w:tcPr>
          <w:p w14:paraId="0F607E8C" w14:textId="77777777" w:rsidR="007F509A" w:rsidRPr="008332F0" w:rsidRDefault="007F509A" w:rsidP="007228E5">
            <w:pPr>
              <w:rPr>
                <w:sz w:val="20"/>
                <w:szCs w:val="20"/>
              </w:rPr>
            </w:pPr>
            <w:r w:rsidRPr="008332F0">
              <w:rPr>
                <w:rFonts w:cs="Segoe UI"/>
                <w:sz w:val="20"/>
                <w:szCs w:val="20"/>
              </w:rPr>
              <w:t>Płyta główna z możliwością zainstalowania do dwóch procesorów. Płyta główna musi być zaprojektowana przez producenta serwera i oznaczona jego znakiem firmowym.</w:t>
            </w:r>
          </w:p>
        </w:tc>
      </w:tr>
      <w:tr w:rsidR="007F509A" w:rsidRPr="008332F0" w14:paraId="1EEEE1F2" w14:textId="32CE4FB0" w:rsidTr="007F509A">
        <w:trPr>
          <w:trHeight w:val="746"/>
        </w:trPr>
        <w:tc>
          <w:tcPr>
            <w:tcW w:w="1626" w:type="dxa"/>
            <w:tcBorders>
              <w:top w:val="single" w:sz="4" w:space="0" w:color="auto"/>
              <w:left w:val="single" w:sz="4" w:space="0" w:color="auto"/>
              <w:bottom w:val="single" w:sz="4" w:space="0" w:color="auto"/>
              <w:right w:val="single" w:sz="4" w:space="0" w:color="auto"/>
            </w:tcBorders>
            <w:vAlign w:val="center"/>
            <w:hideMark/>
          </w:tcPr>
          <w:p w14:paraId="4AA4B9E0" w14:textId="77777777" w:rsidR="007F509A" w:rsidRPr="008332F0" w:rsidRDefault="007F509A" w:rsidP="007228E5">
            <w:pPr>
              <w:jc w:val="center"/>
              <w:rPr>
                <w:b/>
                <w:sz w:val="20"/>
                <w:szCs w:val="20"/>
              </w:rPr>
            </w:pPr>
            <w:r w:rsidRPr="008332F0">
              <w:rPr>
                <w:b/>
                <w:sz w:val="20"/>
                <w:szCs w:val="20"/>
              </w:rPr>
              <w:t>Chipset</w:t>
            </w:r>
          </w:p>
        </w:tc>
        <w:tc>
          <w:tcPr>
            <w:tcW w:w="8155" w:type="dxa"/>
            <w:tcBorders>
              <w:top w:val="single" w:sz="4" w:space="0" w:color="auto"/>
              <w:left w:val="single" w:sz="4" w:space="0" w:color="auto"/>
              <w:bottom w:val="single" w:sz="4" w:space="0" w:color="auto"/>
              <w:right w:val="single" w:sz="4" w:space="0" w:color="auto"/>
            </w:tcBorders>
            <w:vAlign w:val="center"/>
            <w:hideMark/>
          </w:tcPr>
          <w:p w14:paraId="2C7BA828" w14:textId="77777777" w:rsidR="007F509A" w:rsidRPr="008332F0" w:rsidRDefault="007F509A" w:rsidP="007228E5">
            <w:pPr>
              <w:rPr>
                <w:bCs/>
                <w:sz w:val="20"/>
                <w:szCs w:val="20"/>
              </w:rPr>
            </w:pPr>
            <w:r w:rsidRPr="008332F0">
              <w:rPr>
                <w:bCs/>
                <w:sz w:val="20"/>
                <w:szCs w:val="20"/>
              </w:rPr>
              <w:t>Dedykowany przez producenta procesora do pracy w serwerach dwuprocesorowych.</w:t>
            </w:r>
          </w:p>
        </w:tc>
      </w:tr>
      <w:tr w:rsidR="007F509A" w:rsidRPr="008332F0" w14:paraId="37B169B7" w14:textId="6D4F8112" w:rsidTr="007F509A">
        <w:trPr>
          <w:trHeight w:val="710"/>
        </w:trPr>
        <w:tc>
          <w:tcPr>
            <w:tcW w:w="1626" w:type="dxa"/>
            <w:tcBorders>
              <w:top w:val="single" w:sz="4" w:space="0" w:color="auto"/>
              <w:left w:val="single" w:sz="4" w:space="0" w:color="auto"/>
              <w:bottom w:val="single" w:sz="4" w:space="0" w:color="auto"/>
              <w:right w:val="single" w:sz="4" w:space="0" w:color="auto"/>
            </w:tcBorders>
            <w:vAlign w:val="center"/>
            <w:hideMark/>
          </w:tcPr>
          <w:p w14:paraId="4D5ECB78" w14:textId="77777777" w:rsidR="007F509A" w:rsidRPr="008332F0" w:rsidRDefault="007F509A" w:rsidP="007228E5">
            <w:pPr>
              <w:jc w:val="center"/>
              <w:rPr>
                <w:b/>
                <w:sz w:val="20"/>
                <w:szCs w:val="20"/>
              </w:rPr>
            </w:pPr>
            <w:r w:rsidRPr="008332F0">
              <w:rPr>
                <w:b/>
                <w:sz w:val="20"/>
                <w:szCs w:val="20"/>
              </w:rPr>
              <w:t>Procesor</w:t>
            </w:r>
          </w:p>
        </w:tc>
        <w:tc>
          <w:tcPr>
            <w:tcW w:w="8155" w:type="dxa"/>
            <w:tcBorders>
              <w:top w:val="single" w:sz="4" w:space="0" w:color="auto"/>
              <w:left w:val="single" w:sz="4" w:space="0" w:color="auto"/>
              <w:bottom w:val="single" w:sz="4" w:space="0" w:color="auto"/>
              <w:right w:val="single" w:sz="4" w:space="0" w:color="auto"/>
            </w:tcBorders>
            <w:vAlign w:val="center"/>
            <w:hideMark/>
          </w:tcPr>
          <w:p w14:paraId="48B08A2B" w14:textId="77777777" w:rsidR="007F509A" w:rsidRPr="008332F0" w:rsidRDefault="007F509A" w:rsidP="007228E5">
            <w:pPr>
              <w:rPr>
                <w:sz w:val="20"/>
                <w:szCs w:val="20"/>
              </w:rPr>
            </w:pPr>
            <w:r w:rsidRPr="008332F0">
              <w:rPr>
                <w:sz w:val="20"/>
                <w:szCs w:val="20"/>
              </w:rPr>
              <w:t>Zainstalowane jeden procesor min. 16-rdzeniowy, min. 2.9GHz, klasy x86 dedykowany do pracy z zaoferowanym serwerem umożliwiający osiągnięcie wyniku min. 259 w teście SPECrate2017_int_base,</w:t>
            </w:r>
            <w:r w:rsidRPr="008332F0">
              <w:t xml:space="preserve"> </w:t>
            </w:r>
            <w:r w:rsidRPr="008332F0">
              <w:rPr>
                <w:sz w:val="20"/>
                <w:szCs w:val="20"/>
              </w:rPr>
              <w:t>dostępnym na stronie www.spec.org dla konfiguracji dwuprocesorowej.</w:t>
            </w:r>
          </w:p>
        </w:tc>
      </w:tr>
      <w:tr w:rsidR="007F509A" w:rsidRPr="008332F0" w14:paraId="2582E4C5" w14:textId="06011FA8"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2C316002" w14:textId="77777777" w:rsidR="007F509A" w:rsidRPr="008332F0" w:rsidRDefault="007F509A" w:rsidP="007228E5">
            <w:pPr>
              <w:jc w:val="center"/>
              <w:rPr>
                <w:b/>
                <w:sz w:val="20"/>
                <w:szCs w:val="20"/>
              </w:rPr>
            </w:pPr>
            <w:r w:rsidRPr="008332F0">
              <w:rPr>
                <w:b/>
                <w:sz w:val="20"/>
                <w:szCs w:val="20"/>
              </w:rPr>
              <w:t>RAM</w:t>
            </w:r>
          </w:p>
        </w:tc>
        <w:tc>
          <w:tcPr>
            <w:tcW w:w="8155" w:type="dxa"/>
            <w:tcBorders>
              <w:top w:val="single" w:sz="4" w:space="0" w:color="auto"/>
              <w:left w:val="single" w:sz="4" w:space="0" w:color="auto"/>
              <w:bottom w:val="single" w:sz="4" w:space="0" w:color="auto"/>
              <w:right w:val="single" w:sz="4" w:space="0" w:color="auto"/>
            </w:tcBorders>
            <w:vAlign w:val="center"/>
            <w:hideMark/>
          </w:tcPr>
          <w:p w14:paraId="7D3CEDFC" w14:textId="77777777" w:rsidR="007F509A" w:rsidRPr="008332F0" w:rsidRDefault="007F509A" w:rsidP="007228E5">
            <w:pPr>
              <w:rPr>
                <w:sz w:val="20"/>
                <w:szCs w:val="20"/>
              </w:rPr>
            </w:pPr>
            <w:r w:rsidRPr="008332F0">
              <w:rPr>
                <w:sz w:val="20"/>
                <w:szCs w:val="20"/>
              </w:rPr>
              <w:t>Minimum 128 GB DDR4 RDIMM 3200MT/s, na płycie głównej powinno znajdować się minimum 16 slotów przeznaczone do instalacji pamięci. Płyta główna powinna obsługiwać do 1TB pamięci RAM.</w:t>
            </w:r>
          </w:p>
        </w:tc>
      </w:tr>
      <w:tr w:rsidR="007F509A" w:rsidRPr="008332F0" w14:paraId="7DE3E4D3" w14:textId="44B5CF14"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298F15BC" w14:textId="77777777" w:rsidR="007F509A" w:rsidRPr="008332F0" w:rsidRDefault="007F509A" w:rsidP="007228E5">
            <w:pPr>
              <w:jc w:val="center"/>
              <w:rPr>
                <w:b/>
                <w:sz w:val="20"/>
                <w:szCs w:val="20"/>
              </w:rPr>
            </w:pPr>
            <w:r w:rsidRPr="008332F0">
              <w:rPr>
                <w:b/>
                <w:sz w:val="20"/>
                <w:szCs w:val="20"/>
              </w:rPr>
              <w:t>Funkcjonalność pamięci RAM</w:t>
            </w:r>
          </w:p>
        </w:tc>
        <w:tc>
          <w:tcPr>
            <w:tcW w:w="8155" w:type="dxa"/>
            <w:tcBorders>
              <w:top w:val="single" w:sz="4" w:space="0" w:color="auto"/>
              <w:left w:val="single" w:sz="4" w:space="0" w:color="auto"/>
              <w:bottom w:val="single" w:sz="4" w:space="0" w:color="auto"/>
              <w:right w:val="single" w:sz="4" w:space="0" w:color="auto"/>
            </w:tcBorders>
            <w:vAlign w:val="center"/>
            <w:hideMark/>
          </w:tcPr>
          <w:p w14:paraId="7141A1AA" w14:textId="77777777" w:rsidR="007F509A" w:rsidRPr="008332F0" w:rsidRDefault="007F509A" w:rsidP="007228E5">
            <w:pPr>
              <w:rPr>
                <w:sz w:val="20"/>
                <w:szCs w:val="20"/>
              </w:rPr>
            </w:pPr>
            <w:r w:rsidRPr="008332F0">
              <w:rPr>
                <w:sz w:val="20"/>
                <w:szCs w:val="20"/>
              </w:rPr>
              <w:t xml:space="preserve">Advanced ECC, Memory </w:t>
            </w:r>
            <w:proofErr w:type="spellStart"/>
            <w:r w:rsidRPr="008332F0">
              <w:rPr>
                <w:sz w:val="20"/>
                <w:szCs w:val="20"/>
              </w:rPr>
              <w:t>Page</w:t>
            </w:r>
            <w:proofErr w:type="spellEnd"/>
            <w:r w:rsidRPr="008332F0">
              <w:rPr>
                <w:sz w:val="20"/>
                <w:szCs w:val="20"/>
              </w:rPr>
              <w:t xml:space="preserve"> </w:t>
            </w:r>
            <w:proofErr w:type="spellStart"/>
            <w:r w:rsidRPr="008332F0">
              <w:rPr>
                <w:sz w:val="20"/>
                <w:szCs w:val="20"/>
              </w:rPr>
              <w:t>Retire</w:t>
            </w:r>
            <w:proofErr w:type="spellEnd"/>
            <w:r w:rsidRPr="008332F0">
              <w:rPr>
                <w:sz w:val="20"/>
                <w:szCs w:val="20"/>
              </w:rPr>
              <w:t xml:space="preserve">, </w:t>
            </w:r>
            <w:proofErr w:type="spellStart"/>
            <w:r w:rsidRPr="008332F0">
              <w:rPr>
                <w:sz w:val="20"/>
                <w:szCs w:val="20"/>
              </w:rPr>
              <w:t>Fault</w:t>
            </w:r>
            <w:proofErr w:type="spellEnd"/>
            <w:r w:rsidRPr="008332F0">
              <w:rPr>
                <w:sz w:val="20"/>
                <w:szCs w:val="20"/>
              </w:rPr>
              <w:t xml:space="preserve"> </w:t>
            </w:r>
            <w:proofErr w:type="spellStart"/>
            <w:r w:rsidRPr="008332F0">
              <w:rPr>
                <w:sz w:val="20"/>
                <w:szCs w:val="20"/>
              </w:rPr>
              <w:t>Resilient</w:t>
            </w:r>
            <w:proofErr w:type="spellEnd"/>
            <w:r w:rsidRPr="008332F0">
              <w:rPr>
                <w:sz w:val="20"/>
                <w:szCs w:val="20"/>
              </w:rPr>
              <w:t xml:space="preserve"> Memory, Memory </w:t>
            </w:r>
            <w:proofErr w:type="spellStart"/>
            <w:r w:rsidRPr="008332F0">
              <w:rPr>
                <w:sz w:val="20"/>
                <w:szCs w:val="20"/>
              </w:rPr>
              <w:t>Self-Healing</w:t>
            </w:r>
            <w:proofErr w:type="spellEnd"/>
            <w:r w:rsidRPr="008332F0">
              <w:rPr>
                <w:sz w:val="20"/>
                <w:szCs w:val="20"/>
              </w:rPr>
              <w:t xml:space="preserve"> lub PPR, </w:t>
            </w:r>
            <w:proofErr w:type="spellStart"/>
            <w:r w:rsidRPr="008332F0">
              <w:rPr>
                <w:sz w:val="20"/>
                <w:szCs w:val="20"/>
              </w:rPr>
              <w:t>Partial</w:t>
            </w:r>
            <w:proofErr w:type="spellEnd"/>
            <w:r w:rsidRPr="008332F0">
              <w:rPr>
                <w:sz w:val="20"/>
                <w:szCs w:val="20"/>
              </w:rPr>
              <w:t xml:space="preserve"> Cache Line Sparing</w:t>
            </w:r>
          </w:p>
        </w:tc>
      </w:tr>
      <w:tr w:rsidR="007F509A" w:rsidRPr="008332F0" w14:paraId="4978B719" w14:textId="65DACDA7"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2ACE6C6A" w14:textId="77777777" w:rsidR="007F509A" w:rsidRPr="008332F0" w:rsidRDefault="007F509A" w:rsidP="007228E5">
            <w:pPr>
              <w:jc w:val="center"/>
              <w:rPr>
                <w:b/>
                <w:sz w:val="20"/>
                <w:szCs w:val="20"/>
              </w:rPr>
            </w:pPr>
            <w:r w:rsidRPr="008332F0">
              <w:rPr>
                <w:b/>
                <w:sz w:val="20"/>
                <w:szCs w:val="20"/>
              </w:rPr>
              <w:t>Gniazda PCI</w:t>
            </w:r>
          </w:p>
        </w:tc>
        <w:tc>
          <w:tcPr>
            <w:tcW w:w="8155" w:type="dxa"/>
            <w:tcBorders>
              <w:top w:val="single" w:sz="4" w:space="0" w:color="auto"/>
              <w:left w:val="single" w:sz="4" w:space="0" w:color="auto"/>
              <w:bottom w:val="single" w:sz="4" w:space="0" w:color="auto"/>
              <w:right w:val="single" w:sz="4" w:space="0" w:color="auto"/>
            </w:tcBorders>
            <w:hideMark/>
          </w:tcPr>
          <w:p w14:paraId="4C21D86D" w14:textId="77777777" w:rsidR="007F509A" w:rsidRPr="008332F0" w:rsidRDefault="007F509A" w:rsidP="007228E5">
            <w:pPr>
              <w:rPr>
                <w:rFonts w:eastAsia="Times New Roman" w:cstheme="minorHAnsi"/>
                <w:sz w:val="20"/>
                <w:szCs w:val="20"/>
              </w:rPr>
            </w:pPr>
            <w:r w:rsidRPr="008332F0">
              <w:rPr>
                <w:rFonts w:eastAsia="Times New Roman" w:cstheme="minorHAnsi"/>
                <w:sz w:val="20"/>
                <w:szCs w:val="20"/>
              </w:rPr>
              <w:t xml:space="preserve">- minimum jeden </w:t>
            </w:r>
            <w:proofErr w:type="spellStart"/>
            <w:r w:rsidRPr="008332F0">
              <w:rPr>
                <w:rFonts w:eastAsia="Times New Roman" w:cstheme="minorHAnsi"/>
                <w:sz w:val="20"/>
                <w:szCs w:val="20"/>
              </w:rPr>
              <w:t>sloy</w:t>
            </w:r>
            <w:proofErr w:type="spellEnd"/>
            <w:r w:rsidRPr="008332F0">
              <w:rPr>
                <w:rFonts w:eastAsia="Times New Roman" w:cstheme="minorHAnsi"/>
                <w:sz w:val="20"/>
                <w:szCs w:val="20"/>
              </w:rPr>
              <w:t xml:space="preserve"> </w:t>
            </w:r>
            <w:proofErr w:type="spellStart"/>
            <w:r w:rsidRPr="008332F0">
              <w:rPr>
                <w:rFonts w:eastAsia="Times New Roman" w:cstheme="minorHAnsi"/>
                <w:sz w:val="20"/>
                <w:szCs w:val="20"/>
              </w:rPr>
              <w:t>PCIe</w:t>
            </w:r>
            <w:proofErr w:type="spellEnd"/>
            <w:r w:rsidRPr="008332F0">
              <w:rPr>
                <w:rFonts w:eastAsia="Times New Roman" w:cstheme="minorHAnsi"/>
                <w:sz w:val="20"/>
                <w:szCs w:val="20"/>
              </w:rPr>
              <w:t xml:space="preserve"> x16 </w:t>
            </w:r>
          </w:p>
        </w:tc>
      </w:tr>
      <w:tr w:rsidR="007F509A" w:rsidRPr="008332F0" w14:paraId="3682E542" w14:textId="1090B080"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37150A55" w14:textId="77777777" w:rsidR="007F509A" w:rsidRPr="008332F0" w:rsidRDefault="007F509A" w:rsidP="007228E5">
            <w:pPr>
              <w:jc w:val="center"/>
              <w:rPr>
                <w:b/>
                <w:sz w:val="20"/>
                <w:szCs w:val="20"/>
              </w:rPr>
            </w:pPr>
            <w:r w:rsidRPr="008332F0">
              <w:rPr>
                <w:b/>
                <w:sz w:val="20"/>
                <w:szCs w:val="20"/>
              </w:rPr>
              <w:t>Interfejsy sieciowe/FC/SAS</w:t>
            </w:r>
          </w:p>
        </w:tc>
        <w:tc>
          <w:tcPr>
            <w:tcW w:w="8155" w:type="dxa"/>
            <w:tcBorders>
              <w:top w:val="single" w:sz="4" w:space="0" w:color="auto"/>
              <w:left w:val="single" w:sz="4" w:space="0" w:color="auto"/>
              <w:bottom w:val="single" w:sz="4" w:space="0" w:color="auto"/>
              <w:right w:val="single" w:sz="4" w:space="0" w:color="auto"/>
            </w:tcBorders>
            <w:vAlign w:val="center"/>
          </w:tcPr>
          <w:p w14:paraId="3D3A26F6" w14:textId="77777777" w:rsidR="007F509A" w:rsidRPr="008332F0" w:rsidRDefault="007F509A" w:rsidP="007228E5">
            <w:pPr>
              <w:rPr>
                <w:rFonts w:eastAsia="Times New Roman" w:cstheme="minorHAnsi"/>
                <w:sz w:val="20"/>
                <w:szCs w:val="20"/>
              </w:rPr>
            </w:pPr>
            <w:r w:rsidRPr="008332F0">
              <w:rPr>
                <w:sz w:val="20"/>
                <w:szCs w:val="20"/>
              </w:rPr>
              <w:t xml:space="preserve">Wbudowane </w:t>
            </w:r>
            <w:r w:rsidRPr="008332F0">
              <w:rPr>
                <w:rFonts w:eastAsia="Times New Roman" w:cstheme="minorHAnsi"/>
                <w:sz w:val="20"/>
                <w:szCs w:val="20"/>
              </w:rPr>
              <w:t xml:space="preserve">2 interfejsy sieciowe 1Gb Ethernet w standardzie </w:t>
            </w:r>
            <w:proofErr w:type="spellStart"/>
            <w:r w:rsidRPr="008332F0">
              <w:rPr>
                <w:rFonts w:eastAsia="Times New Roman" w:cstheme="minorHAnsi"/>
                <w:sz w:val="20"/>
                <w:szCs w:val="20"/>
              </w:rPr>
              <w:t>BaseT</w:t>
            </w:r>
            <w:proofErr w:type="spellEnd"/>
            <w:r w:rsidRPr="008332F0">
              <w:rPr>
                <w:rFonts w:eastAsia="Times New Roman" w:cstheme="minorHAnsi"/>
                <w:sz w:val="20"/>
                <w:szCs w:val="20"/>
              </w:rPr>
              <w:t xml:space="preserve"> (interfejsy nie mogą zajmować gniazda PCI)</w:t>
            </w:r>
            <w:r w:rsidRPr="008332F0">
              <w:rPr>
                <w:rFonts w:eastAsia="Times New Roman" w:cstheme="minorHAnsi"/>
                <w:sz w:val="20"/>
                <w:szCs w:val="20"/>
              </w:rPr>
              <w:br/>
            </w:r>
            <w:r w:rsidRPr="008332F0">
              <w:rPr>
                <w:sz w:val="20"/>
                <w:szCs w:val="20"/>
              </w:rPr>
              <w:t xml:space="preserve">Wbudowane </w:t>
            </w:r>
            <w:r w:rsidRPr="008332F0">
              <w:rPr>
                <w:rFonts w:eastAsia="Times New Roman" w:cstheme="minorHAnsi"/>
                <w:sz w:val="20"/>
                <w:szCs w:val="20"/>
              </w:rPr>
              <w:t>2 interfejsy sieciowe 10Gb Ethernet w standardzie SFP+ (interfejsy nie mogą zajmować gniazda PCI). Porty obsadzone modułami 10Gb/s SFP+ SR.</w:t>
            </w:r>
            <w:r w:rsidRPr="008332F0">
              <w:rPr>
                <w:rFonts w:eastAsia="Times New Roman" w:cstheme="minorHAnsi"/>
                <w:sz w:val="20"/>
                <w:szCs w:val="20"/>
              </w:rPr>
              <w:br/>
            </w:r>
          </w:p>
          <w:p w14:paraId="7AF57B2A" w14:textId="77777777" w:rsidR="007F509A" w:rsidRPr="008332F0" w:rsidRDefault="007F509A" w:rsidP="007228E5">
            <w:pPr>
              <w:rPr>
                <w:rFonts w:cstheme="minorHAnsi"/>
                <w:sz w:val="20"/>
                <w:szCs w:val="20"/>
              </w:rPr>
            </w:pPr>
            <w:r w:rsidRPr="008332F0">
              <w:rPr>
                <w:rFonts w:eastAsia="Times New Roman" w:cstheme="minorHAnsi"/>
                <w:sz w:val="20"/>
                <w:szCs w:val="20"/>
              </w:rPr>
              <w:t xml:space="preserve">Serwer wyposażony w 2 światłowody OM3 LC-LC o długości minimum 3metrów. </w:t>
            </w:r>
          </w:p>
        </w:tc>
      </w:tr>
      <w:tr w:rsidR="007F509A" w:rsidRPr="008332F0" w14:paraId="017AF210" w14:textId="54723898"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56A1D723" w14:textId="77777777" w:rsidR="007F509A" w:rsidRPr="008332F0" w:rsidRDefault="007F509A" w:rsidP="007228E5">
            <w:pPr>
              <w:jc w:val="center"/>
              <w:rPr>
                <w:b/>
                <w:sz w:val="20"/>
                <w:szCs w:val="20"/>
              </w:rPr>
            </w:pPr>
            <w:r w:rsidRPr="008332F0">
              <w:rPr>
                <w:b/>
                <w:sz w:val="20"/>
                <w:szCs w:val="20"/>
              </w:rPr>
              <w:lastRenderedPageBreak/>
              <w:t>Dyski twarde</w:t>
            </w:r>
          </w:p>
        </w:tc>
        <w:tc>
          <w:tcPr>
            <w:tcW w:w="8155" w:type="dxa"/>
            <w:tcBorders>
              <w:top w:val="single" w:sz="4" w:space="0" w:color="auto"/>
              <w:left w:val="single" w:sz="4" w:space="0" w:color="auto"/>
              <w:bottom w:val="single" w:sz="4" w:space="0" w:color="auto"/>
              <w:right w:val="single" w:sz="4" w:space="0" w:color="auto"/>
            </w:tcBorders>
            <w:vAlign w:val="center"/>
            <w:hideMark/>
          </w:tcPr>
          <w:p w14:paraId="19C74278" w14:textId="77777777" w:rsidR="007F509A" w:rsidRPr="008332F0" w:rsidRDefault="007F509A" w:rsidP="007228E5">
            <w:pPr>
              <w:rPr>
                <w:sz w:val="20"/>
                <w:szCs w:val="20"/>
              </w:rPr>
            </w:pPr>
            <w:r w:rsidRPr="008332F0">
              <w:rPr>
                <w:sz w:val="20"/>
                <w:szCs w:val="20"/>
              </w:rPr>
              <w:t>Możliwość instalacji dysków SAS, SATA, SSD</w:t>
            </w:r>
          </w:p>
          <w:p w14:paraId="0C4DA687" w14:textId="77777777" w:rsidR="007F509A" w:rsidRPr="008332F0" w:rsidRDefault="007F509A" w:rsidP="007228E5">
            <w:pPr>
              <w:rPr>
                <w:sz w:val="20"/>
                <w:szCs w:val="20"/>
              </w:rPr>
            </w:pPr>
            <w:r w:rsidRPr="008332F0">
              <w:rPr>
                <w:sz w:val="20"/>
                <w:szCs w:val="20"/>
              </w:rPr>
              <w:t xml:space="preserve">Zainstalowane 8 dysków SSD </w:t>
            </w:r>
            <w:proofErr w:type="spellStart"/>
            <w:r w:rsidRPr="008332F0">
              <w:rPr>
                <w:sz w:val="20"/>
                <w:szCs w:val="20"/>
              </w:rPr>
              <w:t>vSAS</w:t>
            </w:r>
            <w:proofErr w:type="spellEnd"/>
            <w:r w:rsidRPr="008332F0">
              <w:rPr>
                <w:sz w:val="20"/>
                <w:szCs w:val="20"/>
              </w:rPr>
              <w:t xml:space="preserve"> o pojemności min. 960GB, 12Gb, 2,5“ Hot-Plug.</w:t>
            </w:r>
          </w:p>
          <w:p w14:paraId="19FA2D9C" w14:textId="77777777" w:rsidR="007F509A" w:rsidRPr="008332F0" w:rsidRDefault="007F509A" w:rsidP="007228E5">
            <w:pPr>
              <w:rPr>
                <w:sz w:val="20"/>
                <w:szCs w:val="20"/>
              </w:rPr>
            </w:pPr>
            <w:r w:rsidRPr="008332F0">
              <w:rPr>
                <w:sz w:val="20"/>
                <w:szCs w:val="20"/>
              </w:rPr>
              <w:t>Możliwość zainstalowania dwóch dysków M.2 SATA o pojemności min. 480GB z możliwością konfiguracji RAID 1.</w:t>
            </w:r>
          </w:p>
          <w:p w14:paraId="2DB485BA" w14:textId="77777777" w:rsidR="007F509A" w:rsidRPr="008332F0" w:rsidRDefault="007F509A" w:rsidP="007228E5">
            <w:pPr>
              <w:rPr>
                <w:sz w:val="20"/>
                <w:szCs w:val="20"/>
              </w:rPr>
            </w:pPr>
            <w:r w:rsidRPr="008332F0">
              <w:rPr>
                <w:rFonts w:eastAsia="Times New Roman" w:cstheme="minorHAnsi"/>
                <w:sz w:val="20"/>
                <w:szCs w:val="20"/>
              </w:rPr>
              <w:t xml:space="preserve">Możliwość zainstalowania dedykowanego modułu dla </w:t>
            </w:r>
            <w:proofErr w:type="spellStart"/>
            <w:r w:rsidRPr="008332F0">
              <w:rPr>
                <w:rFonts w:eastAsia="Times New Roman" w:cstheme="minorHAnsi"/>
                <w:sz w:val="20"/>
                <w:szCs w:val="20"/>
              </w:rPr>
              <w:t>hypervisora</w:t>
            </w:r>
            <w:proofErr w:type="spellEnd"/>
            <w:r w:rsidRPr="008332F0">
              <w:rPr>
                <w:rFonts w:eastAsia="Times New Roman" w:cstheme="minorHAnsi"/>
                <w:sz w:val="20"/>
                <w:szCs w:val="20"/>
              </w:rPr>
              <w:t xml:space="preserve"> </w:t>
            </w:r>
            <w:proofErr w:type="spellStart"/>
            <w:r w:rsidRPr="008332F0">
              <w:rPr>
                <w:rFonts w:eastAsia="Times New Roman" w:cstheme="minorHAnsi"/>
                <w:sz w:val="20"/>
                <w:szCs w:val="20"/>
              </w:rPr>
              <w:t>wirtualizacyjnego</w:t>
            </w:r>
            <w:proofErr w:type="spellEnd"/>
            <w:r w:rsidRPr="008332F0">
              <w:rPr>
                <w:rFonts w:eastAsia="Times New Roman" w:cstheme="minorHAnsi"/>
                <w:sz w:val="20"/>
                <w:szCs w:val="20"/>
              </w:rPr>
              <w:t xml:space="preserve">, wyposażony w 2 nośniki typu </w:t>
            </w:r>
            <w:proofErr w:type="spellStart"/>
            <w:r w:rsidRPr="008332F0">
              <w:rPr>
                <w:rFonts w:eastAsia="Times New Roman" w:cstheme="minorHAnsi"/>
                <w:sz w:val="20"/>
                <w:szCs w:val="20"/>
              </w:rPr>
              <w:t>flash</w:t>
            </w:r>
            <w:proofErr w:type="spellEnd"/>
            <w:r w:rsidRPr="008332F0">
              <w:rPr>
                <w:rFonts w:eastAsia="Times New Roman" w:cstheme="minorHAnsi"/>
                <w:sz w:val="20"/>
                <w:szCs w:val="20"/>
              </w:rPr>
              <w:t xml:space="preserve"> o pojemności min. 64GB, z możliwością konfiguracji zabezpieczenia synchronizacji pomiędzy nośnikami z poziomu BIOS serwera, rozwiązanie nie może powodować zmniejszenia ilości wnęk na dyski twarde.</w:t>
            </w:r>
          </w:p>
        </w:tc>
      </w:tr>
      <w:tr w:rsidR="007F509A" w:rsidRPr="008332F0" w14:paraId="4E5FB137" w14:textId="2D2E209E" w:rsidTr="007F509A">
        <w:tc>
          <w:tcPr>
            <w:tcW w:w="1626" w:type="dxa"/>
            <w:tcBorders>
              <w:top w:val="single" w:sz="4" w:space="0" w:color="auto"/>
              <w:left w:val="single" w:sz="4" w:space="0" w:color="auto"/>
              <w:bottom w:val="single" w:sz="4" w:space="0" w:color="auto"/>
              <w:right w:val="single" w:sz="4" w:space="0" w:color="auto"/>
            </w:tcBorders>
            <w:vAlign w:val="center"/>
          </w:tcPr>
          <w:p w14:paraId="64A4F9D8" w14:textId="77777777" w:rsidR="007F509A" w:rsidRPr="008332F0" w:rsidRDefault="007F509A" w:rsidP="007228E5">
            <w:pPr>
              <w:jc w:val="center"/>
              <w:rPr>
                <w:b/>
                <w:sz w:val="20"/>
                <w:szCs w:val="20"/>
              </w:rPr>
            </w:pPr>
            <w:r w:rsidRPr="008332F0">
              <w:rPr>
                <w:b/>
                <w:sz w:val="20"/>
                <w:szCs w:val="20"/>
              </w:rPr>
              <w:t>Kontroler RAID</w:t>
            </w:r>
          </w:p>
        </w:tc>
        <w:tc>
          <w:tcPr>
            <w:tcW w:w="8155" w:type="dxa"/>
            <w:tcBorders>
              <w:top w:val="single" w:sz="4" w:space="0" w:color="auto"/>
              <w:left w:val="single" w:sz="4" w:space="0" w:color="auto"/>
              <w:bottom w:val="single" w:sz="4" w:space="0" w:color="auto"/>
              <w:right w:val="single" w:sz="4" w:space="0" w:color="auto"/>
            </w:tcBorders>
            <w:vAlign w:val="center"/>
          </w:tcPr>
          <w:p w14:paraId="2811CFDA" w14:textId="77777777" w:rsidR="007F509A" w:rsidRPr="008332F0" w:rsidRDefault="007F509A" w:rsidP="007228E5">
            <w:pPr>
              <w:rPr>
                <w:sz w:val="20"/>
                <w:szCs w:val="20"/>
              </w:rPr>
            </w:pPr>
            <w:r w:rsidRPr="008332F0">
              <w:rPr>
                <w:rFonts w:cs="Segoe UI"/>
                <w:sz w:val="20"/>
                <w:szCs w:val="20"/>
              </w:rPr>
              <w:t>Sprzętowy kontroler dyskowy</w:t>
            </w:r>
            <w:r w:rsidRPr="008332F0">
              <w:rPr>
                <w:sz w:val="20"/>
              </w:rPr>
              <w:t xml:space="preserve">, posiadający min. 8GB nieulotnej pamięci cache, możliwe konfiguracje poziomów RAID: 0, 1, 5, 6, 10, 50, 60. </w:t>
            </w:r>
          </w:p>
        </w:tc>
      </w:tr>
      <w:tr w:rsidR="007F509A" w:rsidRPr="008332F0" w14:paraId="151D5954" w14:textId="494AABB2"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481E6EB6" w14:textId="77777777" w:rsidR="007F509A" w:rsidRPr="008332F0" w:rsidRDefault="007F509A" w:rsidP="007228E5">
            <w:pPr>
              <w:jc w:val="center"/>
              <w:rPr>
                <w:b/>
                <w:sz w:val="20"/>
                <w:szCs w:val="20"/>
              </w:rPr>
            </w:pPr>
            <w:r w:rsidRPr="008332F0">
              <w:rPr>
                <w:b/>
                <w:sz w:val="20"/>
                <w:szCs w:val="20"/>
              </w:rPr>
              <w:t>Wbudowane porty</w:t>
            </w:r>
          </w:p>
        </w:tc>
        <w:tc>
          <w:tcPr>
            <w:tcW w:w="8155" w:type="dxa"/>
            <w:tcBorders>
              <w:top w:val="single" w:sz="4" w:space="0" w:color="auto"/>
              <w:left w:val="single" w:sz="4" w:space="0" w:color="auto"/>
              <w:bottom w:val="single" w:sz="4" w:space="0" w:color="auto"/>
              <w:right w:val="single" w:sz="4" w:space="0" w:color="auto"/>
            </w:tcBorders>
            <w:vAlign w:val="center"/>
            <w:hideMark/>
          </w:tcPr>
          <w:p w14:paraId="528A0CE4" w14:textId="77777777" w:rsidR="007F509A" w:rsidRPr="008332F0" w:rsidRDefault="007F509A" w:rsidP="007228E5">
            <w:pPr>
              <w:rPr>
                <w:sz w:val="20"/>
                <w:szCs w:val="20"/>
              </w:rPr>
            </w:pPr>
            <w:r w:rsidRPr="008332F0">
              <w:rPr>
                <w:sz w:val="20"/>
              </w:rPr>
              <w:t>4 x USB z czego nie mniej niż 1x USB 3.0, 2xVGA z czego jeden na panelu przednim.</w:t>
            </w:r>
          </w:p>
        </w:tc>
      </w:tr>
      <w:tr w:rsidR="007F509A" w:rsidRPr="008332F0" w14:paraId="21000312" w14:textId="175056C3"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21F89E78" w14:textId="77777777" w:rsidR="007F509A" w:rsidRPr="008332F0" w:rsidRDefault="007F509A" w:rsidP="007228E5">
            <w:pPr>
              <w:jc w:val="center"/>
              <w:rPr>
                <w:b/>
                <w:sz w:val="20"/>
                <w:szCs w:val="20"/>
              </w:rPr>
            </w:pPr>
            <w:r w:rsidRPr="008332F0">
              <w:rPr>
                <w:b/>
                <w:sz w:val="20"/>
                <w:szCs w:val="20"/>
              </w:rPr>
              <w:t>Video</w:t>
            </w:r>
          </w:p>
        </w:tc>
        <w:tc>
          <w:tcPr>
            <w:tcW w:w="8155" w:type="dxa"/>
            <w:tcBorders>
              <w:top w:val="single" w:sz="4" w:space="0" w:color="auto"/>
              <w:left w:val="single" w:sz="4" w:space="0" w:color="auto"/>
              <w:bottom w:val="single" w:sz="4" w:space="0" w:color="auto"/>
              <w:right w:val="single" w:sz="4" w:space="0" w:color="auto"/>
            </w:tcBorders>
            <w:hideMark/>
          </w:tcPr>
          <w:p w14:paraId="59E428D9" w14:textId="77777777" w:rsidR="007F509A" w:rsidRPr="008332F0" w:rsidRDefault="007F509A" w:rsidP="007228E5">
            <w:pPr>
              <w:rPr>
                <w:rFonts w:cs="Segoe UI"/>
                <w:sz w:val="20"/>
                <w:szCs w:val="20"/>
              </w:rPr>
            </w:pPr>
            <w:r w:rsidRPr="008332F0">
              <w:rPr>
                <w:rFonts w:cs="Segoe UI"/>
                <w:sz w:val="20"/>
                <w:szCs w:val="20"/>
              </w:rPr>
              <w:t>Zintegrowana karta graficzna umożliwiająca wyświetlenie rozdzielczości min. 1920x1200</w:t>
            </w:r>
          </w:p>
        </w:tc>
      </w:tr>
      <w:tr w:rsidR="007F509A" w:rsidRPr="008332F0" w14:paraId="7921D9CE" w14:textId="7BE72055"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18829525" w14:textId="77777777" w:rsidR="007F509A" w:rsidRPr="008332F0" w:rsidRDefault="007F509A" w:rsidP="007228E5">
            <w:pPr>
              <w:jc w:val="center"/>
              <w:rPr>
                <w:b/>
                <w:sz w:val="20"/>
                <w:szCs w:val="20"/>
              </w:rPr>
            </w:pPr>
            <w:r w:rsidRPr="008332F0">
              <w:rPr>
                <w:b/>
                <w:sz w:val="20"/>
                <w:szCs w:val="20"/>
              </w:rPr>
              <w:t>Zasilacze</w:t>
            </w:r>
          </w:p>
        </w:tc>
        <w:tc>
          <w:tcPr>
            <w:tcW w:w="8155" w:type="dxa"/>
            <w:tcBorders>
              <w:top w:val="single" w:sz="4" w:space="0" w:color="auto"/>
              <w:left w:val="single" w:sz="4" w:space="0" w:color="auto"/>
              <w:bottom w:val="single" w:sz="4" w:space="0" w:color="auto"/>
              <w:right w:val="single" w:sz="4" w:space="0" w:color="auto"/>
            </w:tcBorders>
            <w:vAlign w:val="center"/>
            <w:hideMark/>
          </w:tcPr>
          <w:p w14:paraId="64A06A7B" w14:textId="77777777" w:rsidR="007F509A" w:rsidRPr="008332F0" w:rsidRDefault="007F509A" w:rsidP="007228E5">
            <w:pPr>
              <w:rPr>
                <w:sz w:val="20"/>
                <w:szCs w:val="20"/>
              </w:rPr>
            </w:pPr>
            <w:r w:rsidRPr="008332F0">
              <w:rPr>
                <w:sz w:val="20"/>
                <w:szCs w:val="20"/>
              </w:rPr>
              <w:t>Redundantne, Hot-Plug min. 800W każdy.</w:t>
            </w:r>
          </w:p>
        </w:tc>
      </w:tr>
      <w:tr w:rsidR="007F509A" w:rsidRPr="008332F0" w14:paraId="12D64FFE" w14:textId="11088955"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22ADADF9" w14:textId="77777777" w:rsidR="007F509A" w:rsidRPr="008332F0" w:rsidRDefault="007F509A" w:rsidP="007228E5">
            <w:pPr>
              <w:jc w:val="center"/>
              <w:rPr>
                <w:b/>
                <w:sz w:val="20"/>
                <w:szCs w:val="20"/>
              </w:rPr>
            </w:pPr>
            <w:r w:rsidRPr="008332F0">
              <w:rPr>
                <w:b/>
                <w:bCs/>
                <w:sz w:val="20"/>
                <w:szCs w:val="20"/>
              </w:rPr>
              <w:t>Bezpieczeństwo</w:t>
            </w:r>
          </w:p>
        </w:tc>
        <w:tc>
          <w:tcPr>
            <w:tcW w:w="8155" w:type="dxa"/>
            <w:tcBorders>
              <w:top w:val="single" w:sz="4" w:space="0" w:color="auto"/>
              <w:left w:val="single" w:sz="4" w:space="0" w:color="auto"/>
              <w:bottom w:val="single" w:sz="4" w:space="0" w:color="auto"/>
              <w:right w:val="single" w:sz="4" w:space="0" w:color="auto"/>
            </w:tcBorders>
            <w:vAlign w:val="center"/>
            <w:hideMark/>
          </w:tcPr>
          <w:p w14:paraId="7BF7DFED" w14:textId="77777777" w:rsidR="007F509A" w:rsidRPr="008332F0" w:rsidRDefault="007F509A" w:rsidP="007228E5">
            <w:pPr>
              <w:pStyle w:val="Akapitzlist"/>
              <w:numPr>
                <w:ilvl w:val="0"/>
                <w:numId w:val="9"/>
              </w:numPr>
              <w:spacing w:after="0" w:line="240" w:lineRule="auto"/>
              <w:textAlignment w:val="baseline"/>
              <w:rPr>
                <w:sz w:val="20"/>
                <w:szCs w:val="20"/>
              </w:rPr>
            </w:pPr>
            <w:r w:rsidRPr="008332F0">
              <w:rPr>
                <w:sz w:val="20"/>
                <w:szCs w:val="20"/>
              </w:rPr>
              <w:t xml:space="preserve">Zatrzask górnej pokrywy oraz blokada na ramce </w:t>
            </w:r>
            <w:proofErr w:type="spellStart"/>
            <w:r w:rsidRPr="008332F0">
              <w:rPr>
                <w:sz w:val="20"/>
                <w:szCs w:val="20"/>
              </w:rPr>
              <w:t>panela</w:t>
            </w:r>
            <w:proofErr w:type="spellEnd"/>
            <w:r w:rsidRPr="008332F0">
              <w:rPr>
                <w:sz w:val="20"/>
                <w:szCs w:val="20"/>
              </w:rPr>
              <w:t xml:space="preserve"> zamykana na klucz służąca do ochrony nieautoryzowanego dostępu do dysków twardych. </w:t>
            </w:r>
          </w:p>
          <w:p w14:paraId="6F568952" w14:textId="77777777" w:rsidR="007F509A" w:rsidRPr="008332F0" w:rsidRDefault="007F509A" w:rsidP="007228E5">
            <w:pPr>
              <w:pStyle w:val="Akapitzlist"/>
              <w:numPr>
                <w:ilvl w:val="0"/>
                <w:numId w:val="9"/>
              </w:numPr>
              <w:spacing w:after="0" w:line="240" w:lineRule="auto"/>
              <w:textAlignment w:val="baseline"/>
              <w:rPr>
                <w:sz w:val="20"/>
                <w:szCs w:val="20"/>
              </w:rPr>
            </w:pPr>
            <w:r w:rsidRPr="008332F0">
              <w:rPr>
                <w:sz w:val="20"/>
                <w:szCs w:val="20"/>
              </w:rPr>
              <w:t>Możliwość wyłączenia w BIOS funkcji przycisku zasilania. </w:t>
            </w:r>
          </w:p>
          <w:p w14:paraId="65DF034D" w14:textId="77777777" w:rsidR="007F509A" w:rsidRPr="008332F0" w:rsidRDefault="007F509A" w:rsidP="007228E5">
            <w:pPr>
              <w:pStyle w:val="Akapitzlist"/>
              <w:numPr>
                <w:ilvl w:val="0"/>
                <w:numId w:val="9"/>
              </w:numPr>
              <w:spacing w:after="0" w:line="240" w:lineRule="auto"/>
              <w:textAlignment w:val="baseline"/>
              <w:rPr>
                <w:sz w:val="20"/>
                <w:szCs w:val="20"/>
              </w:rPr>
            </w:pPr>
            <w:r w:rsidRPr="008332F0">
              <w:rPr>
                <w:sz w:val="20"/>
                <w:szCs w:val="20"/>
              </w:rPr>
              <w:t xml:space="preserve">BIOS ma możliwość przejścia do bezpiecznego trybu rozruchowego z możliwością zarządzania blokadą zasilania, panelem sterowania oraz zmianą hasła </w:t>
            </w:r>
          </w:p>
          <w:p w14:paraId="378E8C32" w14:textId="77777777" w:rsidR="007F509A" w:rsidRPr="008332F0" w:rsidRDefault="007F509A" w:rsidP="007228E5">
            <w:pPr>
              <w:pStyle w:val="Akapitzlist"/>
              <w:numPr>
                <w:ilvl w:val="0"/>
                <w:numId w:val="9"/>
              </w:numPr>
              <w:spacing w:after="0" w:line="240" w:lineRule="auto"/>
              <w:textAlignment w:val="baseline"/>
              <w:rPr>
                <w:sz w:val="20"/>
                <w:szCs w:val="20"/>
              </w:rPr>
            </w:pPr>
            <w:r w:rsidRPr="008332F0">
              <w:rPr>
                <w:sz w:val="20"/>
                <w:szCs w:val="20"/>
              </w:rPr>
              <w:t xml:space="preserve">Wbudowany czujnik otwarcia obudowy współpracujący z BIOS i kartą zarządzającą. </w:t>
            </w:r>
          </w:p>
          <w:p w14:paraId="72A5313A" w14:textId="77777777" w:rsidR="007F509A" w:rsidRPr="008332F0" w:rsidRDefault="007F509A" w:rsidP="007228E5">
            <w:pPr>
              <w:pStyle w:val="Akapitzlist"/>
              <w:numPr>
                <w:ilvl w:val="0"/>
                <w:numId w:val="9"/>
              </w:numPr>
              <w:spacing w:after="0" w:line="240" w:lineRule="auto"/>
              <w:textAlignment w:val="baseline"/>
              <w:rPr>
                <w:sz w:val="20"/>
                <w:szCs w:val="20"/>
              </w:rPr>
            </w:pPr>
            <w:r w:rsidRPr="008332F0">
              <w:rPr>
                <w:sz w:val="20"/>
                <w:szCs w:val="20"/>
              </w:rPr>
              <w:t>Moduł TPM 2.0 </w:t>
            </w:r>
          </w:p>
          <w:p w14:paraId="465E80D2" w14:textId="77777777" w:rsidR="007F509A" w:rsidRPr="008332F0" w:rsidRDefault="007F509A" w:rsidP="007228E5">
            <w:pPr>
              <w:pStyle w:val="Akapitzlist"/>
              <w:numPr>
                <w:ilvl w:val="0"/>
                <w:numId w:val="9"/>
              </w:numPr>
              <w:spacing w:after="0" w:line="240" w:lineRule="auto"/>
              <w:textAlignment w:val="baseline"/>
              <w:rPr>
                <w:bCs/>
                <w:sz w:val="20"/>
                <w:szCs w:val="20"/>
              </w:rPr>
            </w:pPr>
            <w:r w:rsidRPr="008332F0">
              <w:rPr>
                <w:sz w:val="20"/>
                <w:szCs w:val="20"/>
              </w:rPr>
              <w:t>Możliwość dynamicznego włączania I wyłączania portów USB na obudowie – bez potrzeby restartu serwera</w:t>
            </w:r>
          </w:p>
          <w:p w14:paraId="3280D0C8" w14:textId="77777777" w:rsidR="007F509A" w:rsidRPr="008332F0" w:rsidRDefault="007F509A" w:rsidP="007228E5">
            <w:pPr>
              <w:pStyle w:val="Akapitzlist"/>
              <w:numPr>
                <w:ilvl w:val="0"/>
                <w:numId w:val="9"/>
              </w:numPr>
              <w:spacing w:after="0" w:line="240" w:lineRule="auto"/>
              <w:textAlignment w:val="baseline"/>
              <w:rPr>
                <w:bCs/>
                <w:sz w:val="20"/>
                <w:szCs w:val="20"/>
              </w:rPr>
            </w:pPr>
            <w:r w:rsidRPr="008332F0">
              <w:rPr>
                <w:sz w:val="20"/>
                <w:szCs w:val="20"/>
              </w:rPr>
              <w:t>Możliwość wymazania danych ze znajdujących się dysków wewnątrz serwera – niezależne od zainstalowanego systemu operacyjnego, uruchamiane z poziomu zarządzania serwerem</w:t>
            </w:r>
          </w:p>
        </w:tc>
      </w:tr>
      <w:tr w:rsidR="007F509A" w:rsidRPr="008332F0" w14:paraId="255BFE00" w14:textId="20E4524C"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42C773C1" w14:textId="77777777" w:rsidR="007F509A" w:rsidRPr="008332F0" w:rsidRDefault="007F509A" w:rsidP="007228E5">
            <w:pPr>
              <w:jc w:val="center"/>
              <w:rPr>
                <w:b/>
                <w:sz w:val="20"/>
                <w:szCs w:val="20"/>
              </w:rPr>
            </w:pPr>
            <w:r w:rsidRPr="008332F0">
              <w:rPr>
                <w:b/>
                <w:sz w:val="20"/>
                <w:szCs w:val="20"/>
              </w:rPr>
              <w:t>Diagnostyka</w:t>
            </w:r>
          </w:p>
        </w:tc>
        <w:tc>
          <w:tcPr>
            <w:tcW w:w="8155" w:type="dxa"/>
            <w:tcBorders>
              <w:top w:val="single" w:sz="4" w:space="0" w:color="auto"/>
              <w:left w:val="single" w:sz="4" w:space="0" w:color="auto"/>
              <w:bottom w:val="single" w:sz="4" w:space="0" w:color="auto"/>
              <w:right w:val="single" w:sz="4" w:space="0" w:color="auto"/>
            </w:tcBorders>
            <w:hideMark/>
          </w:tcPr>
          <w:p w14:paraId="78B07A97" w14:textId="77777777" w:rsidR="007F509A" w:rsidRPr="008332F0" w:rsidRDefault="007F509A" w:rsidP="007228E5">
            <w:pPr>
              <w:rPr>
                <w:bCs/>
                <w:sz w:val="20"/>
                <w:szCs w:val="20"/>
              </w:rPr>
            </w:pPr>
            <w:r w:rsidRPr="008332F0">
              <w:rPr>
                <w:bCs/>
                <w:sz w:val="20"/>
                <w:szCs w:val="20"/>
              </w:rPr>
              <w:t xml:space="preserve">Możliwość wyposażenia w panel LCD umieszczony na froncie obudowy, umożliwiający wyświetlenie informacji o stanie procesora, pamięci, dysków, </w:t>
            </w:r>
            <w:proofErr w:type="spellStart"/>
            <w:r w:rsidRPr="008332F0">
              <w:rPr>
                <w:bCs/>
                <w:sz w:val="20"/>
                <w:szCs w:val="20"/>
              </w:rPr>
              <w:t>BIOS’u</w:t>
            </w:r>
            <w:proofErr w:type="spellEnd"/>
            <w:r w:rsidRPr="008332F0">
              <w:rPr>
                <w:bCs/>
                <w:sz w:val="20"/>
                <w:szCs w:val="20"/>
              </w:rPr>
              <w:t>, zasilaniu oraz temperaturze.</w:t>
            </w:r>
          </w:p>
        </w:tc>
      </w:tr>
      <w:tr w:rsidR="007F509A" w:rsidRPr="008332F0" w14:paraId="4005DA63" w14:textId="1B3935F0" w:rsidTr="007F509A">
        <w:tc>
          <w:tcPr>
            <w:tcW w:w="1626" w:type="dxa"/>
            <w:tcBorders>
              <w:top w:val="single" w:sz="4" w:space="0" w:color="auto"/>
              <w:left w:val="single" w:sz="4" w:space="0" w:color="auto"/>
              <w:bottom w:val="single" w:sz="4" w:space="0" w:color="auto"/>
              <w:right w:val="single" w:sz="4" w:space="0" w:color="auto"/>
            </w:tcBorders>
            <w:vAlign w:val="center"/>
          </w:tcPr>
          <w:p w14:paraId="552C0550" w14:textId="77777777" w:rsidR="007F509A" w:rsidRPr="008332F0" w:rsidRDefault="007F509A" w:rsidP="007228E5">
            <w:pPr>
              <w:jc w:val="center"/>
              <w:rPr>
                <w:b/>
                <w:sz w:val="20"/>
                <w:szCs w:val="20"/>
              </w:rPr>
            </w:pPr>
            <w:r w:rsidRPr="008332F0">
              <w:rPr>
                <w:rFonts w:ascii="Calibri" w:hAnsi="Calibri"/>
                <w:b/>
                <w:sz w:val="20"/>
                <w:szCs w:val="20"/>
              </w:rPr>
              <w:t>System operacyjny</w:t>
            </w:r>
          </w:p>
        </w:tc>
        <w:tc>
          <w:tcPr>
            <w:tcW w:w="8155" w:type="dxa"/>
            <w:tcBorders>
              <w:top w:val="single" w:sz="4" w:space="0" w:color="auto"/>
              <w:left w:val="single" w:sz="4" w:space="0" w:color="auto"/>
              <w:bottom w:val="single" w:sz="4" w:space="0" w:color="auto"/>
              <w:right w:val="single" w:sz="4" w:space="0" w:color="auto"/>
            </w:tcBorders>
            <w:vAlign w:val="center"/>
          </w:tcPr>
          <w:p w14:paraId="14D4BA90" w14:textId="77777777" w:rsidR="007F509A" w:rsidRPr="008332F0" w:rsidRDefault="007F509A" w:rsidP="007228E5">
            <w:pPr>
              <w:rPr>
                <w:bCs/>
                <w:sz w:val="20"/>
                <w:szCs w:val="20"/>
              </w:rPr>
            </w:pPr>
            <w:r w:rsidRPr="008332F0">
              <w:rPr>
                <w:rFonts w:ascii="Calibri" w:hAnsi="Calibri"/>
                <w:bCs/>
                <w:sz w:val="20"/>
                <w:szCs w:val="20"/>
              </w:rPr>
              <w:t xml:space="preserve">Windows Server 2022 Standard 16 </w:t>
            </w:r>
            <w:proofErr w:type="spellStart"/>
            <w:r w:rsidRPr="008332F0">
              <w:rPr>
                <w:rFonts w:ascii="Calibri" w:hAnsi="Calibri"/>
                <w:bCs/>
                <w:sz w:val="20"/>
                <w:szCs w:val="20"/>
              </w:rPr>
              <w:t>core</w:t>
            </w:r>
            <w:proofErr w:type="spellEnd"/>
            <w:r w:rsidRPr="008332F0">
              <w:rPr>
                <w:rFonts w:ascii="Calibri" w:hAnsi="Calibri"/>
                <w:bCs/>
                <w:sz w:val="20"/>
                <w:szCs w:val="20"/>
              </w:rPr>
              <w:t xml:space="preserve"> – 1 sztuka</w:t>
            </w:r>
          </w:p>
        </w:tc>
      </w:tr>
      <w:tr w:rsidR="007F509A" w:rsidRPr="008332F0" w14:paraId="75A5961C" w14:textId="5EE48A5B"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3B97EB05" w14:textId="77777777" w:rsidR="007F509A" w:rsidRPr="008332F0" w:rsidRDefault="007F509A" w:rsidP="007D5D61">
            <w:pPr>
              <w:jc w:val="center"/>
              <w:rPr>
                <w:b/>
                <w:sz w:val="20"/>
                <w:szCs w:val="20"/>
              </w:rPr>
            </w:pPr>
            <w:r w:rsidRPr="008332F0">
              <w:rPr>
                <w:b/>
                <w:bCs/>
                <w:sz w:val="20"/>
                <w:szCs w:val="20"/>
              </w:rPr>
              <w:t>Karta Zarządzania</w:t>
            </w:r>
          </w:p>
        </w:tc>
        <w:tc>
          <w:tcPr>
            <w:tcW w:w="8155" w:type="dxa"/>
            <w:tcBorders>
              <w:top w:val="single" w:sz="4" w:space="0" w:color="auto"/>
              <w:left w:val="single" w:sz="4" w:space="0" w:color="auto"/>
              <w:bottom w:val="single" w:sz="4" w:space="0" w:color="auto"/>
              <w:right w:val="single" w:sz="4" w:space="0" w:color="auto"/>
            </w:tcBorders>
          </w:tcPr>
          <w:p w14:paraId="4E1FFD9A" w14:textId="77777777" w:rsidR="007F509A" w:rsidRPr="008332F0" w:rsidRDefault="007F509A" w:rsidP="007D5D61">
            <w:pPr>
              <w:rPr>
                <w:sz w:val="20"/>
              </w:rPr>
            </w:pPr>
            <w:r w:rsidRPr="008332F0">
              <w:rPr>
                <w:sz w:val="20"/>
              </w:rPr>
              <w:t>Niezależna od zainstalowanego na serwerze systemu operacyjnego posiadająca dedykowany port Gigabit Ethernet RJ-45 i umożliwiająca:</w:t>
            </w:r>
          </w:p>
          <w:p w14:paraId="3C50CE2B" w14:textId="77777777" w:rsidR="007F509A" w:rsidRPr="008332F0" w:rsidRDefault="007F509A" w:rsidP="00545988">
            <w:pPr>
              <w:pStyle w:val="Akapitzlist"/>
              <w:numPr>
                <w:ilvl w:val="0"/>
                <w:numId w:val="10"/>
              </w:numPr>
              <w:rPr>
                <w:sz w:val="20"/>
              </w:rPr>
            </w:pPr>
            <w:r w:rsidRPr="008332F0">
              <w:rPr>
                <w:sz w:val="20"/>
              </w:rPr>
              <w:t>zdalny dostęp do graficznego interfejsu Web karty zarządzającej;</w:t>
            </w:r>
          </w:p>
          <w:p w14:paraId="03021D91" w14:textId="77777777" w:rsidR="007F509A" w:rsidRPr="008332F0" w:rsidRDefault="007F509A" w:rsidP="00545988">
            <w:pPr>
              <w:pStyle w:val="Akapitzlist"/>
              <w:numPr>
                <w:ilvl w:val="0"/>
                <w:numId w:val="10"/>
              </w:numPr>
              <w:rPr>
                <w:sz w:val="20"/>
              </w:rPr>
            </w:pPr>
            <w:r w:rsidRPr="008332F0">
              <w:rPr>
                <w:sz w:val="20"/>
              </w:rPr>
              <w:t>zdalne monitorowanie i informowanie o statusie serwera (m.in. prędkości obrotowej wentylatorów, konfiguracji serwera);</w:t>
            </w:r>
          </w:p>
          <w:p w14:paraId="03350445" w14:textId="77777777" w:rsidR="007F509A" w:rsidRPr="008332F0" w:rsidRDefault="007F509A" w:rsidP="00545988">
            <w:pPr>
              <w:pStyle w:val="Akapitzlist"/>
              <w:numPr>
                <w:ilvl w:val="0"/>
                <w:numId w:val="10"/>
              </w:numPr>
              <w:rPr>
                <w:sz w:val="20"/>
              </w:rPr>
            </w:pPr>
            <w:r w:rsidRPr="008332F0">
              <w:rPr>
                <w:sz w:val="20"/>
              </w:rPr>
              <w:t>szyfrowane połączenie (TLS) oraz autentykacje i autoryzację użytkownika;</w:t>
            </w:r>
          </w:p>
          <w:p w14:paraId="23F16E36" w14:textId="77777777" w:rsidR="007F509A" w:rsidRPr="008332F0" w:rsidRDefault="007F509A" w:rsidP="00545988">
            <w:pPr>
              <w:pStyle w:val="Akapitzlist"/>
              <w:numPr>
                <w:ilvl w:val="0"/>
                <w:numId w:val="10"/>
              </w:numPr>
              <w:rPr>
                <w:sz w:val="20"/>
              </w:rPr>
            </w:pPr>
            <w:r w:rsidRPr="008332F0">
              <w:rPr>
                <w:sz w:val="20"/>
              </w:rPr>
              <w:t>możliwość podmontowania zdalnych wirtualnych napędów;</w:t>
            </w:r>
          </w:p>
          <w:p w14:paraId="001DDF5D" w14:textId="77777777" w:rsidR="007F509A" w:rsidRPr="008332F0" w:rsidRDefault="007F509A" w:rsidP="00545988">
            <w:pPr>
              <w:pStyle w:val="Akapitzlist"/>
              <w:numPr>
                <w:ilvl w:val="0"/>
                <w:numId w:val="10"/>
              </w:numPr>
              <w:rPr>
                <w:sz w:val="20"/>
              </w:rPr>
            </w:pPr>
            <w:r w:rsidRPr="008332F0">
              <w:rPr>
                <w:sz w:val="20"/>
              </w:rPr>
              <w:t>wirtualną konsolę z dostępem do myszy, klawiatury;</w:t>
            </w:r>
          </w:p>
          <w:p w14:paraId="150EA524" w14:textId="77777777" w:rsidR="007F509A" w:rsidRPr="008332F0" w:rsidRDefault="007F509A" w:rsidP="00545988">
            <w:pPr>
              <w:pStyle w:val="Akapitzlist"/>
              <w:numPr>
                <w:ilvl w:val="0"/>
                <w:numId w:val="10"/>
              </w:numPr>
              <w:rPr>
                <w:sz w:val="20"/>
              </w:rPr>
            </w:pPr>
            <w:r w:rsidRPr="008332F0">
              <w:rPr>
                <w:sz w:val="20"/>
              </w:rPr>
              <w:t>wsparcie dla IPv6;</w:t>
            </w:r>
          </w:p>
          <w:p w14:paraId="6DE20BF3" w14:textId="77777777" w:rsidR="007F509A" w:rsidRPr="008332F0" w:rsidRDefault="007F509A" w:rsidP="00545988">
            <w:pPr>
              <w:pStyle w:val="Akapitzlist"/>
              <w:numPr>
                <w:ilvl w:val="0"/>
                <w:numId w:val="10"/>
              </w:numPr>
              <w:rPr>
                <w:sz w:val="20"/>
              </w:rPr>
            </w:pPr>
            <w:r w:rsidRPr="008332F0">
              <w:rPr>
                <w:sz w:val="20"/>
              </w:rPr>
              <w:t xml:space="preserve">wsparcie dla WSMAN (Web Service for Management); SNMP; IPMI2.0, SSH, </w:t>
            </w:r>
            <w:proofErr w:type="spellStart"/>
            <w:r w:rsidRPr="008332F0">
              <w:rPr>
                <w:sz w:val="20"/>
              </w:rPr>
              <w:t>Redfish</w:t>
            </w:r>
            <w:proofErr w:type="spellEnd"/>
            <w:r w:rsidRPr="008332F0">
              <w:rPr>
                <w:sz w:val="20"/>
              </w:rPr>
              <w:t>;</w:t>
            </w:r>
          </w:p>
          <w:p w14:paraId="13F1687D" w14:textId="77777777" w:rsidR="007F509A" w:rsidRPr="008332F0" w:rsidRDefault="007F509A" w:rsidP="00545988">
            <w:pPr>
              <w:pStyle w:val="Akapitzlist"/>
              <w:numPr>
                <w:ilvl w:val="0"/>
                <w:numId w:val="10"/>
              </w:numPr>
              <w:rPr>
                <w:sz w:val="20"/>
              </w:rPr>
            </w:pPr>
            <w:r w:rsidRPr="008332F0">
              <w:rPr>
                <w:sz w:val="20"/>
              </w:rPr>
              <w:t>możliwość zdalnego monitorowania w czasie rzeczywistym poboru prądu przez serwer;</w:t>
            </w:r>
          </w:p>
          <w:p w14:paraId="2F424F2A" w14:textId="77777777" w:rsidR="007F509A" w:rsidRPr="008332F0" w:rsidRDefault="007F509A" w:rsidP="00545988">
            <w:pPr>
              <w:pStyle w:val="Akapitzlist"/>
              <w:numPr>
                <w:ilvl w:val="0"/>
                <w:numId w:val="10"/>
              </w:numPr>
              <w:rPr>
                <w:sz w:val="20"/>
              </w:rPr>
            </w:pPr>
            <w:r w:rsidRPr="008332F0">
              <w:rPr>
                <w:sz w:val="20"/>
              </w:rPr>
              <w:t>możliwość zdalnego ustawienia limitu poboru prądu przez konkretny serwer;</w:t>
            </w:r>
          </w:p>
          <w:p w14:paraId="1DE3CA3D" w14:textId="77777777" w:rsidR="007F509A" w:rsidRPr="008332F0" w:rsidRDefault="007F509A" w:rsidP="00545988">
            <w:pPr>
              <w:pStyle w:val="Akapitzlist"/>
              <w:numPr>
                <w:ilvl w:val="0"/>
                <w:numId w:val="10"/>
              </w:numPr>
              <w:rPr>
                <w:sz w:val="20"/>
              </w:rPr>
            </w:pPr>
            <w:r w:rsidRPr="008332F0">
              <w:rPr>
                <w:sz w:val="20"/>
              </w:rPr>
              <w:t>integracja z Active Directory;</w:t>
            </w:r>
          </w:p>
          <w:p w14:paraId="46D240AE" w14:textId="77777777" w:rsidR="007F509A" w:rsidRPr="008332F0" w:rsidRDefault="007F509A" w:rsidP="00545988">
            <w:pPr>
              <w:pStyle w:val="Akapitzlist"/>
              <w:numPr>
                <w:ilvl w:val="0"/>
                <w:numId w:val="10"/>
              </w:numPr>
              <w:rPr>
                <w:sz w:val="20"/>
              </w:rPr>
            </w:pPr>
            <w:r w:rsidRPr="008332F0">
              <w:rPr>
                <w:sz w:val="20"/>
              </w:rPr>
              <w:t>możliwość obsługi przez dwóch administratorów jednocześnie;</w:t>
            </w:r>
          </w:p>
          <w:p w14:paraId="0B0827BC" w14:textId="77777777" w:rsidR="007F509A" w:rsidRPr="008332F0" w:rsidRDefault="007F509A" w:rsidP="00545988">
            <w:pPr>
              <w:pStyle w:val="Akapitzlist"/>
              <w:numPr>
                <w:ilvl w:val="0"/>
                <w:numId w:val="10"/>
              </w:numPr>
              <w:rPr>
                <w:sz w:val="20"/>
              </w:rPr>
            </w:pPr>
            <w:r w:rsidRPr="008332F0">
              <w:rPr>
                <w:sz w:val="20"/>
              </w:rPr>
              <w:t xml:space="preserve">wsparcie dla </w:t>
            </w:r>
            <w:proofErr w:type="spellStart"/>
            <w:r w:rsidRPr="008332F0">
              <w:rPr>
                <w:sz w:val="20"/>
              </w:rPr>
              <w:t>dynamic</w:t>
            </w:r>
            <w:proofErr w:type="spellEnd"/>
            <w:r w:rsidRPr="008332F0">
              <w:rPr>
                <w:sz w:val="20"/>
              </w:rPr>
              <w:t xml:space="preserve"> DNS;</w:t>
            </w:r>
          </w:p>
          <w:p w14:paraId="52E90693" w14:textId="77777777" w:rsidR="007F509A" w:rsidRPr="008332F0" w:rsidRDefault="007F509A" w:rsidP="00545988">
            <w:pPr>
              <w:pStyle w:val="Akapitzlist"/>
              <w:numPr>
                <w:ilvl w:val="0"/>
                <w:numId w:val="10"/>
              </w:numPr>
              <w:rPr>
                <w:sz w:val="20"/>
              </w:rPr>
            </w:pPr>
            <w:r w:rsidRPr="008332F0">
              <w:rPr>
                <w:sz w:val="20"/>
              </w:rPr>
              <w:lastRenderedPageBreak/>
              <w:t>wysyłanie do administratora maila z powiadomieniem o awarii lub zmianie konfiguracji sprzętowej.</w:t>
            </w:r>
          </w:p>
          <w:p w14:paraId="50AE26D8" w14:textId="77777777" w:rsidR="007F509A" w:rsidRPr="008332F0" w:rsidRDefault="007F509A" w:rsidP="00545988">
            <w:pPr>
              <w:pStyle w:val="Akapitzlist"/>
              <w:numPr>
                <w:ilvl w:val="0"/>
                <w:numId w:val="10"/>
              </w:numPr>
              <w:rPr>
                <w:sz w:val="20"/>
              </w:rPr>
            </w:pPr>
            <w:r w:rsidRPr="008332F0">
              <w:rPr>
                <w:sz w:val="20"/>
              </w:rPr>
              <w:t>możliwość bezpośredniego zarządzania poprzez dedykowany port USB na przednim panelu serwera</w:t>
            </w:r>
          </w:p>
          <w:p w14:paraId="44150675" w14:textId="77777777" w:rsidR="007F509A" w:rsidRPr="008332F0" w:rsidRDefault="007F509A" w:rsidP="00545988">
            <w:pPr>
              <w:pStyle w:val="Akapitzlist"/>
              <w:numPr>
                <w:ilvl w:val="0"/>
                <w:numId w:val="10"/>
              </w:numPr>
              <w:rPr>
                <w:sz w:val="20"/>
              </w:rPr>
            </w:pPr>
            <w:r w:rsidRPr="008332F0">
              <w:rPr>
                <w:sz w:val="20"/>
              </w:rPr>
              <w:t>możliwość zarządzania do 100 serwerów bezpośrednio z konsoli karty zarządzającej pojedynczego serwera</w:t>
            </w:r>
          </w:p>
        </w:tc>
      </w:tr>
      <w:tr w:rsidR="007F509A" w:rsidRPr="008332F0" w14:paraId="11ACCCE1" w14:textId="158E17F3"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6C7CA7AE" w14:textId="77777777" w:rsidR="007F509A" w:rsidRPr="008332F0" w:rsidRDefault="007F509A" w:rsidP="007228E5">
            <w:pPr>
              <w:jc w:val="center"/>
              <w:rPr>
                <w:b/>
                <w:sz w:val="20"/>
                <w:szCs w:val="20"/>
              </w:rPr>
            </w:pPr>
            <w:r w:rsidRPr="008332F0">
              <w:rPr>
                <w:b/>
                <w:sz w:val="20"/>
                <w:szCs w:val="20"/>
              </w:rPr>
              <w:lastRenderedPageBreak/>
              <w:t>Certyfikaty</w:t>
            </w:r>
          </w:p>
        </w:tc>
        <w:tc>
          <w:tcPr>
            <w:tcW w:w="8155" w:type="dxa"/>
            <w:tcBorders>
              <w:top w:val="single" w:sz="4" w:space="0" w:color="auto"/>
              <w:left w:val="single" w:sz="4" w:space="0" w:color="auto"/>
              <w:bottom w:val="single" w:sz="4" w:space="0" w:color="auto"/>
              <w:right w:val="single" w:sz="4" w:space="0" w:color="auto"/>
            </w:tcBorders>
            <w:vAlign w:val="center"/>
            <w:hideMark/>
          </w:tcPr>
          <w:p w14:paraId="0539B3A1" w14:textId="77777777" w:rsidR="007F509A" w:rsidRPr="008332F0" w:rsidRDefault="007F509A" w:rsidP="007228E5">
            <w:pPr>
              <w:rPr>
                <w:sz w:val="20"/>
                <w:szCs w:val="20"/>
              </w:rPr>
            </w:pPr>
            <w:r w:rsidRPr="008332F0">
              <w:rPr>
                <w:rFonts w:cs="Segoe UI"/>
                <w:color w:val="000000"/>
                <w:sz w:val="20"/>
                <w:szCs w:val="20"/>
              </w:rPr>
              <w:t xml:space="preserve">Serwer musi być wyprodukowany zgodnie z normą ISO-9001:2015 oraz ISO-14001. </w:t>
            </w:r>
            <w:r w:rsidRPr="008332F0">
              <w:rPr>
                <w:rFonts w:cs="Segoe UI"/>
                <w:color w:val="000000"/>
                <w:sz w:val="20"/>
                <w:szCs w:val="20"/>
              </w:rPr>
              <w:br/>
              <w:t>Serwer musi posiadać deklarację CE.</w:t>
            </w:r>
            <w:r w:rsidRPr="008332F0">
              <w:rPr>
                <w:rFonts w:cs="Segoe UI"/>
                <w:color w:val="000000"/>
                <w:sz w:val="20"/>
                <w:szCs w:val="20"/>
              </w:rPr>
              <w:br/>
              <w:t xml:space="preserve">Oferowany serwer musi znajdować się na liście Windows Server </w:t>
            </w:r>
            <w:proofErr w:type="spellStart"/>
            <w:r w:rsidRPr="008332F0">
              <w:rPr>
                <w:rFonts w:cs="Segoe UI"/>
                <w:color w:val="000000"/>
                <w:sz w:val="20"/>
                <w:szCs w:val="20"/>
              </w:rPr>
              <w:t>Catalog</w:t>
            </w:r>
            <w:proofErr w:type="spellEnd"/>
            <w:r w:rsidRPr="008332F0">
              <w:rPr>
                <w:rFonts w:cs="Segoe UI"/>
                <w:color w:val="000000"/>
                <w:sz w:val="20"/>
                <w:szCs w:val="20"/>
              </w:rPr>
              <w:t xml:space="preserve"> i posiadać status „</w:t>
            </w:r>
            <w:proofErr w:type="spellStart"/>
            <w:r w:rsidRPr="008332F0">
              <w:rPr>
                <w:rFonts w:cs="Segoe UI"/>
                <w:color w:val="000000"/>
                <w:sz w:val="20"/>
                <w:szCs w:val="20"/>
              </w:rPr>
              <w:t>Certified</w:t>
            </w:r>
            <w:proofErr w:type="spellEnd"/>
            <w:r w:rsidRPr="008332F0">
              <w:rPr>
                <w:rFonts w:cs="Segoe UI"/>
                <w:color w:val="000000"/>
                <w:sz w:val="20"/>
                <w:szCs w:val="20"/>
              </w:rPr>
              <w:t xml:space="preserve"> for Windows” dla systemów Microsoft Windows 2016, Microsoft Windows 2019, systemów Microsoft Windows 2022.</w:t>
            </w:r>
          </w:p>
        </w:tc>
      </w:tr>
      <w:tr w:rsidR="007F509A" w:rsidRPr="008332F0" w14:paraId="3CFABDE8" w14:textId="469A7617" w:rsidTr="007F509A">
        <w:trPr>
          <w:trHeight w:val="980"/>
        </w:trPr>
        <w:tc>
          <w:tcPr>
            <w:tcW w:w="1626" w:type="dxa"/>
            <w:tcBorders>
              <w:top w:val="single" w:sz="4" w:space="0" w:color="auto"/>
              <w:left w:val="single" w:sz="4" w:space="0" w:color="auto"/>
              <w:bottom w:val="single" w:sz="4" w:space="0" w:color="auto"/>
              <w:right w:val="single" w:sz="4" w:space="0" w:color="auto"/>
            </w:tcBorders>
            <w:vAlign w:val="center"/>
            <w:hideMark/>
          </w:tcPr>
          <w:p w14:paraId="2D3C9FB8" w14:textId="77777777" w:rsidR="007F509A" w:rsidRPr="008332F0" w:rsidRDefault="007F509A" w:rsidP="007228E5">
            <w:pPr>
              <w:jc w:val="center"/>
              <w:rPr>
                <w:b/>
                <w:sz w:val="20"/>
                <w:szCs w:val="20"/>
              </w:rPr>
            </w:pPr>
            <w:r w:rsidRPr="008332F0">
              <w:rPr>
                <w:b/>
                <w:sz w:val="20"/>
                <w:szCs w:val="20"/>
              </w:rPr>
              <w:t>Warunki gwarancji</w:t>
            </w:r>
          </w:p>
        </w:tc>
        <w:tc>
          <w:tcPr>
            <w:tcW w:w="8155" w:type="dxa"/>
            <w:tcBorders>
              <w:top w:val="single" w:sz="4" w:space="0" w:color="auto"/>
              <w:left w:val="single" w:sz="4" w:space="0" w:color="auto"/>
              <w:bottom w:val="single" w:sz="4" w:space="0" w:color="auto"/>
              <w:right w:val="single" w:sz="4" w:space="0" w:color="auto"/>
            </w:tcBorders>
            <w:vAlign w:val="center"/>
          </w:tcPr>
          <w:p w14:paraId="09C8105E" w14:textId="77777777" w:rsidR="007F509A" w:rsidRPr="008332F0" w:rsidRDefault="007F509A" w:rsidP="007228E5">
            <w:pPr>
              <w:rPr>
                <w:rFonts w:eastAsia="Times New Roman" w:cstheme="minorHAnsi"/>
                <w:sz w:val="20"/>
                <w:szCs w:val="20"/>
              </w:rPr>
            </w:pPr>
            <w:r>
              <w:rPr>
                <w:rFonts w:eastAsia="Times New Roman" w:cstheme="minorHAnsi"/>
                <w:sz w:val="20"/>
                <w:szCs w:val="20"/>
              </w:rPr>
              <w:t>36</w:t>
            </w:r>
            <w:r w:rsidRPr="008332F0">
              <w:rPr>
                <w:rFonts w:eastAsia="Times New Roman" w:cstheme="minorHAnsi"/>
                <w:sz w:val="20"/>
                <w:szCs w:val="20"/>
              </w:rPr>
              <w:t xml:space="preserve"> miesięcy gwarancji producenta, z czasem reakcji do następnego dnia roboczego od przyjęcia zgłoszenia, możliwość zgłaszania awarii 24x7x365 poprzez ogólnopolską linię telefoniczną producenta. </w:t>
            </w:r>
          </w:p>
          <w:p w14:paraId="5B28944E" w14:textId="77777777" w:rsidR="007F509A" w:rsidRPr="008332F0" w:rsidRDefault="007F509A" w:rsidP="007228E5">
            <w:pPr>
              <w:rPr>
                <w:sz w:val="20"/>
                <w:szCs w:val="20"/>
              </w:rPr>
            </w:pPr>
            <w:r w:rsidRPr="008332F0">
              <w:rPr>
                <w:sz w:val="20"/>
                <w:szCs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3ECE49FB" w14:textId="77777777" w:rsidR="007F509A" w:rsidRPr="008332F0" w:rsidRDefault="007F509A" w:rsidP="007228E5">
            <w:pPr>
              <w:jc w:val="both"/>
              <w:rPr>
                <w:sz w:val="20"/>
                <w:szCs w:val="20"/>
              </w:rPr>
            </w:pPr>
            <w:r w:rsidRPr="008332F0">
              <w:rPr>
                <w:sz w:val="20"/>
                <w:szCs w:val="20"/>
              </w:rPr>
              <w:t>Firma serwisująca musi posiadać ISO 9001:2008 na świadczenie usług serwisowych oraz posiadać autoryzacje producenta urządzeń – dokumenty potwierdzające należy załączyć do oferty.</w:t>
            </w:r>
          </w:p>
          <w:p w14:paraId="0AF8ED44" w14:textId="77777777" w:rsidR="007F509A" w:rsidRPr="008332F0" w:rsidRDefault="007F509A" w:rsidP="007228E5">
            <w:pPr>
              <w:jc w:val="both"/>
              <w:rPr>
                <w:sz w:val="20"/>
                <w:szCs w:val="20"/>
              </w:rPr>
            </w:pPr>
            <w:r w:rsidRPr="008332F0">
              <w:rPr>
                <w:sz w:val="20"/>
                <w:szCs w:val="20"/>
              </w:rPr>
              <w:t>Wymagane dołączenie do oferty oświadczenia Producenta potwierdzając, że Serwis urządzeń będzie realizowany bezpośrednio przez Producenta i/lub we współpracy z Autoryzowanym Partnerem Serwisowym Producenta.</w:t>
            </w:r>
          </w:p>
          <w:p w14:paraId="0AB2FD55" w14:textId="77777777" w:rsidR="007F509A" w:rsidRPr="008332F0" w:rsidRDefault="007F509A" w:rsidP="007228E5">
            <w:pPr>
              <w:spacing w:after="0" w:line="240" w:lineRule="auto"/>
              <w:rPr>
                <w:rFonts w:eastAsia="Times New Roman" w:cstheme="minorHAnsi"/>
                <w:color w:val="000000"/>
                <w:sz w:val="20"/>
                <w:szCs w:val="20"/>
              </w:rPr>
            </w:pPr>
            <w:r w:rsidRPr="008332F0">
              <w:rPr>
                <w:rFonts w:eastAsia="Times New Roman" w:cstheme="minorHAnsi"/>
                <w:color w:val="000000"/>
                <w:sz w:val="20"/>
                <w:szCs w:val="20"/>
              </w:rPr>
              <w:t>Możliwość rozszerzenia gwarancji przez producenta do 7 lat.</w:t>
            </w:r>
          </w:p>
          <w:p w14:paraId="0FAD5F21" w14:textId="77777777" w:rsidR="007F509A" w:rsidRPr="008332F0" w:rsidRDefault="007F509A" w:rsidP="007228E5">
            <w:pPr>
              <w:spacing w:after="0" w:line="240" w:lineRule="auto"/>
              <w:rPr>
                <w:rFonts w:eastAsia="Times New Roman" w:cstheme="minorHAnsi"/>
                <w:color w:val="000000"/>
                <w:sz w:val="20"/>
                <w:szCs w:val="20"/>
              </w:rPr>
            </w:pPr>
          </w:p>
          <w:p w14:paraId="09271FC7" w14:textId="77777777" w:rsidR="007F509A" w:rsidRPr="008332F0" w:rsidRDefault="007F509A" w:rsidP="007228E5">
            <w:pPr>
              <w:rPr>
                <w:rFonts w:cstheme="minorHAnsi"/>
                <w:sz w:val="20"/>
                <w:szCs w:val="20"/>
              </w:rPr>
            </w:pPr>
            <w:r w:rsidRPr="008332F0">
              <w:rPr>
                <w:rFonts w:eastAsia="Times New Roman" w:cstheme="minorHAnsi"/>
                <w:color w:val="000000"/>
                <w:sz w:val="20"/>
                <w:szCs w:val="20"/>
              </w:rPr>
              <w:t xml:space="preserve">Możliwość sprawdzenia statusu gwarancji poprzez stronę producenta podając unikatowy numer urządzenia oraz pobieranie uaktualnień </w:t>
            </w:r>
            <w:proofErr w:type="spellStart"/>
            <w:r w:rsidRPr="008332F0">
              <w:rPr>
                <w:rFonts w:eastAsia="Times New Roman" w:cstheme="minorHAnsi"/>
                <w:color w:val="000000"/>
                <w:sz w:val="20"/>
                <w:szCs w:val="20"/>
              </w:rPr>
              <w:t>mikrokodu</w:t>
            </w:r>
            <w:proofErr w:type="spellEnd"/>
            <w:r w:rsidRPr="008332F0">
              <w:rPr>
                <w:rFonts w:eastAsia="Times New Roman" w:cstheme="minorHAnsi"/>
                <w:color w:val="000000"/>
                <w:sz w:val="20"/>
                <w:szCs w:val="20"/>
              </w:rPr>
              <w:t xml:space="preserve"> oraz sterowników nawet w przypadku wygaśnięcia gwarancji serwera</w:t>
            </w:r>
          </w:p>
        </w:tc>
      </w:tr>
      <w:tr w:rsidR="007F509A" w:rsidRPr="008332F0" w14:paraId="01DF7E08" w14:textId="607F8159" w:rsidTr="007F509A">
        <w:trPr>
          <w:trHeight w:val="230"/>
        </w:trPr>
        <w:tc>
          <w:tcPr>
            <w:tcW w:w="1626" w:type="dxa"/>
            <w:tcBorders>
              <w:top w:val="single" w:sz="4" w:space="0" w:color="auto"/>
              <w:left w:val="single" w:sz="4" w:space="0" w:color="auto"/>
              <w:bottom w:val="single" w:sz="4" w:space="0" w:color="auto"/>
              <w:right w:val="single" w:sz="4" w:space="0" w:color="auto"/>
            </w:tcBorders>
            <w:vAlign w:val="center"/>
            <w:hideMark/>
          </w:tcPr>
          <w:p w14:paraId="7A5431FD" w14:textId="77777777" w:rsidR="007F509A" w:rsidRPr="008332F0" w:rsidRDefault="007F509A" w:rsidP="007D5D61">
            <w:pPr>
              <w:jc w:val="center"/>
              <w:rPr>
                <w:b/>
                <w:sz w:val="20"/>
                <w:szCs w:val="20"/>
              </w:rPr>
            </w:pPr>
            <w:r w:rsidRPr="008332F0">
              <w:rPr>
                <w:b/>
                <w:sz w:val="20"/>
                <w:szCs w:val="20"/>
              </w:rPr>
              <w:t>Dokumentacja użytkownika</w:t>
            </w:r>
          </w:p>
        </w:tc>
        <w:tc>
          <w:tcPr>
            <w:tcW w:w="8155" w:type="dxa"/>
            <w:tcBorders>
              <w:top w:val="single" w:sz="4" w:space="0" w:color="auto"/>
              <w:left w:val="single" w:sz="4" w:space="0" w:color="auto"/>
              <w:bottom w:val="single" w:sz="4" w:space="0" w:color="auto"/>
              <w:right w:val="single" w:sz="4" w:space="0" w:color="auto"/>
            </w:tcBorders>
            <w:vAlign w:val="center"/>
            <w:hideMark/>
          </w:tcPr>
          <w:p w14:paraId="0B0EA668" w14:textId="77777777" w:rsidR="007F509A" w:rsidRPr="008332F0" w:rsidRDefault="007F509A" w:rsidP="007D5D61">
            <w:pPr>
              <w:rPr>
                <w:sz w:val="20"/>
                <w:szCs w:val="20"/>
              </w:rPr>
            </w:pPr>
            <w:r w:rsidRPr="008332F0">
              <w:rPr>
                <w:sz w:val="20"/>
                <w:szCs w:val="20"/>
              </w:rPr>
              <w:t>Zamawiający wymaga dokumentacji w języku polskim lub angi</w:t>
            </w:r>
            <w:r w:rsidRPr="008332F0">
              <w:rPr>
                <w:i/>
                <w:sz w:val="20"/>
                <w:szCs w:val="20"/>
              </w:rPr>
              <w:t>e</w:t>
            </w:r>
            <w:r w:rsidRPr="008332F0">
              <w:rPr>
                <w:sz w:val="20"/>
                <w:szCs w:val="20"/>
              </w:rPr>
              <w:t>lskim.</w:t>
            </w:r>
          </w:p>
          <w:p w14:paraId="4C12A20C" w14:textId="77777777" w:rsidR="007F509A" w:rsidRPr="008332F0" w:rsidRDefault="007F509A" w:rsidP="007D5D61">
            <w:pPr>
              <w:rPr>
                <w:sz w:val="20"/>
                <w:szCs w:val="20"/>
              </w:rPr>
            </w:pPr>
            <w:r w:rsidRPr="008332F0">
              <w:rPr>
                <w:bCs/>
                <w:sz w:val="20"/>
                <w:szCs w:val="20"/>
              </w:rPr>
              <w:t>Możliwość telefonicznego sprawdzenia konfiguracji sprzętowej serwera oraz warunków gwarancji po podaniu numeru seryjnego bezpośrednio u producenta lub jego przedstawiciela.</w:t>
            </w:r>
          </w:p>
        </w:tc>
      </w:tr>
    </w:tbl>
    <w:p w14:paraId="75F299F2" w14:textId="77777777" w:rsidR="00545988" w:rsidRPr="008332F0" w:rsidRDefault="00545988" w:rsidP="00545988"/>
    <w:p w14:paraId="7708DD16" w14:textId="75C6F67F" w:rsidR="00545988" w:rsidRPr="008332F0" w:rsidRDefault="00545988" w:rsidP="00545988"/>
    <w:p w14:paraId="3F7D6FE0" w14:textId="78DF5FE7" w:rsidR="00545988" w:rsidRDefault="00545988" w:rsidP="00545988">
      <w:pPr>
        <w:pStyle w:val="Nagwek1"/>
        <w:numPr>
          <w:ilvl w:val="0"/>
          <w:numId w:val="2"/>
        </w:numPr>
        <w:rPr>
          <w:rFonts w:asciiTheme="minorHAnsi" w:hAnsiTheme="minorHAnsi" w:cstheme="minorHAnsi"/>
        </w:rPr>
      </w:pPr>
      <w:bookmarkStart w:id="4" w:name="_Toc135056234"/>
      <w:r w:rsidRPr="008332F0">
        <w:rPr>
          <w:rFonts w:asciiTheme="minorHAnsi" w:hAnsiTheme="minorHAnsi" w:cstheme="minorHAnsi"/>
        </w:rPr>
        <w:t>System ochrony poczty</w:t>
      </w:r>
      <w:bookmarkEnd w:id="4"/>
    </w:p>
    <w:p w14:paraId="5A9E2CCE"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18"/>
          <w:szCs w:val="18"/>
        </w:rPr>
      </w:pPr>
      <w:r w:rsidRPr="00E17D73">
        <w:rPr>
          <w:rStyle w:val="normaltextrun"/>
          <w:rFonts w:ascii="Calibri Light" w:hAnsi="Calibri Light" w:cs="Calibri Light"/>
          <w:b/>
          <w:bCs/>
          <w:color w:val="000000"/>
        </w:rPr>
        <w:t>Wymagania ogólne</w:t>
      </w:r>
      <w:r w:rsidRPr="00E17D73">
        <w:rPr>
          <w:rStyle w:val="eop"/>
          <w:rFonts w:ascii="Calibri Light" w:hAnsi="Calibri Light" w:cs="Calibri Light"/>
          <w:color w:val="000000"/>
        </w:rPr>
        <w:t> </w:t>
      </w:r>
    </w:p>
    <w:p w14:paraId="0129B19B"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normaltextrun"/>
          <w:rFonts w:ascii="Calibri" w:hAnsi="Calibri" w:cs="Calibri"/>
          <w:sz w:val="20"/>
          <w:szCs w:val="20"/>
        </w:rPr>
        <w:t xml:space="preserve">System ochrony poczty musi zapewniać kompleksową ochronę antyspamową, antywirusową oraz </w:t>
      </w:r>
      <w:proofErr w:type="spellStart"/>
      <w:r w:rsidRPr="00E17D73">
        <w:rPr>
          <w:rStyle w:val="spellingerror"/>
          <w:rFonts w:ascii="Calibri" w:hAnsi="Calibri" w:cs="Calibri"/>
          <w:sz w:val="20"/>
          <w:szCs w:val="20"/>
        </w:rPr>
        <w:t>antyspyware’ową</w:t>
      </w:r>
      <w:proofErr w:type="spellEnd"/>
      <w:r w:rsidRPr="00E17D73">
        <w:rPr>
          <w:rStyle w:val="normaltextrun"/>
          <w:rFonts w:ascii="Calibri" w:hAnsi="Calibri" w:cs="Calibri"/>
          <w:sz w:val="20"/>
          <w:szCs w:val="20"/>
        </w:rPr>
        <w:t xml:space="preserve"> bez limitu licencyjnego na ilość chronionych kont użytkowników.</w:t>
      </w:r>
      <w:r w:rsidRPr="00E17D73">
        <w:rPr>
          <w:rStyle w:val="eop"/>
          <w:rFonts w:ascii="Calibri" w:hAnsi="Calibri" w:cs="Calibri"/>
          <w:sz w:val="20"/>
          <w:szCs w:val="20"/>
        </w:rPr>
        <w:t> </w:t>
      </w:r>
    </w:p>
    <w:p w14:paraId="378F47D3" w14:textId="77777777" w:rsidR="007F509A" w:rsidRPr="00E17D73" w:rsidRDefault="007F509A" w:rsidP="007F509A">
      <w:pPr>
        <w:pStyle w:val="paragraph"/>
        <w:spacing w:before="0" w:beforeAutospacing="0" w:after="0" w:afterAutospacing="0"/>
        <w:jc w:val="both"/>
        <w:textAlignment w:val="baseline"/>
        <w:rPr>
          <w:rStyle w:val="normaltextrun"/>
          <w:sz w:val="22"/>
          <w:szCs w:val="22"/>
        </w:rPr>
      </w:pPr>
      <w:r w:rsidRPr="00E17D73">
        <w:rPr>
          <w:rStyle w:val="normaltextrun"/>
          <w:rFonts w:ascii="Calibri" w:hAnsi="Calibri" w:cs="Calibri"/>
          <w:sz w:val="20"/>
          <w:szCs w:val="20"/>
        </w:rPr>
        <w:t xml:space="preserve">Dopuszcza </w:t>
      </w:r>
      <w:r w:rsidRPr="00E17D73">
        <w:rPr>
          <w:rStyle w:val="contextualspellingandgrammarerror"/>
          <w:rFonts w:ascii="Calibri" w:hAnsi="Calibri" w:cs="Calibri"/>
          <w:sz w:val="20"/>
          <w:szCs w:val="20"/>
        </w:rPr>
        <w:t>się</w:t>
      </w:r>
      <w:r w:rsidRPr="00E17D73">
        <w:rPr>
          <w:rStyle w:val="normaltextrun"/>
          <w:rFonts w:ascii="Calibri" w:hAnsi="Calibri" w:cs="Calibri"/>
          <w:sz w:val="20"/>
          <w:szCs w:val="20"/>
        </w:rPr>
        <w:t xml:space="preserve"> aby poszczególne elementy wchodzące w skład systemu ochrony były zrealizowane w postaci osobnych, komercyjnych platform wirtualnych lub komercyjnych aplikacji instalowanych na platformach ogólnego przeznaczenia w środowisku wirtualnym. W przypadku implementacji programowej dostawca musi zapewnić platformę w postaci odpowiednio zabezpieczonego </w:t>
      </w:r>
      <w:proofErr w:type="spellStart"/>
      <w:r w:rsidRPr="00E17D73">
        <w:rPr>
          <w:rStyle w:val="spellingerror"/>
          <w:rFonts w:ascii="Calibri" w:hAnsi="Calibri" w:cs="Calibri"/>
          <w:sz w:val="20"/>
          <w:szCs w:val="20"/>
        </w:rPr>
        <w:t>systememu</w:t>
      </w:r>
      <w:proofErr w:type="spellEnd"/>
      <w:r w:rsidRPr="00E17D73">
        <w:rPr>
          <w:rStyle w:val="normaltextrun"/>
          <w:rFonts w:ascii="Calibri" w:hAnsi="Calibri" w:cs="Calibri"/>
          <w:sz w:val="20"/>
          <w:szCs w:val="20"/>
        </w:rPr>
        <w:t xml:space="preserve"> operacyjnego, na którym będzie instalowane rozwiązanie. Platformy muszą mieć możliwość uruchomienia na co najmniej następujących </w:t>
      </w:r>
      <w:proofErr w:type="spellStart"/>
      <w:r w:rsidRPr="00E17D73">
        <w:rPr>
          <w:rStyle w:val="spellingerror"/>
          <w:rFonts w:ascii="Calibri" w:hAnsi="Calibri" w:cs="Calibri"/>
          <w:sz w:val="20"/>
          <w:szCs w:val="20"/>
        </w:rPr>
        <w:t>hypervisorach</w:t>
      </w:r>
      <w:proofErr w:type="spellEnd"/>
      <w:r w:rsidRPr="00E17D73">
        <w:rPr>
          <w:rStyle w:val="normaltextrun"/>
          <w:rFonts w:ascii="Calibri" w:hAnsi="Calibri" w:cs="Calibri"/>
          <w:sz w:val="20"/>
          <w:szCs w:val="20"/>
        </w:rPr>
        <w:t xml:space="preserve">: </w:t>
      </w:r>
      <w:proofErr w:type="spellStart"/>
      <w:r w:rsidRPr="00E17D73">
        <w:rPr>
          <w:rStyle w:val="normaltextrun"/>
          <w:rFonts w:ascii="Calibri" w:hAnsi="Calibri" w:cs="Calibri"/>
          <w:sz w:val="20"/>
          <w:szCs w:val="20"/>
        </w:rPr>
        <w:t>VMWare</w:t>
      </w:r>
      <w:proofErr w:type="spellEnd"/>
      <w:r w:rsidRPr="00E17D73">
        <w:rPr>
          <w:rStyle w:val="normaltextrun"/>
          <w:rFonts w:ascii="Calibri" w:hAnsi="Calibri" w:cs="Calibri"/>
          <w:sz w:val="20"/>
          <w:szCs w:val="20"/>
        </w:rPr>
        <w:t xml:space="preserve"> ESX/</w:t>
      </w:r>
      <w:proofErr w:type="spellStart"/>
      <w:r w:rsidRPr="00E17D73">
        <w:rPr>
          <w:rStyle w:val="normaltextrun"/>
          <w:rFonts w:ascii="Calibri" w:hAnsi="Calibri" w:cs="Calibri"/>
          <w:sz w:val="20"/>
          <w:szCs w:val="20"/>
        </w:rPr>
        <w:t>ESXi</w:t>
      </w:r>
      <w:proofErr w:type="spellEnd"/>
      <w:r w:rsidRPr="00E17D73">
        <w:rPr>
          <w:rStyle w:val="normaltextrun"/>
          <w:rFonts w:ascii="Calibri" w:hAnsi="Calibri" w:cs="Calibri"/>
          <w:sz w:val="20"/>
          <w:szCs w:val="20"/>
        </w:rPr>
        <w:t xml:space="preserve"> 6.0/6.7/7.0, </w:t>
      </w:r>
      <w:proofErr w:type="spellStart"/>
      <w:r w:rsidRPr="00E17D73">
        <w:rPr>
          <w:rStyle w:val="normaltextrun"/>
          <w:rFonts w:ascii="Calibri" w:hAnsi="Calibri" w:cs="Calibri"/>
          <w:sz w:val="20"/>
          <w:szCs w:val="20"/>
        </w:rPr>
        <w:t>Citrix</w:t>
      </w:r>
      <w:proofErr w:type="spellEnd"/>
      <w:r w:rsidRPr="00E17D73">
        <w:rPr>
          <w:rStyle w:val="normaltextrun"/>
          <w:rFonts w:ascii="Calibri" w:hAnsi="Calibri" w:cs="Calibri"/>
          <w:sz w:val="20"/>
          <w:szCs w:val="20"/>
        </w:rPr>
        <w:t xml:space="preserve"> </w:t>
      </w:r>
      <w:proofErr w:type="spellStart"/>
      <w:r w:rsidRPr="00E17D73">
        <w:rPr>
          <w:rStyle w:val="normaltextrun"/>
          <w:rFonts w:ascii="Calibri" w:hAnsi="Calibri" w:cs="Calibri"/>
          <w:sz w:val="20"/>
          <w:szCs w:val="20"/>
        </w:rPr>
        <w:t>XenServer</w:t>
      </w:r>
      <w:proofErr w:type="spellEnd"/>
      <w:r w:rsidRPr="00E17D73">
        <w:rPr>
          <w:rStyle w:val="normaltextrun"/>
          <w:rFonts w:ascii="Calibri" w:hAnsi="Calibri" w:cs="Calibri"/>
          <w:sz w:val="20"/>
          <w:szCs w:val="20"/>
        </w:rPr>
        <w:t xml:space="preserve"> v5.6 SP2/6.0, Microsoft Hyper-V Server 2008 R2/2012/2012 R2/2016/2019, KVM </w:t>
      </w:r>
      <w:proofErr w:type="spellStart"/>
      <w:r w:rsidRPr="00E17D73">
        <w:rPr>
          <w:rStyle w:val="normaltextrun"/>
          <w:rFonts w:ascii="Calibri" w:hAnsi="Calibri" w:cs="Calibri"/>
          <w:sz w:val="20"/>
          <w:szCs w:val="20"/>
        </w:rPr>
        <w:t>qemu</w:t>
      </w:r>
      <w:proofErr w:type="spellEnd"/>
      <w:r w:rsidRPr="00E17D73">
        <w:rPr>
          <w:rStyle w:val="normaltextrun"/>
          <w:rFonts w:ascii="Calibri" w:hAnsi="Calibri" w:cs="Calibri"/>
          <w:sz w:val="20"/>
          <w:szCs w:val="20"/>
        </w:rPr>
        <w:t xml:space="preserve"> 2.12.1, AWS (Amazon Web Services), Microsoft </w:t>
      </w:r>
      <w:proofErr w:type="spellStart"/>
      <w:r w:rsidRPr="00E17D73">
        <w:rPr>
          <w:rStyle w:val="normaltextrun"/>
          <w:rFonts w:ascii="Calibri" w:hAnsi="Calibri" w:cs="Calibri"/>
          <w:sz w:val="20"/>
          <w:szCs w:val="20"/>
        </w:rPr>
        <w:t>Azure</w:t>
      </w:r>
      <w:proofErr w:type="spellEnd"/>
      <w:r w:rsidRPr="00E17D73">
        <w:rPr>
          <w:rStyle w:val="normaltextrun"/>
          <w:rFonts w:ascii="Calibri" w:hAnsi="Calibri" w:cs="Calibri"/>
          <w:sz w:val="20"/>
          <w:szCs w:val="20"/>
        </w:rPr>
        <w:t xml:space="preserve">, Google </w:t>
      </w:r>
      <w:proofErr w:type="spellStart"/>
      <w:r w:rsidRPr="00E17D73">
        <w:rPr>
          <w:rStyle w:val="normaltextrun"/>
          <w:rFonts w:ascii="Calibri" w:hAnsi="Calibri" w:cs="Calibri"/>
          <w:sz w:val="20"/>
          <w:szCs w:val="20"/>
        </w:rPr>
        <w:t>Cloud</w:t>
      </w:r>
      <w:proofErr w:type="spellEnd"/>
      <w:r w:rsidRPr="00E17D73">
        <w:rPr>
          <w:rStyle w:val="normaltextrun"/>
          <w:rFonts w:ascii="Calibri" w:hAnsi="Calibri" w:cs="Calibri"/>
          <w:sz w:val="20"/>
          <w:szCs w:val="20"/>
        </w:rPr>
        <w:t xml:space="preserve"> Platform, </w:t>
      </w:r>
    </w:p>
    <w:p w14:paraId="0EC32C31" w14:textId="77777777" w:rsidR="007F509A" w:rsidRPr="00E17D73" w:rsidRDefault="007F509A" w:rsidP="007F509A">
      <w:pPr>
        <w:pStyle w:val="paragraph"/>
        <w:spacing w:before="0" w:beforeAutospacing="0" w:after="0" w:afterAutospacing="0"/>
        <w:jc w:val="both"/>
        <w:textAlignment w:val="baseline"/>
        <w:rPr>
          <w:sz w:val="22"/>
          <w:szCs w:val="22"/>
        </w:rPr>
      </w:pPr>
      <w:r w:rsidRPr="00E17D73">
        <w:rPr>
          <w:rStyle w:val="normaltextrun"/>
          <w:rFonts w:ascii="Calibri" w:hAnsi="Calibri" w:cs="Calibri"/>
          <w:sz w:val="20"/>
          <w:szCs w:val="20"/>
        </w:rPr>
        <w:lastRenderedPageBreak/>
        <w:t>Dla zapewnienia wysokiej sprawności i skuteczności działania rozwiązanie musi pracować w oparciu o komercyjne bazy zabezpieczeń. </w:t>
      </w:r>
      <w:r w:rsidRPr="00E17D73">
        <w:rPr>
          <w:rStyle w:val="eop"/>
          <w:rFonts w:ascii="Calibri" w:hAnsi="Calibri" w:cs="Calibri"/>
          <w:sz w:val="20"/>
          <w:szCs w:val="20"/>
        </w:rPr>
        <w:t> </w:t>
      </w:r>
    </w:p>
    <w:p w14:paraId="70831E21"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normaltextrun"/>
          <w:rFonts w:ascii="Calibri" w:hAnsi="Calibri" w:cs="Calibri"/>
          <w:sz w:val="20"/>
          <w:szCs w:val="20"/>
        </w:rPr>
        <w:t>Dostarczone rozwiązanie musi mieć możliwość pracy w każdym trybów:</w:t>
      </w:r>
      <w:r w:rsidRPr="00E17D73">
        <w:rPr>
          <w:rStyle w:val="eop"/>
          <w:rFonts w:ascii="Calibri" w:hAnsi="Calibri" w:cs="Calibri"/>
          <w:sz w:val="20"/>
          <w:szCs w:val="20"/>
        </w:rPr>
        <w:t> </w:t>
      </w:r>
    </w:p>
    <w:p w14:paraId="7127B905" w14:textId="77777777" w:rsidR="007F509A" w:rsidRPr="00E17D73" w:rsidRDefault="007F509A" w:rsidP="007F509A">
      <w:pPr>
        <w:pStyle w:val="paragraph"/>
        <w:numPr>
          <w:ilvl w:val="0"/>
          <w:numId w:val="13"/>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Tryb Gateway.</w:t>
      </w:r>
      <w:r w:rsidRPr="00E17D73">
        <w:rPr>
          <w:rStyle w:val="eop"/>
          <w:rFonts w:ascii="Calibri" w:hAnsi="Calibri" w:cs="Calibri"/>
          <w:sz w:val="20"/>
          <w:szCs w:val="20"/>
        </w:rPr>
        <w:t> </w:t>
      </w:r>
    </w:p>
    <w:p w14:paraId="1BF1D75A" w14:textId="77777777" w:rsidR="007F509A" w:rsidRPr="00E17D73" w:rsidRDefault="007F509A" w:rsidP="007F509A">
      <w:pPr>
        <w:pStyle w:val="paragraph"/>
        <w:numPr>
          <w:ilvl w:val="0"/>
          <w:numId w:val="14"/>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Tryb transparentny (nie wymaga rekonfiguracji istniejącego systemu poczty elektronicznej).</w:t>
      </w:r>
      <w:r w:rsidRPr="00E17D73">
        <w:rPr>
          <w:rStyle w:val="eop"/>
          <w:rFonts w:ascii="Calibri" w:hAnsi="Calibri" w:cs="Calibri"/>
          <w:sz w:val="20"/>
          <w:szCs w:val="20"/>
        </w:rPr>
        <w:t> </w:t>
      </w:r>
    </w:p>
    <w:p w14:paraId="27DF45C7"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18"/>
          <w:szCs w:val="18"/>
        </w:rPr>
      </w:pPr>
      <w:r w:rsidRPr="00E17D73">
        <w:rPr>
          <w:rStyle w:val="normaltextrun"/>
          <w:rFonts w:ascii="Calibri Light" w:hAnsi="Calibri Light" w:cs="Calibri Light"/>
          <w:b/>
          <w:bCs/>
          <w:color w:val="000000"/>
        </w:rPr>
        <w:t>Parametry fizyczne systemu antyspamowego</w:t>
      </w:r>
      <w:r w:rsidRPr="00E17D73">
        <w:rPr>
          <w:rStyle w:val="eop"/>
          <w:rFonts w:ascii="Calibri Light" w:hAnsi="Calibri Light" w:cs="Calibri Light"/>
          <w:color w:val="000000"/>
        </w:rPr>
        <w:t> </w:t>
      </w:r>
    </w:p>
    <w:p w14:paraId="3B84B1F8" w14:textId="77777777" w:rsidR="007F509A" w:rsidRPr="00E17D73" w:rsidRDefault="007F509A" w:rsidP="007F509A">
      <w:pPr>
        <w:pStyle w:val="paragraph"/>
        <w:numPr>
          <w:ilvl w:val="0"/>
          <w:numId w:val="15"/>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System musi obsługiwać co najmniej 4 interfejsy sieciowe oraz wspierać powierzchnię dyskową o pojemności co najmniej 1 TB.</w:t>
      </w:r>
      <w:r w:rsidRPr="00E17D73">
        <w:rPr>
          <w:rStyle w:val="eop"/>
          <w:rFonts w:ascii="Calibri" w:hAnsi="Calibri" w:cs="Calibri"/>
          <w:sz w:val="20"/>
          <w:szCs w:val="20"/>
        </w:rPr>
        <w:t> </w:t>
      </w:r>
    </w:p>
    <w:p w14:paraId="6CAC464A"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eop"/>
          <w:rFonts w:ascii="Calibri" w:hAnsi="Calibri" w:cs="Calibri"/>
          <w:sz w:val="20"/>
          <w:szCs w:val="20"/>
        </w:rPr>
        <w:t> </w:t>
      </w:r>
    </w:p>
    <w:p w14:paraId="281184DD"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18"/>
          <w:szCs w:val="18"/>
        </w:rPr>
      </w:pPr>
      <w:r w:rsidRPr="00E17D73">
        <w:rPr>
          <w:rStyle w:val="normaltextrun"/>
          <w:rFonts w:ascii="Calibri Light" w:hAnsi="Calibri Light" w:cs="Calibri Light"/>
          <w:b/>
          <w:bCs/>
          <w:color w:val="000000"/>
        </w:rPr>
        <w:t>Ogólne funkcje systemu ochrony poczty</w:t>
      </w:r>
      <w:r w:rsidRPr="00E17D73">
        <w:rPr>
          <w:rStyle w:val="eop"/>
          <w:rFonts w:ascii="Calibri Light" w:hAnsi="Calibri Light" w:cs="Calibri Light"/>
          <w:color w:val="000000"/>
        </w:rPr>
        <w:t> </w:t>
      </w:r>
    </w:p>
    <w:p w14:paraId="4322CF0D"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normaltextrun"/>
          <w:rFonts w:ascii="Calibri" w:hAnsi="Calibri" w:cs="Calibri"/>
          <w:sz w:val="20"/>
          <w:szCs w:val="20"/>
        </w:rPr>
        <w:t>Dostarczany system obsługi i ochrony poczty musi zapewniać poniższe funkcje:</w:t>
      </w:r>
      <w:r w:rsidRPr="00E17D73">
        <w:rPr>
          <w:rStyle w:val="eop"/>
          <w:rFonts w:ascii="Calibri" w:hAnsi="Calibri" w:cs="Calibri"/>
          <w:sz w:val="20"/>
          <w:szCs w:val="20"/>
        </w:rPr>
        <w:t> </w:t>
      </w:r>
    </w:p>
    <w:p w14:paraId="296E0B7A" w14:textId="77777777" w:rsidR="007F509A" w:rsidRPr="00E17D73" w:rsidRDefault="007F509A" w:rsidP="007F509A">
      <w:pPr>
        <w:pStyle w:val="paragraph"/>
        <w:numPr>
          <w:ilvl w:val="0"/>
          <w:numId w:val="16"/>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Wsparcie dla co najmniej 20 domen pocztowych.</w:t>
      </w:r>
      <w:r w:rsidRPr="00E17D73">
        <w:rPr>
          <w:rStyle w:val="eop"/>
          <w:rFonts w:ascii="Calibri" w:hAnsi="Calibri" w:cs="Calibri"/>
          <w:sz w:val="20"/>
          <w:szCs w:val="20"/>
        </w:rPr>
        <w:t> </w:t>
      </w:r>
    </w:p>
    <w:p w14:paraId="7DBB146B" w14:textId="77777777" w:rsidR="007F509A" w:rsidRPr="00E17D73" w:rsidRDefault="007F509A" w:rsidP="007F509A">
      <w:pPr>
        <w:pStyle w:val="paragraph"/>
        <w:numPr>
          <w:ilvl w:val="0"/>
          <w:numId w:val="17"/>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System musi realizować skanowanie antyspamowe i antywirusowe z wydajnością min. 25 tys. wiadomości/godzinę.</w:t>
      </w:r>
      <w:r w:rsidRPr="00E17D73">
        <w:rPr>
          <w:rStyle w:val="eop"/>
          <w:rFonts w:ascii="Calibri" w:hAnsi="Calibri" w:cs="Calibri"/>
          <w:sz w:val="20"/>
          <w:szCs w:val="20"/>
        </w:rPr>
        <w:t> </w:t>
      </w:r>
    </w:p>
    <w:p w14:paraId="0D0B498E" w14:textId="77777777" w:rsidR="007F509A" w:rsidRPr="00E17D73" w:rsidRDefault="007F509A" w:rsidP="007F509A">
      <w:pPr>
        <w:pStyle w:val="paragraph"/>
        <w:numPr>
          <w:ilvl w:val="0"/>
          <w:numId w:val="18"/>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Polityki filtrowania poczty tworzone co najmniej w oparciu o: adresy mailowe, nazwy domenowe, adresy IP (w szczególności powinna być możliwość definiowania reguł </w:t>
      </w:r>
      <w:proofErr w:type="spellStart"/>
      <w:r w:rsidRPr="00E17D73">
        <w:rPr>
          <w:rStyle w:val="spellingerror"/>
          <w:rFonts w:ascii="Calibri" w:hAnsi="Calibri" w:cs="Calibri"/>
          <w:sz w:val="20"/>
          <w:szCs w:val="20"/>
        </w:rPr>
        <w:t>all-all</w:t>
      </w:r>
      <w:proofErr w:type="spellEnd"/>
      <w:r w:rsidRPr="00E17D73">
        <w:rPr>
          <w:rStyle w:val="normaltextrun"/>
          <w:rFonts w:ascii="Calibri" w:hAnsi="Calibri" w:cs="Calibri"/>
          <w:sz w:val="20"/>
          <w:szCs w:val="20"/>
        </w:rPr>
        <w:t>).</w:t>
      </w:r>
      <w:r w:rsidRPr="00E17D73">
        <w:rPr>
          <w:rStyle w:val="eop"/>
          <w:rFonts w:ascii="Calibri" w:hAnsi="Calibri" w:cs="Calibri"/>
          <w:sz w:val="20"/>
          <w:szCs w:val="20"/>
        </w:rPr>
        <w:t> </w:t>
      </w:r>
    </w:p>
    <w:p w14:paraId="051189A8" w14:textId="77777777" w:rsidR="007F509A" w:rsidRPr="00E17D73" w:rsidRDefault="007F509A" w:rsidP="007F509A">
      <w:pPr>
        <w:pStyle w:val="paragraph"/>
        <w:numPr>
          <w:ilvl w:val="0"/>
          <w:numId w:val="19"/>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Email routing w oparciu o reguły lokalne lub w oparciu o zewnętrzny serwer LDAP.</w:t>
      </w:r>
      <w:r w:rsidRPr="00E17D73">
        <w:rPr>
          <w:rStyle w:val="eop"/>
          <w:rFonts w:ascii="Calibri" w:hAnsi="Calibri" w:cs="Calibri"/>
          <w:sz w:val="20"/>
          <w:szCs w:val="20"/>
        </w:rPr>
        <w:t> </w:t>
      </w:r>
    </w:p>
    <w:p w14:paraId="0CDAA6EF" w14:textId="77777777" w:rsidR="007F509A" w:rsidRPr="00E17D73" w:rsidRDefault="007F509A" w:rsidP="007F509A">
      <w:pPr>
        <w:pStyle w:val="paragraph"/>
        <w:numPr>
          <w:ilvl w:val="0"/>
          <w:numId w:val="20"/>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Zarządzanie kolejkami wiadomości (np. reguły opóźniania dostarczenia wiadomości).</w:t>
      </w:r>
      <w:r w:rsidRPr="00E17D73">
        <w:rPr>
          <w:rStyle w:val="eop"/>
          <w:rFonts w:ascii="Calibri" w:hAnsi="Calibri" w:cs="Calibri"/>
          <w:sz w:val="20"/>
          <w:szCs w:val="20"/>
        </w:rPr>
        <w:t> </w:t>
      </w:r>
    </w:p>
    <w:p w14:paraId="3B42DB71" w14:textId="77777777" w:rsidR="007F509A" w:rsidRPr="00E17D73" w:rsidRDefault="007F509A" w:rsidP="007F509A">
      <w:pPr>
        <w:pStyle w:val="paragraph"/>
        <w:numPr>
          <w:ilvl w:val="0"/>
          <w:numId w:val="21"/>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Możliwość ograniczenia ilości poczty wychodzącej do chronionych domen w oparciu o nie mniej niż: ilość jednoczesnych sesji, maksymalną liczbę wiadomości w ramach sesji, maksymalną liczbę odbiorców w zadanym czasie.</w:t>
      </w:r>
      <w:r w:rsidRPr="00E17D73">
        <w:rPr>
          <w:rStyle w:val="eop"/>
          <w:rFonts w:ascii="Calibri" w:hAnsi="Calibri" w:cs="Calibri"/>
          <w:sz w:val="20"/>
          <w:szCs w:val="20"/>
        </w:rPr>
        <w:t> </w:t>
      </w:r>
    </w:p>
    <w:p w14:paraId="0EE955DF" w14:textId="77777777" w:rsidR="007F509A" w:rsidRPr="00E17D73" w:rsidRDefault="007F509A" w:rsidP="007F509A">
      <w:pPr>
        <w:pStyle w:val="paragraph"/>
        <w:numPr>
          <w:ilvl w:val="0"/>
          <w:numId w:val="22"/>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Ochrona i analiza zarówno poczty przychodzącej jak i wychodzącej.</w:t>
      </w:r>
      <w:r w:rsidRPr="00E17D73">
        <w:rPr>
          <w:rStyle w:val="eop"/>
          <w:rFonts w:ascii="Calibri" w:hAnsi="Calibri" w:cs="Calibri"/>
          <w:sz w:val="20"/>
          <w:szCs w:val="20"/>
        </w:rPr>
        <w:t> </w:t>
      </w:r>
    </w:p>
    <w:p w14:paraId="288FFAFE" w14:textId="77777777" w:rsidR="007F509A" w:rsidRPr="00E17D73" w:rsidRDefault="007F509A" w:rsidP="007F509A">
      <w:pPr>
        <w:pStyle w:val="paragraph"/>
        <w:numPr>
          <w:ilvl w:val="0"/>
          <w:numId w:val="23"/>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Szczegółowe, wielowarstwowe polityki wykrywania spamu oraz wirusów.</w:t>
      </w:r>
      <w:r w:rsidRPr="00E17D73">
        <w:rPr>
          <w:rStyle w:val="eop"/>
          <w:rFonts w:ascii="Calibri" w:hAnsi="Calibri" w:cs="Calibri"/>
          <w:sz w:val="20"/>
          <w:szCs w:val="20"/>
        </w:rPr>
        <w:t> </w:t>
      </w:r>
    </w:p>
    <w:p w14:paraId="369CB7D8" w14:textId="77777777" w:rsidR="007F509A" w:rsidRPr="00E17D73" w:rsidRDefault="007F509A" w:rsidP="007F509A">
      <w:pPr>
        <w:pStyle w:val="paragraph"/>
        <w:numPr>
          <w:ilvl w:val="0"/>
          <w:numId w:val="24"/>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Możliwość tworzenia polityk kontroli Antywirusowej oraz Antyspamowej w oparciu o użytkownika i atrybuty zwracane z zewnętrznego serwera LDAP.</w:t>
      </w:r>
      <w:r w:rsidRPr="00E17D73">
        <w:rPr>
          <w:rStyle w:val="eop"/>
          <w:rFonts w:ascii="Calibri" w:hAnsi="Calibri" w:cs="Calibri"/>
          <w:sz w:val="20"/>
          <w:szCs w:val="20"/>
        </w:rPr>
        <w:t> </w:t>
      </w:r>
    </w:p>
    <w:p w14:paraId="35459D94" w14:textId="77777777" w:rsidR="007F509A" w:rsidRPr="00E17D73" w:rsidRDefault="007F509A" w:rsidP="007F509A">
      <w:pPr>
        <w:pStyle w:val="paragraph"/>
        <w:numPr>
          <w:ilvl w:val="0"/>
          <w:numId w:val="25"/>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Kwarantanna poczty z dziennym podsumowaniem dla użytkownika z możliwością samodzielnego zwalniania bądź usuwania wiadomości z kwarantanny przez użytkownika.</w:t>
      </w:r>
      <w:r w:rsidRPr="00E17D73">
        <w:rPr>
          <w:rStyle w:val="eop"/>
          <w:rFonts w:ascii="Calibri" w:hAnsi="Calibri" w:cs="Calibri"/>
          <w:sz w:val="20"/>
          <w:szCs w:val="20"/>
        </w:rPr>
        <w:t> </w:t>
      </w:r>
    </w:p>
    <w:p w14:paraId="4ABB14E0" w14:textId="77777777" w:rsidR="007F509A" w:rsidRPr="00E17D73" w:rsidRDefault="007F509A" w:rsidP="007F509A">
      <w:pPr>
        <w:pStyle w:val="paragraph"/>
        <w:numPr>
          <w:ilvl w:val="0"/>
          <w:numId w:val="26"/>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Możliwość poddania ponownemu skanowaniu (antywirus, </w:t>
      </w:r>
      <w:proofErr w:type="spellStart"/>
      <w:r w:rsidRPr="00E17D73">
        <w:rPr>
          <w:rStyle w:val="spellingerror"/>
          <w:rFonts w:ascii="Calibri" w:hAnsi="Calibri" w:cs="Calibri"/>
          <w:sz w:val="20"/>
          <w:szCs w:val="20"/>
        </w:rPr>
        <w:t>sandbox</w:t>
      </w:r>
      <w:proofErr w:type="spellEnd"/>
      <w:r w:rsidRPr="00E17D73">
        <w:rPr>
          <w:rStyle w:val="normaltextrun"/>
          <w:rFonts w:ascii="Calibri" w:hAnsi="Calibri" w:cs="Calibri"/>
          <w:sz w:val="20"/>
          <w:szCs w:val="20"/>
        </w:rPr>
        <w:t>) wiadomości w momencie uwalniania ich z kwarantanny użytkownika lub administratora.</w:t>
      </w:r>
      <w:r w:rsidRPr="00E17D73">
        <w:rPr>
          <w:rStyle w:val="eop"/>
          <w:rFonts w:ascii="Calibri" w:hAnsi="Calibri" w:cs="Calibri"/>
          <w:sz w:val="20"/>
          <w:szCs w:val="20"/>
        </w:rPr>
        <w:t> </w:t>
      </w:r>
    </w:p>
    <w:p w14:paraId="061CB49D" w14:textId="77777777" w:rsidR="007F509A" w:rsidRPr="00E17D73" w:rsidRDefault="007F509A" w:rsidP="007F509A">
      <w:pPr>
        <w:pStyle w:val="paragraph"/>
        <w:numPr>
          <w:ilvl w:val="0"/>
          <w:numId w:val="27"/>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Dostęp do kwarantanny użytkownika możliwy poprzez </w:t>
      </w:r>
      <w:proofErr w:type="spellStart"/>
      <w:r w:rsidRPr="00E17D73">
        <w:rPr>
          <w:rStyle w:val="spellingerror"/>
          <w:rFonts w:ascii="Calibri" w:hAnsi="Calibri" w:cs="Calibri"/>
          <w:sz w:val="20"/>
          <w:szCs w:val="20"/>
        </w:rPr>
        <w:t>WebMail</w:t>
      </w:r>
      <w:proofErr w:type="spellEnd"/>
      <w:r w:rsidRPr="00E17D73">
        <w:rPr>
          <w:rStyle w:val="normaltextrun"/>
          <w:rFonts w:ascii="Calibri" w:hAnsi="Calibri" w:cs="Calibri"/>
          <w:sz w:val="20"/>
          <w:szCs w:val="20"/>
        </w:rPr>
        <w:t>.</w:t>
      </w:r>
      <w:r w:rsidRPr="00E17D73">
        <w:rPr>
          <w:rStyle w:val="eop"/>
          <w:rFonts w:ascii="Calibri" w:hAnsi="Calibri" w:cs="Calibri"/>
          <w:sz w:val="20"/>
          <w:szCs w:val="20"/>
        </w:rPr>
        <w:t> </w:t>
      </w:r>
    </w:p>
    <w:p w14:paraId="16499958" w14:textId="77777777" w:rsidR="007F509A" w:rsidRPr="00E17D73" w:rsidRDefault="007F509A" w:rsidP="007F509A">
      <w:pPr>
        <w:pStyle w:val="paragraph"/>
        <w:numPr>
          <w:ilvl w:val="0"/>
          <w:numId w:val="28"/>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Archiwizacja poczty przychodzącej i wychodzącej w oparciu o polityki.</w:t>
      </w:r>
      <w:r w:rsidRPr="00E17D73">
        <w:rPr>
          <w:rStyle w:val="eop"/>
          <w:rFonts w:ascii="Calibri" w:hAnsi="Calibri" w:cs="Calibri"/>
          <w:sz w:val="20"/>
          <w:szCs w:val="20"/>
        </w:rPr>
        <w:t> </w:t>
      </w:r>
    </w:p>
    <w:p w14:paraId="208C8230" w14:textId="77777777" w:rsidR="007F509A" w:rsidRPr="00E17D73" w:rsidRDefault="007F509A" w:rsidP="007F509A">
      <w:pPr>
        <w:pStyle w:val="paragraph"/>
        <w:numPr>
          <w:ilvl w:val="0"/>
          <w:numId w:val="29"/>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Możliwość przechowywania poczty oraz jej backup realizowany lokalnie na dysku systemu oraz na zewnętrznych zasobach, co najmniej: NFS, </w:t>
      </w:r>
      <w:proofErr w:type="spellStart"/>
      <w:r w:rsidRPr="00E17D73">
        <w:rPr>
          <w:rStyle w:val="spellingerror"/>
          <w:rFonts w:ascii="Calibri" w:hAnsi="Calibri" w:cs="Calibri"/>
          <w:sz w:val="20"/>
          <w:szCs w:val="20"/>
        </w:rPr>
        <w:t>iSCSI</w:t>
      </w:r>
      <w:proofErr w:type="spellEnd"/>
      <w:r w:rsidRPr="00E17D73">
        <w:rPr>
          <w:rStyle w:val="normaltextrun"/>
          <w:rFonts w:ascii="Calibri" w:hAnsi="Calibri" w:cs="Calibri"/>
          <w:sz w:val="20"/>
          <w:szCs w:val="20"/>
        </w:rPr>
        <w:t>.</w:t>
      </w:r>
      <w:r w:rsidRPr="00E17D73">
        <w:rPr>
          <w:rStyle w:val="eop"/>
          <w:rFonts w:ascii="Calibri" w:hAnsi="Calibri" w:cs="Calibri"/>
          <w:sz w:val="20"/>
          <w:szCs w:val="20"/>
        </w:rPr>
        <w:t> </w:t>
      </w:r>
    </w:p>
    <w:p w14:paraId="496B2E46" w14:textId="77777777" w:rsidR="007F509A" w:rsidRPr="00E17D73" w:rsidRDefault="007F509A" w:rsidP="007F509A">
      <w:pPr>
        <w:pStyle w:val="paragraph"/>
        <w:numPr>
          <w:ilvl w:val="0"/>
          <w:numId w:val="30"/>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Białe i czarne listy adresów mailowych definiowane globalnie oraz dla domen wskazanych przez administratora systemu.</w:t>
      </w:r>
      <w:r w:rsidRPr="00E17D73">
        <w:rPr>
          <w:rStyle w:val="eop"/>
          <w:rFonts w:ascii="Calibri" w:hAnsi="Calibri" w:cs="Calibri"/>
          <w:sz w:val="20"/>
          <w:szCs w:val="20"/>
        </w:rPr>
        <w:t> </w:t>
      </w:r>
    </w:p>
    <w:p w14:paraId="2FDB0E2B" w14:textId="77777777" w:rsidR="007F509A" w:rsidRPr="00E17D73" w:rsidRDefault="007F509A" w:rsidP="007F509A">
      <w:pPr>
        <w:pStyle w:val="paragraph"/>
        <w:numPr>
          <w:ilvl w:val="0"/>
          <w:numId w:val="31"/>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Białe i czarne listy adresów mailowych dla poszczególnych użytkowników.</w:t>
      </w:r>
      <w:r w:rsidRPr="00E17D73">
        <w:rPr>
          <w:rStyle w:val="eop"/>
          <w:rFonts w:ascii="Calibri" w:hAnsi="Calibri" w:cs="Calibri"/>
          <w:sz w:val="20"/>
          <w:szCs w:val="20"/>
        </w:rPr>
        <w:t> </w:t>
      </w:r>
    </w:p>
    <w:p w14:paraId="01BB6031" w14:textId="77777777" w:rsidR="007F509A" w:rsidRPr="00E17D73" w:rsidRDefault="007F509A" w:rsidP="007F509A">
      <w:pPr>
        <w:pStyle w:val="paragraph"/>
        <w:numPr>
          <w:ilvl w:val="0"/>
          <w:numId w:val="32"/>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Skanowanie załączników zaszyfrowanych. Odszyfrowywanie ich w oparciu o nie mniej niż: słowa zawarte w wiadomości pocztowej, wbudowaną listę haseł, listę haseł zdefiniowaną przez użytkownika.</w:t>
      </w:r>
      <w:r w:rsidRPr="00E17D73">
        <w:rPr>
          <w:rStyle w:val="eop"/>
          <w:rFonts w:ascii="Calibri" w:hAnsi="Calibri" w:cs="Calibri"/>
          <w:sz w:val="20"/>
          <w:szCs w:val="20"/>
        </w:rPr>
        <w:t> </w:t>
      </w:r>
    </w:p>
    <w:p w14:paraId="0C65DFBE"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18"/>
          <w:szCs w:val="18"/>
        </w:rPr>
      </w:pPr>
      <w:r w:rsidRPr="00E17D73">
        <w:rPr>
          <w:rStyle w:val="normaltextrun"/>
          <w:rFonts w:ascii="Calibri Light" w:hAnsi="Calibri Light" w:cs="Calibri Light"/>
          <w:b/>
          <w:bCs/>
          <w:color w:val="000000"/>
        </w:rPr>
        <w:t xml:space="preserve">Kontrola antywirusowa i ochrona przed </w:t>
      </w:r>
      <w:proofErr w:type="spellStart"/>
      <w:r w:rsidRPr="00E17D73">
        <w:rPr>
          <w:rStyle w:val="spellingerror"/>
          <w:rFonts w:ascii="Calibri Light" w:hAnsi="Calibri Light" w:cs="Calibri Light"/>
          <w:b/>
          <w:bCs/>
          <w:color w:val="000000"/>
        </w:rPr>
        <w:t>malware</w:t>
      </w:r>
      <w:proofErr w:type="spellEnd"/>
      <w:r w:rsidRPr="00E17D73">
        <w:rPr>
          <w:rStyle w:val="eop"/>
          <w:rFonts w:ascii="Calibri Light" w:hAnsi="Calibri Light" w:cs="Calibri Light"/>
          <w:color w:val="000000"/>
        </w:rPr>
        <w:t> </w:t>
      </w:r>
    </w:p>
    <w:p w14:paraId="3B452862"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normaltextrun"/>
          <w:rFonts w:ascii="Calibri" w:hAnsi="Calibri" w:cs="Calibri"/>
          <w:sz w:val="20"/>
          <w:szCs w:val="20"/>
        </w:rPr>
        <w:t>W tym zakresie dostarczony system ochrony poczty musi zapewniać:</w:t>
      </w:r>
      <w:r w:rsidRPr="00E17D73">
        <w:rPr>
          <w:rStyle w:val="eop"/>
          <w:rFonts w:ascii="Calibri" w:hAnsi="Calibri" w:cs="Calibri"/>
          <w:sz w:val="20"/>
          <w:szCs w:val="20"/>
        </w:rPr>
        <w:t> </w:t>
      </w:r>
    </w:p>
    <w:p w14:paraId="672B1673" w14:textId="77777777" w:rsidR="007F509A" w:rsidRPr="00E17D73" w:rsidRDefault="007F509A" w:rsidP="007F509A">
      <w:pPr>
        <w:pStyle w:val="paragraph"/>
        <w:numPr>
          <w:ilvl w:val="0"/>
          <w:numId w:val="33"/>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Skanowanie antywirusowe wiadomości SMTP.</w:t>
      </w:r>
      <w:r w:rsidRPr="00E17D73">
        <w:rPr>
          <w:rStyle w:val="eop"/>
          <w:rFonts w:ascii="Calibri" w:hAnsi="Calibri" w:cs="Calibri"/>
          <w:sz w:val="20"/>
          <w:szCs w:val="20"/>
        </w:rPr>
        <w:t> </w:t>
      </w:r>
    </w:p>
    <w:p w14:paraId="7B09290B" w14:textId="77777777" w:rsidR="007F509A" w:rsidRPr="00E17D73" w:rsidRDefault="007F509A" w:rsidP="007F509A">
      <w:pPr>
        <w:pStyle w:val="paragraph"/>
        <w:numPr>
          <w:ilvl w:val="0"/>
          <w:numId w:val="34"/>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Kwarantannę dla zainfekowanych plików.</w:t>
      </w:r>
      <w:r w:rsidRPr="00E17D73">
        <w:rPr>
          <w:rStyle w:val="eop"/>
          <w:rFonts w:ascii="Calibri" w:hAnsi="Calibri" w:cs="Calibri"/>
          <w:sz w:val="20"/>
          <w:szCs w:val="20"/>
        </w:rPr>
        <w:t> </w:t>
      </w:r>
    </w:p>
    <w:p w14:paraId="29788116" w14:textId="77777777" w:rsidR="007F509A" w:rsidRPr="00E17D73" w:rsidRDefault="007F509A" w:rsidP="007F509A">
      <w:pPr>
        <w:pStyle w:val="paragraph"/>
        <w:numPr>
          <w:ilvl w:val="0"/>
          <w:numId w:val="35"/>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Skanowanie załączników skompresowanych. </w:t>
      </w:r>
      <w:r w:rsidRPr="00E17D73">
        <w:rPr>
          <w:rStyle w:val="eop"/>
          <w:rFonts w:ascii="Calibri" w:hAnsi="Calibri" w:cs="Calibri"/>
          <w:sz w:val="20"/>
          <w:szCs w:val="20"/>
        </w:rPr>
        <w:t> </w:t>
      </w:r>
    </w:p>
    <w:p w14:paraId="0EFCE6A9" w14:textId="77777777" w:rsidR="007F509A" w:rsidRPr="00E17D73" w:rsidRDefault="007F509A" w:rsidP="007F509A">
      <w:pPr>
        <w:pStyle w:val="paragraph"/>
        <w:numPr>
          <w:ilvl w:val="0"/>
          <w:numId w:val="36"/>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Definiowanie komunikatów powiadomień w języku polskim.</w:t>
      </w:r>
      <w:r w:rsidRPr="00E17D73">
        <w:rPr>
          <w:rStyle w:val="eop"/>
          <w:rFonts w:ascii="Calibri" w:hAnsi="Calibri" w:cs="Calibri"/>
          <w:sz w:val="20"/>
          <w:szCs w:val="20"/>
        </w:rPr>
        <w:t> </w:t>
      </w:r>
    </w:p>
    <w:p w14:paraId="1729A7AE" w14:textId="77777777" w:rsidR="007F509A" w:rsidRPr="00E17D73" w:rsidRDefault="007F509A" w:rsidP="007F509A">
      <w:pPr>
        <w:pStyle w:val="paragraph"/>
        <w:numPr>
          <w:ilvl w:val="0"/>
          <w:numId w:val="37"/>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Blokowanie załączników w oparciu o typ pliku.</w:t>
      </w:r>
      <w:r w:rsidRPr="00E17D73">
        <w:rPr>
          <w:rStyle w:val="eop"/>
          <w:rFonts w:ascii="Calibri" w:hAnsi="Calibri" w:cs="Calibri"/>
          <w:sz w:val="20"/>
          <w:szCs w:val="20"/>
        </w:rPr>
        <w:t> </w:t>
      </w:r>
    </w:p>
    <w:p w14:paraId="34128039" w14:textId="77777777" w:rsidR="007F509A" w:rsidRPr="00E17D73" w:rsidRDefault="007F509A" w:rsidP="007F509A">
      <w:pPr>
        <w:pStyle w:val="paragraph"/>
        <w:numPr>
          <w:ilvl w:val="0"/>
          <w:numId w:val="38"/>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Możliwość zdefiniowania nie mniej niż 60 polityk kontroli antywirusowej.</w:t>
      </w:r>
      <w:r w:rsidRPr="00E17D73">
        <w:rPr>
          <w:rStyle w:val="eop"/>
          <w:rFonts w:ascii="Calibri" w:hAnsi="Calibri" w:cs="Calibri"/>
          <w:sz w:val="20"/>
          <w:szCs w:val="20"/>
        </w:rPr>
        <w:t> </w:t>
      </w:r>
    </w:p>
    <w:p w14:paraId="44CDE585" w14:textId="77777777" w:rsidR="007F509A" w:rsidRPr="00E17D73" w:rsidRDefault="007F509A" w:rsidP="007F509A">
      <w:pPr>
        <w:pStyle w:val="paragraph"/>
        <w:numPr>
          <w:ilvl w:val="0"/>
          <w:numId w:val="39"/>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Moduł kontroli antywirusowej musi mieć możliwość współpracy z dedykowaną, komercyjną platformą (sprzętową lub wirtualną) lub usługą w chmurze typu </w:t>
      </w:r>
      <w:proofErr w:type="spellStart"/>
      <w:r w:rsidRPr="00E17D73">
        <w:rPr>
          <w:rStyle w:val="spellingerror"/>
          <w:rFonts w:ascii="Calibri" w:hAnsi="Calibri" w:cs="Calibri"/>
          <w:sz w:val="20"/>
          <w:szCs w:val="20"/>
        </w:rPr>
        <w:t>Sandbox</w:t>
      </w:r>
      <w:proofErr w:type="spellEnd"/>
      <w:r w:rsidRPr="00E17D73">
        <w:rPr>
          <w:rStyle w:val="normaltextrun"/>
          <w:rFonts w:ascii="Calibri" w:hAnsi="Calibri" w:cs="Calibri"/>
          <w:sz w:val="20"/>
          <w:szCs w:val="20"/>
        </w:rPr>
        <w:t xml:space="preserve"> w celu rozpoznawania nieznanych dotąd zagrożeń. Rozwiązanie musi umożliwiać zatrzymanie poczty w dedykowanej kolejce wiadomości do momentu otrzymania werdyktu.</w:t>
      </w:r>
      <w:r w:rsidRPr="00E17D73">
        <w:rPr>
          <w:rStyle w:val="eop"/>
          <w:rFonts w:ascii="Calibri" w:hAnsi="Calibri" w:cs="Calibri"/>
          <w:sz w:val="20"/>
          <w:szCs w:val="20"/>
        </w:rPr>
        <w:t> </w:t>
      </w:r>
    </w:p>
    <w:p w14:paraId="29EAFEDA" w14:textId="77777777" w:rsidR="007F509A" w:rsidRPr="00E17D73" w:rsidRDefault="007F509A" w:rsidP="007F509A">
      <w:pPr>
        <w:pStyle w:val="paragraph"/>
        <w:numPr>
          <w:ilvl w:val="0"/>
          <w:numId w:val="40"/>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Definiowanie różnych akcji dla poszczególnych metod wykrywania wirusów i </w:t>
      </w:r>
      <w:proofErr w:type="spellStart"/>
      <w:r w:rsidRPr="00E17D73">
        <w:rPr>
          <w:rStyle w:val="spellingerror"/>
          <w:rFonts w:ascii="Calibri" w:hAnsi="Calibri" w:cs="Calibri"/>
          <w:sz w:val="20"/>
          <w:szCs w:val="20"/>
        </w:rPr>
        <w:t>malware'u</w:t>
      </w:r>
      <w:proofErr w:type="spellEnd"/>
      <w:r w:rsidRPr="00E17D73">
        <w:rPr>
          <w:rStyle w:val="normaltextrun"/>
          <w:rFonts w:ascii="Calibri" w:hAnsi="Calibri" w:cs="Calibri"/>
          <w:sz w:val="20"/>
          <w:szCs w:val="20"/>
        </w:rPr>
        <w:t xml:space="preserve">. Powinny one obejmować co najmniej: </w:t>
      </w:r>
      <w:proofErr w:type="spellStart"/>
      <w:r w:rsidRPr="00E17D73">
        <w:rPr>
          <w:rStyle w:val="spellingerror"/>
          <w:rFonts w:ascii="Calibri" w:hAnsi="Calibri" w:cs="Calibri"/>
          <w:sz w:val="20"/>
          <w:szCs w:val="20"/>
        </w:rPr>
        <w:t>tagowanie</w:t>
      </w:r>
      <w:proofErr w:type="spellEnd"/>
      <w:r w:rsidRPr="00E17D73">
        <w:rPr>
          <w:rStyle w:val="normaltextrun"/>
          <w:rFonts w:ascii="Calibri" w:hAnsi="Calibri" w:cs="Calibri"/>
          <w:sz w:val="20"/>
          <w:szCs w:val="20"/>
        </w:rPr>
        <w:t xml:space="preserve"> wiadomości, dodanie nowego nagłówka, zastąpienie podejrzanej treści lub załącznika, akcje </w:t>
      </w:r>
      <w:proofErr w:type="spellStart"/>
      <w:r w:rsidRPr="00E17D73">
        <w:rPr>
          <w:rStyle w:val="spellingerror"/>
          <w:rFonts w:ascii="Calibri" w:hAnsi="Calibri" w:cs="Calibri"/>
          <w:sz w:val="20"/>
          <w:szCs w:val="20"/>
        </w:rPr>
        <w:t>discard</w:t>
      </w:r>
      <w:proofErr w:type="spellEnd"/>
      <w:r w:rsidRPr="00E17D73">
        <w:rPr>
          <w:rStyle w:val="normaltextrun"/>
          <w:rFonts w:ascii="Calibri" w:hAnsi="Calibri" w:cs="Calibri"/>
          <w:sz w:val="20"/>
          <w:szCs w:val="20"/>
        </w:rPr>
        <w:t xml:space="preserve"> lub </w:t>
      </w:r>
      <w:proofErr w:type="spellStart"/>
      <w:r w:rsidRPr="00E17D73">
        <w:rPr>
          <w:rStyle w:val="spellingerror"/>
          <w:rFonts w:ascii="Calibri" w:hAnsi="Calibri" w:cs="Calibri"/>
          <w:sz w:val="20"/>
          <w:szCs w:val="20"/>
        </w:rPr>
        <w:t>reject</w:t>
      </w:r>
      <w:proofErr w:type="spellEnd"/>
      <w:r w:rsidRPr="00E17D73">
        <w:rPr>
          <w:rStyle w:val="normaltextrun"/>
          <w:rFonts w:ascii="Calibri" w:hAnsi="Calibri" w:cs="Calibri"/>
          <w:sz w:val="20"/>
          <w:szCs w:val="20"/>
        </w:rPr>
        <w:t>, dostarczenie do innego serwera, powiadomienie administratora.</w:t>
      </w:r>
      <w:r w:rsidRPr="00E17D73">
        <w:rPr>
          <w:rStyle w:val="eop"/>
          <w:rFonts w:ascii="Calibri" w:hAnsi="Calibri" w:cs="Calibri"/>
          <w:sz w:val="20"/>
          <w:szCs w:val="20"/>
        </w:rPr>
        <w:t> </w:t>
      </w:r>
    </w:p>
    <w:p w14:paraId="373FBB60" w14:textId="77777777" w:rsidR="007F509A" w:rsidRPr="00E17D73" w:rsidRDefault="007F509A" w:rsidP="007F509A">
      <w:pPr>
        <w:pStyle w:val="paragraph"/>
        <w:numPr>
          <w:ilvl w:val="0"/>
          <w:numId w:val="41"/>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Ochronę typu wirus </w:t>
      </w:r>
      <w:proofErr w:type="spellStart"/>
      <w:r w:rsidRPr="00E17D73">
        <w:rPr>
          <w:rStyle w:val="spellingerror"/>
          <w:rFonts w:ascii="Calibri" w:hAnsi="Calibri" w:cs="Calibri"/>
          <w:sz w:val="20"/>
          <w:szCs w:val="20"/>
        </w:rPr>
        <w:t>outbrake</w:t>
      </w:r>
      <w:proofErr w:type="spellEnd"/>
      <w:r w:rsidRPr="00E17D73">
        <w:rPr>
          <w:rStyle w:val="normaltextrun"/>
          <w:rFonts w:ascii="Calibri" w:hAnsi="Calibri" w:cs="Calibri"/>
          <w:sz w:val="20"/>
          <w:szCs w:val="20"/>
        </w:rPr>
        <w:t>. </w:t>
      </w:r>
      <w:r w:rsidRPr="00E17D73">
        <w:rPr>
          <w:rStyle w:val="eop"/>
          <w:rFonts w:ascii="Calibri" w:hAnsi="Calibri" w:cs="Calibri"/>
          <w:sz w:val="20"/>
          <w:szCs w:val="20"/>
        </w:rPr>
        <w:t> </w:t>
      </w:r>
    </w:p>
    <w:p w14:paraId="230424F9" w14:textId="77777777" w:rsidR="007F509A" w:rsidRPr="00E17D73" w:rsidRDefault="007F509A" w:rsidP="007F509A">
      <w:pPr>
        <w:pStyle w:val="paragraph"/>
        <w:numPr>
          <w:ilvl w:val="0"/>
          <w:numId w:val="42"/>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lastRenderedPageBreak/>
        <w:t xml:space="preserve">Ochronę przed zagrożeniami zawartymi wiadomościach pocztowych i w załącznikach (nie mniej niż: pliki MS Office, PDF, HTML, tekstowe) poprzez usuwanie treści będących zagrożeniem (makra, adresy URL zagnieżdżone </w:t>
      </w:r>
      <w:r w:rsidRPr="00E17D73">
        <w:rPr>
          <w:rStyle w:val="contextualspellingandgrammarerror"/>
          <w:rFonts w:ascii="Calibri" w:hAnsi="Calibri" w:cs="Calibri"/>
          <w:sz w:val="20"/>
          <w:szCs w:val="20"/>
        </w:rPr>
        <w:t>w  plikach</w:t>
      </w:r>
      <w:r w:rsidRPr="00E17D73">
        <w:rPr>
          <w:rStyle w:val="normaltextrun"/>
          <w:rFonts w:ascii="Calibri" w:hAnsi="Calibri" w:cs="Calibri"/>
          <w:sz w:val="20"/>
          <w:szCs w:val="20"/>
        </w:rPr>
        <w:t>, skrypty, ActiveX) i dostarczaniem oczyszczonych w ten sposób wiadomości.</w:t>
      </w:r>
    </w:p>
    <w:p w14:paraId="710B28CA"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18"/>
          <w:szCs w:val="18"/>
        </w:rPr>
      </w:pPr>
      <w:r w:rsidRPr="00E17D73">
        <w:rPr>
          <w:rStyle w:val="normaltextrun"/>
          <w:rFonts w:ascii="Calibri Light" w:hAnsi="Calibri Light" w:cs="Calibri Light"/>
          <w:b/>
          <w:bCs/>
          <w:color w:val="000000"/>
        </w:rPr>
        <w:t>Kontrola antyspamowa </w:t>
      </w:r>
      <w:r w:rsidRPr="00E17D73">
        <w:rPr>
          <w:rStyle w:val="eop"/>
          <w:rFonts w:ascii="Calibri Light" w:hAnsi="Calibri Light" w:cs="Calibri Light"/>
          <w:color w:val="000000"/>
        </w:rPr>
        <w:t> </w:t>
      </w:r>
    </w:p>
    <w:p w14:paraId="5428C066"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normaltextrun"/>
          <w:rFonts w:ascii="Calibri" w:hAnsi="Calibri" w:cs="Calibri"/>
          <w:sz w:val="20"/>
          <w:szCs w:val="20"/>
        </w:rPr>
        <w:t>System musi zapewniać poniższe funkcje i metody filtrowania spamu:</w:t>
      </w:r>
      <w:r w:rsidRPr="00E17D73">
        <w:rPr>
          <w:rStyle w:val="eop"/>
          <w:rFonts w:ascii="Calibri" w:hAnsi="Calibri" w:cs="Calibri"/>
          <w:sz w:val="20"/>
          <w:szCs w:val="20"/>
        </w:rPr>
        <w:t> </w:t>
      </w:r>
    </w:p>
    <w:p w14:paraId="3A69DC00" w14:textId="77777777" w:rsidR="007F509A" w:rsidRPr="00E17D73" w:rsidRDefault="007F509A" w:rsidP="007F509A">
      <w:pPr>
        <w:pStyle w:val="paragraph"/>
        <w:numPr>
          <w:ilvl w:val="0"/>
          <w:numId w:val="43"/>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Reputacja adresów źródłowych IP oraz domen pocztowych w oparciu o bazy producenta.</w:t>
      </w:r>
      <w:r w:rsidRPr="00E17D73">
        <w:rPr>
          <w:rStyle w:val="eop"/>
          <w:rFonts w:ascii="Calibri" w:hAnsi="Calibri" w:cs="Calibri"/>
          <w:sz w:val="20"/>
          <w:szCs w:val="20"/>
        </w:rPr>
        <w:t> </w:t>
      </w:r>
    </w:p>
    <w:p w14:paraId="0A29C8C4" w14:textId="77777777" w:rsidR="007F509A" w:rsidRPr="00E17D73" w:rsidRDefault="007F509A" w:rsidP="007F509A">
      <w:pPr>
        <w:pStyle w:val="paragraph"/>
        <w:numPr>
          <w:ilvl w:val="0"/>
          <w:numId w:val="44"/>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Filtrowanie poczty w oparciu o sumy kontrolne wiadomości dostarczane przez producenta rozwiązania.</w:t>
      </w:r>
      <w:r w:rsidRPr="00E17D73">
        <w:rPr>
          <w:rStyle w:val="eop"/>
          <w:rFonts w:ascii="Calibri" w:hAnsi="Calibri" w:cs="Calibri"/>
          <w:sz w:val="20"/>
          <w:szCs w:val="20"/>
        </w:rPr>
        <w:t> </w:t>
      </w:r>
    </w:p>
    <w:p w14:paraId="0007B5BD" w14:textId="77777777" w:rsidR="007F509A" w:rsidRPr="00E17D73" w:rsidRDefault="007F509A" w:rsidP="007F509A">
      <w:pPr>
        <w:pStyle w:val="paragraph"/>
        <w:numPr>
          <w:ilvl w:val="0"/>
          <w:numId w:val="45"/>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Szczegółowa kontrola nagłówka wiadomości. </w:t>
      </w:r>
      <w:r w:rsidRPr="00E17D73">
        <w:rPr>
          <w:rStyle w:val="eop"/>
          <w:rFonts w:ascii="Calibri" w:hAnsi="Calibri" w:cs="Calibri"/>
          <w:sz w:val="20"/>
          <w:szCs w:val="20"/>
        </w:rPr>
        <w:t> </w:t>
      </w:r>
    </w:p>
    <w:p w14:paraId="42D3BF6B" w14:textId="77777777" w:rsidR="007F509A" w:rsidRPr="00E17D73" w:rsidRDefault="007F509A" w:rsidP="007F509A">
      <w:pPr>
        <w:pStyle w:val="paragraph"/>
        <w:numPr>
          <w:ilvl w:val="0"/>
          <w:numId w:val="46"/>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Analiza Heurystyczna.</w:t>
      </w:r>
      <w:r w:rsidRPr="00E17D73">
        <w:rPr>
          <w:rStyle w:val="eop"/>
          <w:rFonts w:ascii="Calibri" w:hAnsi="Calibri" w:cs="Calibri"/>
          <w:sz w:val="20"/>
          <w:szCs w:val="20"/>
        </w:rPr>
        <w:t> </w:t>
      </w:r>
    </w:p>
    <w:p w14:paraId="506348B5" w14:textId="77777777" w:rsidR="007F509A" w:rsidRPr="00E17D73" w:rsidRDefault="007F509A" w:rsidP="007F509A">
      <w:pPr>
        <w:pStyle w:val="paragraph"/>
        <w:numPr>
          <w:ilvl w:val="0"/>
          <w:numId w:val="47"/>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Współpraca z zewnętrznymi serwerami RBL, SURBL.</w:t>
      </w:r>
      <w:r w:rsidRPr="00E17D73">
        <w:rPr>
          <w:rStyle w:val="eop"/>
          <w:rFonts w:ascii="Calibri" w:hAnsi="Calibri" w:cs="Calibri"/>
          <w:sz w:val="20"/>
          <w:szCs w:val="20"/>
        </w:rPr>
        <w:t> </w:t>
      </w:r>
    </w:p>
    <w:p w14:paraId="0BE93142" w14:textId="77777777" w:rsidR="007F509A" w:rsidRPr="00E17D73" w:rsidRDefault="007F509A" w:rsidP="007F509A">
      <w:pPr>
        <w:pStyle w:val="paragraph"/>
        <w:numPr>
          <w:ilvl w:val="0"/>
          <w:numId w:val="48"/>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Filtrowanie w oparciu o filtry </w:t>
      </w:r>
      <w:proofErr w:type="spellStart"/>
      <w:r w:rsidRPr="00E17D73">
        <w:rPr>
          <w:rStyle w:val="spellingerror"/>
          <w:rFonts w:ascii="Calibri" w:hAnsi="Calibri" w:cs="Calibri"/>
          <w:sz w:val="20"/>
          <w:szCs w:val="20"/>
        </w:rPr>
        <w:t>Bayes’a</w:t>
      </w:r>
      <w:proofErr w:type="spellEnd"/>
      <w:r w:rsidRPr="00E17D73">
        <w:rPr>
          <w:rStyle w:val="normaltextrun"/>
          <w:rFonts w:ascii="Calibri" w:hAnsi="Calibri" w:cs="Calibri"/>
          <w:sz w:val="20"/>
          <w:szCs w:val="20"/>
        </w:rPr>
        <w:t xml:space="preserve"> z możliwością uczenia przez administratora globalnie dla całego systemu lub dla poszczególnych chronionych domen.</w:t>
      </w:r>
      <w:r w:rsidRPr="00E17D73">
        <w:rPr>
          <w:rStyle w:val="eop"/>
          <w:rFonts w:ascii="Calibri" w:hAnsi="Calibri" w:cs="Calibri"/>
          <w:sz w:val="20"/>
          <w:szCs w:val="20"/>
        </w:rPr>
        <w:t> </w:t>
      </w:r>
    </w:p>
    <w:p w14:paraId="0C135ADD" w14:textId="77777777" w:rsidR="007F509A" w:rsidRPr="00E17D73" w:rsidRDefault="007F509A" w:rsidP="007F509A">
      <w:pPr>
        <w:pStyle w:val="paragraph"/>
        <w:numPr>
          <w:ilvl w:val="0"/>
          <w:numId w:val="49"/>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Możliwością dostrajania filtrów </w:t>
      </w:r>
      <w:proofErr w:type="spellStart"/>
      <w:r w:rsidRPr="00E17D73">
        <w:rPr>
          <w:rStyle w:val="spellingerror"/>
          <w:rFonts w:ascii="Calibri" w:hAnsi="Calibri" w:cs="Calibri"/>
          <w:sz w:val="20"/>
          <w:szCs w:val="20"/>
        </w:rPr>
        <w:t>Bayes’a</w:t>
      </w:r>
      <w:proofErr w:type="spellEnd"/>
      <w:r w:rsidRPr="00E17D73">
        <w:rPr>
          <w:rStyle w:val="normaltextrun"/>
          <w:rFonts w:ascii="Calibri" w:hAnsi="Calibri" w:cs="Calibri"/>
          <w:sz w:val="20"/>
          <w:szCs w:val="20"/>
        </w:rPr>
        <w:t xml:space="preserve"> przez poszczególnych użytkowników.</w:t>
      </w:r>
      <w:r w:rsidRPr="00E17D73">
        <w:rPr>
          <w:rStyle w:val="eop"/>
          <w:rFonts w:ascii="Calibri" w:hAnsi="Calibri" w:cs="Calibri"/>
          <w:sz w:val="20"/>
          <w:szCs w:val="20"/>
        </w:rPr>
        <w:t> </w:t>
      </w:r>
    </w:p>
    <w:p w14:paraId="5D91985D" w14:textId="77777777" w:rsidR="007F509A" w:rsidRPr="00E17D73" w:rsidRDefault="007F509A" w:rsidP="007F509A">
      <w:pPr>
        <w:pStyle w:val="paragraph"/>
        <w:numPr>
          <w:ilvl w:val="0"/>
          <w:numId w:val="50"/>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Wykrywanie spamu w oparciu o analizę plików graficznych oraz plików PDF. </w:t>
      </w:r>
      <w:r w:rsidRPr="00E17D73">
        <w:rPr>
          <w:rStyle w:val="eop"/>
          <w:rFonts w:ascii="Calibri" w:hAnsi="Calibri" w:cs="Calibri"/>
          <w:sz w:val="20"/>
          <w:szCs w:val="20"/>
        </w:rPr>
        <w:t> </w:t>
      </w:r>
    </w:p>
    <w:p w14:paraId="358F1DF3" w14:textId="77777777" w:rsidR="007F509A" w:rsidRPr="00E17D73" w:rsidRDefault="007F509A" w:rsidP="007F509A">
      <w:pPr>
        <w:pStyle w:val="paragraph"/>
        <w:numPr>
          <w:ilvl w:val="0"/>
          <w:numId w:val="51"/>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Kontrola w oparciu o </w:t>
      </w:r>
      <w:proofErr w:type="spellStart"/>
      <w:r w:rsidRPr="00E17D73">
        <w:rPr>
          <w:rStyle w:val="spellingerror"/>
          <w:rFonts w:ascii="Calibri" w:hAnsi="Calibri" w:cs="Calibri"/>
          <w:sz w:val="20"/>
          <w:szCs w:val="20"/>
        </w:rPr>
        <w:t>Greylisting</w:t>
      </w:r>
      <w:proofErr w:type="spellEnd"/>
      <w:r w:rsidRPr="00E17D73">
        <w:rPr>
          <w:rStyle w:val="normaltextrun"/>
          <w:rFonts w:ascii="Calibri" w:hAnsi="Calibri" w:cs="Calibri"/>
          <w:sz w:val="20"/>
          <w:szCs w:val="20"/>
        </w:rPr>
        <w:t xml:space="preserve"> oraz SPF.</w:t>
      </w:r>
      <w:r w:rsidRPr="00E17D73">
        <w:rPr>
          <w:rStyle w:val="eop"/>
          <w:rFonts w:ascii="Calibri" w:hAnsi="Calibri" w:cs="Calibri"/>
          <w:sz w:val="20"/>
          <w:szCs w:val="20"/>
        </w:rPr>
        <w:t> </w:t>
      </w:r>
    </w:p>
    <w:p w14:paraId="4E7CB7E9" w14:textId="77777777" w:rsidR="007F509A" w:rsidRPr="00E17D73" w:rsidRDefault="007F509A" w:rsidP="007F509A">
      <w:pPr>
        <w:pStyle w:val="paragraph"/>
        <w:numPr>
          <w:ilvl w:val="0"/>
          <w:numId w:val="52"/>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Filtrowanie treści wiadomości i załączników.</w:t>
      </w:r>
      <w:r w:rsidRPr="00E17D73">
        <w:rPr>
          <w:rStyle w:val="eop"/>
          <w:rFonts w:ascii="Calibri" w:hAnsi="Calibri" w:cs="Calibri"/>
          <w:sz w:val="20"/>
          <w:szCs w:val="20"/>
        </w:rPr>
        <w:t> </w:t>
      </w:r>
    </w:p>
    <w:p w14:paraId="21A84E2C" w14:textId="77777777" w:rsidR="007F509A" w:rsidRPr="00E17D73" w:rsidRDefault="007F509A" w:rsidP="007F509A">
      <w:pPr>
        <w:pStyle w:val="paragraph"/>
        <w:numPr>
          <w:ilvl w:val="0"/>
          <w:numId w:val="53"/>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Kwarantanna zarówno użytkowników jak i systemowa z możliwością edycji nagłówka wiadomości.</w:t>
      </w:r>
      <w:r w:rsidRPr="00E17D73">
        <w:rPr>
          <w:rStyle w:val="eop"/>
          <w:rFonts w:ascii="Calibri" w:hAnsi="Calibri" w:cs="Calibri"/>
          <w:sz w:val="20"/>
          <w:szCs w:val="20"/>
        </w:rPr>
        <w:t> </w:t>
      </w:r>
    </w:p>
    <w:p w14:paraId="50CBB05F" w14:textId="77777777" w:rsidR="007F509A" w:rsidRPr="00E17D73" w:rsidRDefault="007F509A" w:rsidP="007F509A">
      <w:pPr>
        <w:pStyle w:val="paragraph"/>
        <w:numPr>
          <w:ilvl w:val="0"/>
          <w:numId w:val="54"/>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Możliwość zdefiniowania nie mniej niż 60 polityk kontroli antyspamowej.</w:t>
      </w:r>
      <w:r w:rsidRPr="00E17D73">
        <w:rPr>
          <w:rStyle w:val="eop"/>
          <w:rFonts w:ascii="Calibri" w:hAnsi="Calibri" w:cs="Calibri"/>
          <w:sz w:val="20"/>
          <w:szCs w:val="20"/>
        </w:rPr>
        <w:t> </w:t>
      </w:r>
    </w:p>
    <w:p w14:paraId="313A03CE" w14:textId="77777777" w:rsidR="007F509A" w:rsidRPr="00E17D73" w:rsidRDefault="007F509A" w:rsidP="007F509A">
      <w:pPr>
        <w:pStyle w:val="paragraph"/>
        <w:numPr>
          <w:ilvl w:val="0"/>
          <w:numId w:val="55"/>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Ochrona typu </w:t>
      </w:r>
      <w:proofErr w:type="spellStart"/>
      <w:r w:rsidRPr="00E17D73">
        <w:rPr>
          <w:rStyle w:val="spellingerror"/>
          <w:rFonts w:ascii="Calibri" w:hAnsi="Calibri" w:cs="Calibri"/>
          <w:sz w:val="20"/>
          <w:szCs w:val="20"/>
        </w:rPr>
        <w:t>outbrake</w:t>
      </w:r>
      <w:proofErr w:type="spellEnd"/>
      <w:r w:rsidRPr="00E17D73">
        <w:rPr>
          <w:rStyle w:val="normaltextrun"/>
          <w:rFonts w:ascii="Calibri" w:hAnsi="Calibri" w:cs="Calibri"/>
          <w:sz w:val="20"/>
          <w:szCs w:val="20"/>
        </w:rPr>
        <w:t>.</w:t>
      </w:r>
      <w:r w:rsidRPr="00E17D73">
        <w:rPr>
          <w:rStyle w:val="eop"/>
          <w:rFonts w:ascii="Calibri" w:hAnsi="Calibri" w:cs="Calibri"/>
          <w:sz w:val="20"/>
          <w:szCs w:val="20"/>
        </w:rPr>
        <w:t> </w:t>
      </w:r>
    </w:p>
    <w:p w14:paraId="19B0C0C4" w14:textId="77777777" w:rsidR="007F509A" w:rsidRPr="00E17D73" w:rsidRDefault="007F509A" w:rsidP="007F509A">
      <w:pPr>
        <w:pStyle w:val="paragraph"/>
        <w:numPr>
          <w:ilvl w:val="0"/>
          <w:numId w:val="56"/>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Filtrowanie poczty w oparciu o kategorie URL (co najmniej: </w:t>
      </w:r>
      <w:proofErr w:type="spellStart"/>
      <w:r w:rsidRPr="00E17D73">
        <w:rPr>
          <w:rStyle w:val="spellingerror"/>
          <w:rFonts w:ascii="Calibri" w:hAnsi="Calibri" w:cs="Calibri"/>
          <w:sz w:val="20"/>
          <w:szCs w:val="20"/>
        </w:rPr>
        <w:t>malware</w:t>
      </w:r>
      <w:proofErr w:type="spellEnd"/>
      <w:r w:rsidRPr="00E17D73">
        <w:rPr>
          <w:rStyle w:val="normaltextrun"/>
          <w:rFonts w:ascii="Calibri" w:hAnsi="Calibri" w:cs="Calibri"/>
          <w:sz w:val="20"/>
          <w:szCs w:val="20"/>
        </w:rPr>
        <w:t xml:space="preserve">, </w:t>
      </w:r>
      <w:proofErr w:type="spellStart"/>
      <w:r w:rsidRPr="00E17D73">
        <w:rPr>
          <w:rStyle w:val="spellingerror"/>
          <w:rFonts w:ascii="Calibri" w:hAnsi="Calibri" w:cs="Calibri"/>
          <w:sz w:val="20"/>
          <w:szCs w:val="20"/>
        </w:rPr>
        <w:t>hacking</w:t>
      </w:r>
      <w:proofErr w:type="spellEnd"/>
      <w:r w:rsidRPr="00E17D73">
        <w:rPr>
          <w:rStyle w:val="normaltextrun"/>
          <w:rFonts w:ascii="Calibri" w:hAnsi="Calibri" w:cs="Calibri"/>
          <w:sz w:val="20"/>
          <w:szCs w:val="20"/>
        </w:rPr>
        <w:t>). </w:t>
      </w:r>
      <w:r w:rsidRPr="00E17D73">
        <w:rPr>
          <w:rStyle w:val="eop"/>
          <w:rFonts w:ascii="Calibri" w:hAnsi="Calibri" w:cs="Calibri"/>
          <w:sz w:val="20"/>
          <w:szCs w:val="20"/>
        </w:rPr>
        <w:t> </w:t>
      </w:r>
    </w:p>
    <w:p w14:paraId="2CDFEB42" w14:textId="77777777" w:rsidR="007F509A" w:rsidRPr="00E17D73" w:rsidRDefault="007F509A" w:rsidP="007F509A">
      <w:pPr>
        <w:pStyle w:val="paragraph"/>
        <w:numPr>
          <w:ilvl w:val="0"/>
          <w:numId w:val="57"/>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Możliwość skanowania linków znajdujących się w przesyłkach pocztowych, w momencie ich kliknięcia przez adresata.</w:t>
      </w:r>
    </w:p>
    <w:p w14:paraId="25510477" w14:textId="77777777" w:rsidR="007F509A" w:rsidRPr="00E17D73" w:rsidRDefault="007F509A" w:rsidP="007F509A">
      <w:pPr>
        <w:pStyle w:val="paragraph"/>
        <w:numPr>
          <w:ilvl w:val="0"/>
          <w:numId w:val="58"/>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Możliwość wykrywania i ochrony przed podszywaniem się (</w:t>
      </w:r>
      <w:proofErr w:type="spellStart"/>
      <w:r w:rsidRPr="00E17D73">
        <w:rPr>
          <w:rStyle w:val="spellingerror"/>
          <w:rFonts w:ascii="Calibri" w:hAnsi="Calibri" w:cs="Calibri"/>
          <w:sz w:val="20"/>
          <w:szCs w:val="20"/>
        </w:rPr>
        <w:t>spoofing</w:t>
      </w:r>
      <w:proofErr w:type="spellEnd"/>
      <w:r w:rsidRPr="00E17D73">
        <w:rPr>
          <w:rStyle w:val="normaltextrun"/>
          <w:rFonts w:ascii="Calibri" w:hAnsi="Calibri" w:cs="Calibri"/>
          <w:sz w:val="20"/>
          <w:szCs w:val="20"/>
        </w:rPr>
        <w:t>) pod wiadomości wysyłane przez osoby na stanowiskach kierowniczych (C-</w:t>
      </w:r>
      <w:proofErr w:type="spellStart"/>
      <w:r w:rsidRPr="00E17D73">
        <w:rPr>
          <w:rStyle w:val="spellingerror"/>
          <w:rFonts w:ascii="Calibri" w:hAnsi="Calibri" w:cs="Calibri"/>
          <w:sz w:val="20"/>
          <w:szCs w:val="20"/>
        </w:rPr>
        <w:t>level</w:t>
      </w:r>
      <w:proofErr w:type="spellEnd"/>
      <w:r w:rsidRPr="00E17D73">
        <w:rPr>
          <w:rStyle w:val="normaltextrun"/>
          <w:rFonts w:ascii="Calibri" w:hAnsi="Calibri" w:cs="Calibri"/>
          <w:sz w:val="20"/>
          <w:szCs w:val="20"/>
        </w:rPr>
        <w:t>)</w:t>
      </w:r>
    </w:p>
    <w:p w14:paraId="302519A1" w14:textId="77777777" w:rsidR="007F509A" w:rsidRPr="00E17D73" w:rsidRDefault="007F509A" w:rsidP="007F509A">
      <w:pPr>
        <w:pStyle w:val="paragraph"/>
        <w:numPr>
          <w:ilvl w:val="0"/>
          <w:numId w:val="59"/>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Definiowanie różnych akcji dla poszczególnych metod wykrywania spamu. Powinny one obejmować co najmniej: </w:t>
      </w:r>
      <w:proofErr w:type="spellStart"/>
      <w:r w:rsidRPr="00E17D73">
        <w:rPr>
          <w:rStyle w:val="spellingerror"/>
          <w:rFonts w:ascii="Calibri" w:hAnsi="Calibri" w:cs="Calibri"/>
          <w:sz w:val="20"/>
          <w:szCs w:val="20"/>
        </w:rPr>
        <w:t>tagowanie</w:t>
      </w:r>
      <w:proofErr w:type="spellEnd"/>
      <w:r w:rsidRPr="00E17D73">
        <w:rPr>
          <w:rStyle w:val="normaltextrun"/>
          <w:rFonts w:ascii="Calibri" w:hAnsi="Calibri" w:cs="Calibri"/>
          <w:sz w:val="20"/>
          <w:szCs w:val="20"/>
        </w:rPr>
        <w:t xml:space="preserve"> wiadomości, dodanie nowego nagłówka, akcje </w:t>
      </w:r>
      <w:proofErr w:type="spellStart"/>
      <w:r w:rsidRPr="00E17D73">
        <w:rPr>
          <w:rStyle w:val="spellingerror"/>
          <w:rFonts w:ascii="Calibri" w:hAnsi="Calibri" w:cs="Calibri"/>
          <w:sz w:val="20"/>
          <w:szCs w:val="20"/>
        </w:rPr>
        <w:t>discard</w:t>
      </w:r>
      <w:proofErr w:type="spellEnd"/>
      <w:r w:rsidRPr="00E17D73">
        <w:rPr>
          <w:rStyle w:val="normaltextrun"/>
          <w:rFonts w:ascii="Calibri" w:hAnsi="Calibri" w:cs="Calibri"/>
          <w:sz w:val="20"/>
          <w:szCs w:val="20"/>
        </w:rPr>
        <w:t xml:space="preserve"> lub </w:t>
      </w:r>
      <w:proofErr w:type="spellStart"/>
      <w:r w:rsidRPr="00E17D73">
        <w:rPr>
          <w:rStyle w:val="spellingerror"/>
          <w:rFonts w:ascii="Calibri" w:hAnsi="Calibri" w:cs="Calibri"/>
          <w:sz w:val="20"/>
          <w:szCs w:val="20"/>
        </w:rPr>
        <w:t>reject</w:t>
      </w:r>
      <w:proofErr w:type="spellEnd"/>
      <w:r w:rsidRPr="00E17D73">
        <w:rPr>
          <w:rStyle w:val="normaltextrun"/>
          <w:rFonts w:ascii="Calibri" w:hAnsi="Calibri" w:cs="Calibri"/>
          <w:sz w:val="20"/>
          <w:szCs w:val="20"/>
        </w:rPr>
        <w:t>, dostarczenie do innego serwera, powiadomienie administratora.</w:t>
      </w:r>
      <w:r w:rsidRPr="00E17D73">
        <w:rPr>
          <w:rStyle w:val="eop"/>
          <w:rFonts w:ascii="Calibri" w:hAnsi="Calibri" w:cs="Calibri"/>
          <w:sz w:val="20"/>
          <w:szCs w:val="20"/>
        </w:rPr>
        <w:t> </w:t>
      </w:r>
    </w:p>
    <w:p w14:paraId="1A550B82"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18"/>
          <w:szCs w:val="18"/>
        </w:rPr>
      </w:pPr>
      <w:r w:rsidRPr="00E17D73">
        <w:rPr>
          <w:rStyle w:val="normaltextrun"/>
          <w:rFonts w:ascii="Calibri Light" w:hAnsi="Calibri Light" w:cs="Calibri Light"/>
          <w:b/>
          <w:bCs/>
          <w:color w:val="000000"/>
        </w:rPr>
        <w:t>Ochrona przed atakami na usługę poczty</w:t>
      </w:r>
      <w:r w:rsidRPr="00E17D73">
        <w:rPr>
          <w:rStyle w:val="eop"/>
          <w:rFonts w:ascii="Calibri Light" w:hAnsi="Calibri Light" w:cs="Calibri Light"/>
          <w:color w:val="000000"/>
        </w:rPr>
        <w:t> </w:t>
      </w:r>
    </w:p>
    <w:p w14:paraId="4BA741C8"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normaltextrun"/>
          <w:rFonts w:ascii="Calibri" w:hAnsi="Calibri" w:cs="Calibri"/>
          <w:sz w:val="20"/>
          <w:szCs w:val="20"/>
        </w:rPr>
        <w:t>System musi zapewniać poniższe funkcje i metody filtrowania:</w:t>
      </w:r>
      <w:r w:rsidRPr="00E17D73">
        <w:rPr>
          <w:rStyle w:val="eop"/>
          <w:rFonts w:ascii="Calibri" w:hAnsi="Calibri" w:cs="Calibri"/>
          <w:sz w:val="20"/>
          <w:szCs w:val="20"/>
        </w:rPr>
        <w:t> </w:t>
      </w:r>
    </w:p>
    <w:p w14:paraId="6A938167" w14:textId="77777777" w:rsidR="007F509A" w:rsidRPr="00E17D73" w:rsidRDefault="007F509A" w:rsidP="007F509A">
      <w:pPr>
        <w:pStyle w:val="paragraph"/>
        <w:numPr>
          <w:ilvl w:val="0"/>
          <w:numId w:val="60"/>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Ochrona przed atakami na adres odbiorcy (m.in. email </w:t>
      </w:r>
      <w:proofErr w:type="spellStart"/>
      <w:r w:rsidRPr="00E17D73">
        <w:rPr>
          <w:rStyle w:val="spellingerror"/>
          <w:rFonts w:ascii="Calibri" w:hAnsi="Calibri" w:cs="Calibri"/>
          <w:sz w:val="20"/>
          <w:szCs w:val="20"/>
        </w:rPr>
        <w:t>bombing</w:t>
      </w:r>
      <w:proofErr w:type="spellEnd"/>
      <w:r w:rsidRPr="00E17D73">
        <w:rPr>
          <w:rStyle w:val="normaltextrun"/>
          <w:rFonts w:ascii="Calibri" w:hAnsi="Calibri" w:cs="Calibri"/>
          <w:sz w:val="20"/>
          <w:szCs w:val="20"/>
        </w:rPr>
        <w:t>).</w:t>
      </w:r>
      <w:r w:rsidRPr="00E17D73">
        <w:rPr>
          <w:rStyle w:val="eop"/>
          <w:rFonts w:ascii="Calibri" w:hAnsi="Calibri" w:cs="Calibri"/>
          <w:sz w:val="20"/>
          <w:szCs w:val="20"/>
        </w:rPr>
        <w:t> </w:t>
      </w:r>
    </w:p>
    <w:p w14:paraId="37D82DE7" w14:textId="77777777" w:rsidR="007F509A" w:rsidRPr="00E17D73" w:rsidRDefault="007F509A" w:rsidP="007F509A">
      <w:pPr>
        <w:pStyle w:val="paragraph"/>
        <w:numPr>
          <w:ilvl w:val="0"/>
          <w:numId w:val="61"/>
        </w:numPr>
        <w:spacing w:before="0" w:beforeAutospacing="0" w:after="0" w:afterAutospacing="0"/>
        <w:ind w:left="1080" w:firstLine="0"/>
        <w:jc w:val="both"/>
        <w:textAlignment w:val="baseline"/>
        <w:rPr>
          <w:rFonts w:ascii="Calibri" w:hAnsi="Calibri" w:cs="Calibri"/>
          <w:sz w:val="20"/>
          <w:szCs w:val="20"/>
        </w:rPr>
      </w:pPr>
      <w:r w:rsidRPr="00E17D73">
        <w:rPr>
          <w:rStyle w:val="contextualspellingandgrammarerror"/>
          <w:rFonts w:ascii="Calibri" w:hAnsi="Calibri" w:cs="Calibri"/>
          <w:sz w:val="20"/>
          <w:szCs w:val="20"/>
        </w:rPr>
        <w:t>Definiowanie  maksymalnej</w:t>
      </w:r>
      <w:r w:rsidRPr="00E17D73">
        <w:rPr>
          <w:rStyle w:val="normaltextrun"/>
          <w:rFonts w:ascii="Calibri" w:hAnsi="Calibri" w:cs="Calibri"/>
          <w:sz w:val="20"/>
          <w:szCs w:val="20"/>
        </w:rPr>
        <w:t xml:space="preserve"> ilości wiadomości pocztowych otrzymywanych w jednostce czasu. </w:t>
      </w:r>
      <w:r w:rsidRPr="00E17D73">
        <w:rPr>
          <w:rStyle w:val="eop"/>
          <w:rFonts w:ascii="Calibri" w:hAnsi="Calibri" w:cs="Calibri"/>
          <w:sz w:val="20"/>
          <w:szCs w:val="20"/>
        </w:rPr>
        <w:t> </w:t>
      </w:r>
    </w:p>
    <w:p w14:paraId="7B65B674" w14:textId="77777777" w:rsidR="007F509A" w:rsidRPr="00E17D73" w:rsidRDefault="007F509A" w:rsidP="007F509A">
      <w:pPr>
        <w:pStyle w:val="paragraph"/>
        <w:numPr>
          <w:ilvl w:val="0"/>
          <w:numId w:val="62"/>
        </w:numPr>
        <w:spacing w:before="0" w:beforeAutospacing="0" w:after="0" w:afterAutospacing="0"/>
        <w:ind w:left="1080" w:firstLine="0"/>
        <w:jc w:val="both"/>
        <w:textAlignment w:val="baseline"/>
        <w:rPr>
          <w:rFonts w:ascii="Calibri" w:hAnsi="Calibri" w:cs="Calibri"/>
          <w:sz w:val="20"/>
          <w:szCs w:val="20"/>
        </w:rPr>
      </w:pPr>
      <w:proofErr w:type="spellStart"/>
      <w:r w:rsidRPr="00E17D73">
        <w:rPr>
          <w:rStyle w:val="spellingerror"/>
          <w:rFonts w:ascii="Calibri" w:hAnsi="Calibri" w:cs="Calibri"/>
          <w:sz w:val="20"/>
          <w:szCs w:val="20"/>
        </w:rPr>
        <w:t>Defniowanie</w:t>
      </w:r>
      <w:proofErr w:type="spellEnd"/>
      <w:r w:rsidRPr="00E17D73">
        <w:rPr>
          <w:rStyle w:val="normaltextrun"/>
          <w:rFonts w:ascii="Calibri" w:hAnsi="Calibri" w:cs="Calibri"/>
          <w:sz w:val="20"/>
          <w:szCs w:val="20"/>
        </w:rPr>
        <w:t xml:space="preserve"> maksymalnej liczby jednoczesnych sesji SMTP w jednostce czasu.</w:t>
      </w:r>
      <w:r w:rsidRPr="00E17D73">
        <w:rPr>
          <w:rStyle w:val="eop"/>
          <w:rFonts w:ascii="Calibri" w:hAnsi="Calibri" w:cs="Calibri"/>
          <w:sz w:val="20"/>
          <w:szCs w:val="20"/>
        </w:rPr>
        <w:t> </w:t>
      </w:r>
    </w:p>
    <w:p w14:paraId="0815818C" w14:textId="77777777" w:rsidR="007F509A" w:rsidRPr="00E17D73" w:rsidRDefault="007F509A" w:rsidP="007F509A">
      <w:pPr>
        <w:pStyle w:val="paragraph"/>
        <w:numPr>
          <w:ilvl w:val="0"/>
          <w:numId w:val="63"/>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Kontrola </w:t>
      </w:r>
      <w:proofErr w:type="spellStart"/>
      <w:r w:rsidRPr="00E17D73">
        <w:rPr>
          <w:rStyle w:val="spellingerror"/>
          <w:rFonts w:ascii="Calibri" w:hAnsi="Calibri" w:cs="Calibri"/>
          <w:sz w:val="20"/>
          <w:szCs w:val="20"/>
        </w:rPr>
        <w:t>Reverse</w:t>
      </w:r>
      <w:proofErr w:type="spellEnd"/>
      <w:r w:rsidRPr="00E17D73">
        <w:rPr>
          <w:rStyle w:val="normaltextrun"/>
          <w:rFonts w:ascii="Calibri" w:hAnsi="Calibri" w:cs="Calibri"/>
          <w:sz w:val="20"/>
          <w:szCs w:val="20"/>
        </w:rPr>
        <w:t xml:space="preserve"> DNS (ochrona przed Anty-</w:t>
      </w:r>
      <w:proofErr w:type="spellStart"/>
      <w:r w:rsidRPr="00E17D73">
        <w:rPr>
          <w:rStyle w:val="spellingerror"/>
          <w:rFonts w:ascii="Calibri" w:hAnsi="Calibri" w:cs="Calibri"/>
          <w:sz w:val="20"/>
          <w:szCs w:val="20"/>
        </w:rPr>
        <w:t>Spoofing</w:t>
      </w:r>
      <w:proofErr w:type="spellEnd"/>
      <w:r w:rsidRPr="00E17D73">
        <w:rPr>
          <w:rStyle w:val="normaltextrun"/>
          <w:rFonts w:ascii="Calibri" w:hAnsi="Calibri" w:cs="Calibri"/>
          <w:sz w:val="20"/>
          <w:szCs w:val="20"/>
        </w:rPr>
        <w:t>).</w:t>
      </w:r>
      <w:r w:rsidRPr="00E17D73">
        <w:rPr>
          <w:rStyle w:val="eop"/>
          <w:rFonts w:ascii="Calibri" w:hAnsi="Calibri" w:cs="Calibri"/>
          <w:sz w:val="20"/>
          <w:szCs w:val="20"/>
        </w:rPr>
        <w:t> </w:t>
      </w:r>
    </w:p>
    <w:p w14:paraId="3C177FA6" w14:textId="77777777" w:rsidR="007F509A" w:rsidRPr="00E17D73" w:rsidRDefault="007F509A" w:rsidP="007F509A">
      <w:pPr>
        <w:pStyle w:val="paragraph"/>
        <w:numPr>
          <w:ilvl w:val="0"/>
          <w:numId w:val="64"/>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Weryfikacja poprawności adresu e-mail nadawcy.</w:t>
      </w:r>
      <w:r w:rsidRPr="00E17D73">
        <w:rPr>
          <w:rStyle w:val="eop"/>
          <w:rFonts w:ascii="Calibri" w:hAnsi="Calibri" w:cs="Calibri"/>
          <w:sz w:val="20"/>
          <w:szCs w:val="20"/>
        </w:rPr>
        <w:t> </w:t>
      </w:r>
    </w:p>
    <w:p w14:paraId="6C88C816"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20"/>
          <w:szCs w:val="20"/>
        </w:rPr>
      </w:pPr>
      <w:r w:rsidRPr="00E17D73">
        <w:rPr>
          <w:rStyle w:val="normaltextrun"/>
          <w:rFonts w:ascii="Calibri Light" w:hAnsi="Calibri Light" w:cs="Calibri Light"/>
          <w:b/>
          <w:bCs/>
          <w:color w:val="000000"/>
        </w:rPr>
        <w:t>Funkcje logowania i raportowania</w:t>
      </w:r>
      <w:r w:rsidRPr="00E17D73">
        <w:rPr>
          <w:rStyle w:val="eop"/>
          <w:rFonts w:ascii="Calibri Light" w:hAnsi="Calibri Light" w:cs="Calibri Light"/>
          <w:color w:val="000000"/>
        </w:rPr>
        <w:t> </w:t>
      </w:r>
    </w:p>
    <w:p w14:paraId="5670EA74"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normaltextrun"/>
          <w:rFonts w:ascii="Calibri" w:hAnsi="Calibri" w:cs="Calibri"/>
          <w:sz w:val="20"/>
          <w:szCs w:val="20"/>
        </w:rPr>
        <w:t>W tym zakresie dostarczony system ochrony poczty musi zapewniać:</w:t>
      </w:r>
      <w:r w:rsidRPr="00E17D73">
        <w:rPr>
          <w:rStyle w:val="eop"/>
          <w:rFonts w:ascii="Calibri" w:hAnsi="Calibri" w:cs="Calibri"/>
          <w:sz w:val="20"/>
          <w:szCs w:val="20"/>
        </w:rPr>
        <w:t> </w:t>
      </w:r>
    </w:p>
    <w:p w14:paraId="44DF44B9" w14:textId="77777777" w:rsidR="007F509A" w:rsidRPr="00E17D73" w:rsidRDefault="007F509A" w:rsidP="007F509A">
      <w:pPr>
        <w:pStyle w:val="paragraph"/>
        <w:numPr>
          <w:ilvl w:val="0"/>
          <w:numId w:val="65"/>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Logowanie do zewnętrznego serwera SYSLOG.</w:t>
      </w:r>
      <w:r w:rsidRPr="00E17D73">
        <w:rPr>
          <w:rStyle w:val="eop"/>
          <w:rFonts w:ascii="Calibri" w:hAnsi="Calibri" w:cs="Calibri"/>
          <w:sz w:val="20"/>
          <w:szCs w:val="20"/>
        </w:rPr>
        <w:t> </w:t>
      </w:r>
    </w:p>
    <w:p w14:paraId="445C4C37" w14:textId="77777777" w:rsidR="007F509A" w:rsidRPr="00E17D73" w:rsidRDefault="007F509A" w:rsidP="007F509A">
      <w:pPr>
        <w:pStyle w:val="paragraph"/>
        <w:numPr>
          <w:ilvl w:val="0"/>
          <w:numId w:val="66"/>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Logowanie zmian konfiguracji oraz krytycznych zdarzeń systemowych np. w przypadku przepełnienia dysku.</w:t>
      </w:r>
      <w:r w:rsidRPr="00E17D73">
        <w:rPr>
          <w:rStyle w:val="eop"/>
          <w:rFonts w:ascii="Calibri" w:hAnsi="Calibri" w:cs="Calibri"/>
          <w:sz w:val="20"/>
          <w:szCs w:val="20"/>
        </w:rPr>
        <w:t> </w:t>
      </w:r>
    </w:p>
    <w:p w14:paraId="23E4C01C" w14:textId="77777777" w:rsidR="007F509A" w:rsidRPr="00E17D73" w:rsidRDefault="007F509A" w:rsidP="007F509A">
      <w:pPr>
        <w:pStyle w:val="paragraph"/>
        <w:numPr>
          <w:ilvl w:val="0"/>
          <w:numId w:val="67"/>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Logowanie informacji na temat spamu oraz niedozwolonych załączników.</w:t>
      </w:r>
      <w:r w:rsidRPr="00E17D73">
        <w:rPr>
          <w:rStyle w:val="eop"/>
          <w:rFonts w:ascii="Calibri" w:hAnsi="Calibri" w:cs="Calibri"/>
          <w:sz w:val="20"/>
          <w:szCs w:val="20"/>
        </w:rPr>
        <w:t> </w:t>
      </w:r>
    </w:p>
    <w:p w14:paraId="19AABBC1" w14:textId="77777777" w:rsidR="007F509A" w:rsidRPr="00E17D73" w:rsidRDefault="007F509A" w:rsidP="007F509A">
      <w:pPr>
        <w:pStyle w:val="paragraph"/>
        <w:numPr>
          <w:ilvl w:val="0"/>
          <w:numId w:val="68"/>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Możliwość podglądu logów w czasie rzeczywistym jak również danych historycznych.</w:t>
      </w:r>
      <w:r w:rsidRPr="00E17D73">
        <w:rPr>
          <w:rStyle w:val="eop"/>
          <w:rFonts w:ascii="Calibri" w:hAnsi="Calibri" w:cs="Calibri"/>
          <w:sz w:val="20"/>
          <w:szCs w:val="20"/>
        </w:rPr>
        <w:t> </w:t>
      </w:r>
    </w:p>
    <w:p w14:paraId="45F19CD3" w14:textId="77777777" w:rsidR="007F509A" w:rsidRPr="00E17D73" w:rsidRDefault="007F509A" w:rsidP="007F509A">
      <w:pPr>
        <w:pStyle w:val="paragraph"/>
        <w:numPr>
          <w:ilvl w:val="0"/>
          <w:numId w:val="69"/>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Możliwość analizy przebiegu sesji SMTP.</w:t>
      </w:r>
      <w:r w:rsidRPr="00E17D73">
        <w:rPr>
          <w:rStyle w:val="eop"/>
          <w:rFonts w:ascii="Calibri" w:hAnsi="Calibri" w:cs="Calibri"/>
          <w:sz w:val="20"/>
          <w:szCs w:val="20"/>
        </w:rPr>
        <w:t> </w:t>
      </w:r>
    </w:p>
    <w:p w14:paraId="611A2FF4" w14:textId="77777777" w:rsidR="007F509A" w:rsidRPr="00E17D73" w:rsidRDefault="007F509A" w:rsidP="007F509A">
      <w:pPr>
        <w:pStyle w:val="paragraph"/>
        <w:numPr>
          <w:ilvl w:val="0"/>
          <w:numId w:val="70"/>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Powiadamianie administratora systemu w przypadku wykrycia wirusów w przesyłanych wiadomościach pocztowych.</w:t>
      </w:r>
      <w:r w:rsidRPr="00E17D73">
        <w:rPr>
          <w:rStyle w:val="eop"/>
          <w:rFonts w:ascii="Calibri" w:hAnsi="Calibri" w:cs="Calibri"/>
          <w:sz w:val="20"/>
          <w:szCs w:val="20"/>
        </w:rPr>
        <w:t> </w:t>
      </w:r>
    </w:p>
    <w:p w14:paraId="44AE93A9" w14:textId="77777777" w:rsidR="007F509A" w:rsidRPr="00E17D73" w:rsidRDefault="007F509A" w:rsidP="007F509A">
      <w:pPr>
        <w:pStyle w:val="paragraph"/>
        <w:numPr>
          <w:ilvl w:val="0"/>
          <w:numId w:val="71"/>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Predefiniowane szablony raportów oraz możliwość ich edycji przez administratora systemu. </w:t>
      </w:r>
      <w:r w:rsidRPr="00E17D73">
        <w:rPr>
          <w:rStyle w:val="eop"/>
          <w:rFonts w:ascii="Calibri" w:hAnsi="Calibri" w:cs="Calibri"/>
          <w:sz w:val="20"/>
          <w:szCs w:val="20"/>
        </w:rPr>
        <w:t> </w:t>
      </w:r>
    </w:p>
    <w:p w14:paraId="78638312" w14:textId="77777777" w:rsidR="007F509A" w:rsidRPr="00E17D73" w:rsidRDefault="007F509A" w:rsidP="007F509A">
      <w:pPr>
        <w:pStyle w:val="paragraph"/>
        <w:numPr>
          <w:ilvl w:val="0"/>
          <w:numId w:val="72"/>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Możliwość generowania raportów zgodnie z harmonogramem lub na żądanie administratora systemu. </w:t>
      </w:r>
      <w:r w:rsidRPr="00E17D73">
        <w:rPr>
          <w:rStyle w:val="eop"/>
          <w:rFonts w:ascii="Calibri" w:hAnsi="Calibri" w:cs="Calibri"/>
          <w:sz w:val="20"/>
          <w:szCs w:val="20"/>
        </w:rPr>
        <w:t> </w:t>
      </w:r>
    </w:p>
    <w:p w14:paraId="1CA85116"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20"/>
          <w:szCs w:val="20"/>
        </w:rPr>
      </w:pPr>
      <w:r w:rsidRPr="00E17D73">
        <w:rPr>
          <w:rStyle w:val="normaltextrun"/>
          <w:rFonts w:ascii="Calibri Light" w:hAnsi="Calibri Light" w:cs="Calibri Light"/>
          <w:b/>
          <w:bCs/>
          <w:color w:val="000000"/>
          <w:sz w:val="28"/>
          <w:szCs w:val="28"/>
        </w:rPr>
        <w:t>Aktualizacje sygnatur, dostęp do bazy spamu </w:t>
      </w:r>
      <w:r w:rsidRPr="00E17D73">
        <w:rPr>
          <w:rStyle w:val="eop"/>
          <w:rFonts w:ascii="Calibri Light" w:hAnsi="Calibri Light" w:cs="Calibri Light"/>
          <w:color w:val="000000"/>
          <w:sz w:val="28"/>
          <w:szCs w:val="28"/>
        </w:rPr>
        <w:t> </w:t>
      </w:r>
    </w:p>
    <w:p w14:paraId="003B831A"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normaltextrun"/>
          <w:rFonts w:ascii="Calibri" w:hAnsi="Calibri" w:cs="Calibri"/>
          <w:sz w:val="20"/>
          <w:szCs w:val="20"/>
        </w:rPr>
        <w:t>W tym zakresie dostarczony system ochrony poczty musi zapewniać:</w:t>
      </w:r>
      <w:r w:rsidRPr="00E17D73">
        <w:rPr>
          <w:rStyle w:val="eop"/>
          <w:rFonts w:ascii="Calibri" w:hAnsi="Calibri" w:cs="Calibri"/>
          <w:sz w:val="20"/>
          <w:szCs w:val="20"/>
        </w:rPr>
        <w:t> </w:t>
      </w:r>
    </w:p>
    <w:p w14:paraId="06212237" w14:textId="77777777" w:rsidR="007F509A" w:rsidRPr="00E17D73" w:rsidRDefault="007F509A" w:rsidP="007F509A">
      <w:pPr>
        <w:pStyle w:val="paragraph"/>
        <w:numPr>
          <w:ilvl w:val="0"/>
          <w:numId w:val="73"/>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Pracę w oparciu o bazę spamu oraz </w:t>
      </w:r>
      <w:proofErr w:type="spellStart"/>
      <w:r w:rsidRPr="00E17D73">
        <w:rPr>
          <w:rStyle w:val="normaltextrun"/>
          <w:rFonts w:ascii="Calibri" w:hAnsi="Calibri" w:cs="Calibri"/>
          <w:sz w:val="20"/>
          <w:szCs w:val="20"/>
        </w:rPr>
        <w:t>url</w:t>
      </w:r>
      <w:proofErr w:type="spellEnd"/>
      <w:r w:rsidRPr="00E17D73">
        <w:rPr>
          <w:rStyle w:val="normaltextrun"/>
          <w:rFonts w:ascii="Calibri" w:hAnsi="Calibri" w:cs="Calibri"/>
          <w:sz w:val="20"/>
          <w:szCs w:val="20"/>
        </w:rPr>
        <w:t xml:space="preserve"> uaktualniane w czasie rzeczywistym.</w:t>
      </w:r>
      <w:r w:rsidRPr="00E17D73">
        <w:rPr>
          <w:rStyle w:val="eop"/>
          <w:rFonts w:ascii="Calibri" w:hAnsi="Calibri" w:cs="Calibri"/>
          <w:sz w:val="20"/>
          <w:szCs w:val="20"/>
        </w:rPr>
        <w:t> </w:t>
      </w:r>
    </w:p>
    <w:p w14:paraId="402A3A13" w14:textId="77777777" w:rsidR="007F509A" w:rsidRPr="00E17D73" w:rsidRDefault="007F509A" w:rsidP="007F509A">
      <w:pPr>
        <w:pStyle w:val="paragraph"/>
        <w:numPr>
          <w:ilvl w:val="0"/>
          <w:numId w:val="74"/>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Planowanie aktualizacji szczepionek antywirusowych zgodnie z harmonogramem co najmniej raz na godzinę.</w:t>
      </w:r>
      <w:r w:rsidRPr="00E17D73">
        <w:rPr>
          <w:rStyle w:val="eop"/>
          <w:rFonts w:ascii="Calibri" w:hAnsi="Calibri" w:cs="Calibri"/>
          <w:sz w:val="20"/>
          <w:szCs w:val="20"/>
        </w:rPr>
        <w:t> </w:t>
      </w:r>
    </w:p>
    <w:p w14:paraId="2F02C58E"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20"/>
          <w:szCs w:val="20"/>
        </w:rPr>
      </w:pPr>
      <w:r w:rsidRPr="00E17D73">
        <w:rPr>
          <w:rStyle w:val="normaltextrun"/>
          <w:rFonts w:ascii="Calibri Light" w:hAnsi="Calibri Light" w:cs="Calibri Light"/>
          <w:b/>
          <w:bCs/>
          <w:color w:val="000000"/>
        </w:rPr>
        <w:t>Zarządzanie </w:t>
      </w:r>
      <w:r w:rsidRPr="00E17D73">
        <w:rPr>
          <w:rStyle w:val="eop"/>
          <w:rFonts w:ascii="Calibri Light" w:hAnsi="Calibri Light" w:cs="Calibri Light"/>
          <w:color w:val="000000"/>
        </w:rPr>
        <w:t> </w:t>
      </w:r>
    </w:p>
    <w:p w14:paraId="18619355"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normaltextrun"/>
          <w:rFonts w:ascii="Calibri" w:hAnsi="Calibri" w:cs="Calibri"/>
          <w:sz w:val="20"/>
          <w:szCs w:val="20"/>
        </w:rPr>
        <w:lastRenderedPageBreak/>
        <w:t>System ochrony poczty musi zapewniać poniższe funkcje:</w:t>
      </w:r>
      <w:r w:rsidRPr="00E17D73">
        <w:rPr>
          <w:rStyle w:val="eop"/>
          <w:rFonts w:ascii="Calibri" w:hAnsi="Calibri" w:cs="Calibri"/>
          <w:sz w:val="20"/>
          <w:szCs w:val="20"/>
        </w:rPr>
        <w:t> </w:t>
      </w:r>
    </w:p>
    <w:p w14:paraId="725DE6F0" w14:textId="77777777" w:rsidR="007F509A" w:rsidRPr="00E17D73" w:rsidRDefault="007F509A" w:rsidP="007F509A">
      <w:pPr>
        <w:pStyle w:val="paragraph"/>
        <w:numPr>
          <w:ilvl w:val="0"/>
          <w:numId w:val="75"/>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System musi mieć możliwość zarządzania lokalnego z wykorzystaniem protokołów: HTTPS oraz SSH.</w:t>
      </w:r>
      <w:r w:rsidRPr="00E17D73">
        <w:rPr>
          <w:rStyle w:val="eop"/>
          <w:rFonts w:ascii="Calibri" w:hAnsi="Calibri" w:cs="Calibri"/>
          <w:sz w:val="20"/>
          <w:szCs w:val="20"/>
        </w:rPr>
        <w:t> </w:t>
      </w:r>
    </w:p>
    <w:p w14:paraId="177174D5" w14:textId="77777777" w:rsidR="007F509A" w:rsidRPr="00E17D73" w:rsidRDefault="007F509A" w:rsidP="007F509A">
      <w:pPr>
        <w:pStyle w:val="paragraph"/>
        <w:numPr>
          <w:ilvl w:val="0"/>
          <w:numId w:val="76"/>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Możliwość modyfikowania wyglądu interfejsu zarządzania oraz interfejsu </w:t>
      </w:r>
      <w:proofErr w:type="spellStart"/>
      <w:r w:rsidRPr="00E17D73">
        <w:rPr>
          <w:rStyle w:val="normaltextrun"/>
          <w:rFonts w:ascii="Calibri" w:hAnsi="Calibri" w:cs="Calibri"/>
          <w:sz w:val="20"/>
          <w:szCs w:val="20"/>
        </w:rPr>
        <w:t>WebMail</w:t>
      </w:r>
      <w:proofErr w:type="spellEnd"/>
      <w:r w:rsidRPr="00E17D73">
        <w:rPr>
          <w:rStyle w:val="normaltextrun"/>
          <w:rFonts w:ascii="Calibri" w:hAnsi="Calibri" w:cs="Calibri"/>
          <w:sz w:val="20"/>
          <w:szCs w:val="20"/>
        </w:rPr>
        <w:t xml:space="preserve"> z opcją wstawienia własnego logo firmy.</w:t>
      </w:r>
      <w:r w:rsidRPr="00E17D73">
        <w:rPr>
          <w:rStyle w:val="eop"/>
          <w:rFonts w:ascii="Calibri" w:hAnsi="Calibri" w:cs="Calibri"/>
          <w:sz w:val="20"/>
          <w:szCs w:val="20"/>
        </w:rPr>
        <w:t> </w:t>
      </w:r>
    </w:p>
    <w:p w14:paraId="769BDBBA" w14:textId="77777777" w:rsidR="007F509A" w:rsidRPr="00E17D73" w:rsidRDefault="007F509A" w:rsidP="007F509A">
      <w:pPr>
        <w:pStyle w:val="paragraph"/>
        <w:numPr>
          <w:ilvl w:val="0"/>
          <w:numId w:val="77"/>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Powinna istnieć możliwość zdefiniowania co najmniej 4 lokalnych kont administracyjnych.</w:t>
      </w:r>
      <w:r w:rsidRPr="00E17D73">
        <w:rPr>
          <w:rStyle w:val="eop"/>
          <w:rFonts w:ascii="Calibri" w:hAnsi="Calibri" w:cs="Calibri"/>
          <w:sz w:val="20"/>
          <w:szCs w:val="20"/>
        </w:rPr>
        <w:t> </w:t>
      </w:r>
    </w:p>
    <w:p w14:paraId="5449724B"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18"/>
          <w:szCs w:val="18"/>
        </w:rPr>
      </w:pPr>
      <w:r w:rsidRPr="00E17D73">
        <w:rPr>
          <w:rStyle w:val="normaltextrun"/>
          <w:rFonts w:ascii="Calibri Light" w:hAnsi="Calibri Light" w:cs="Calibri Light"/>
          <w:b/>
          <w:bCs/>
          <w:color w:val="000000"/>
        </w:rPr>
        <w:t>Certyfikaty</w:t>
      </w:r>
      <w:r w:rsidRPr="00E17D73">
        <w:rPr>
          <w:rStyle w:val="eop"/>
          <w:rFonts w:ascii="Calibri Light" w:hAnsi="Calibri Light" w:cs="Calibri Light"/>
          <w:color w:val="000000"/>
        </w:rPr>
        <w:t> </w:t>
      </w:r>
    </w:p>
    <w:p w14:paraId="20B28DAD"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normaltextrun"/>
          <w:rFonts w:ascii="Calibri" w:hAnsi="Calibri" w:cs="Calibri"/>
          <w:sz w:val="20"/>
          <w:szCs w:val="20"/>
        </w:rPr>
        <w:t>Dostarczony system powinien posiadać co najmniej dwie z poniższych certyfikacji:</w:t>
      </w:r>
      <w:r w:rsidRPr="00E17D73">
        <w:rPr>
          <w:rStyle w:val="eop"/>
          <w:rFonts w:ascii="Calibri" w:hAnsi="Calibri" w:cs="Calibri"/>
          <w:sz w:val="20"/>
          <w:szCs w:val="20"/>
        </w:rPr>
        <w:t> </w:t>
      </w:r>
    </w:p>
    <w:p w14:paraId="7CF1E4EF" w14:textId="77777777" w:rsidR="007F509A" w:rsidRPr="00E17D73" w:rsidRDefault="007F509A" w:rsidP="007F509A">
      <w:pPr>
        <w:pStyle w:val="paragraph"/>
        <w:numPr>
          <w:ilvl w:val="0"/>
          <w:numId w:val="78"/>
        </w:numPr>
        <w:spacing w:before="0" w:beforeAutospacing="0" w:after="0" w:afterAutospacing="0"/>
        <w:ind w:left="1080" w:firstLine="0"/>
        <w:jc w:val="both"/>
        <w:textAlignment w:val="baseline"/>
        <w:rPr>
          <w:rFonts w:ascii="Calibri" w:hAnsi="Calibri" w:cs="Calibri"/>
          <w:sz w:val="20"/>
          <w:szCs w:val="20"/>
          <w:lang w:val="en-US"/>
        </w:rPr>
      </w:pPr>
      <w:proofErr w:type="spellStart"/>
      <w:r w:rsidRPr="00E17D73">
        <w:rPr>
          <w:rStyle w:val="normaltextrun"/>
          <w:rFonts w:ascii="Calibri" w:hAnsi="Calibri" w:cs="Calibri"/>
          <w:sz w:val="20"/>
          <w:szCs w:val="20"/>
          <w:lang w:val="en-US"/>
        </w:rPr>
        <w:t>VBSpam</w:t>
      </w:r>
      <w:proofErr w:type="spellEnd"/>
      <w:r w:rsidRPr="00E17D73">
        <w:rPr>
          <w:rStyle w:val="normaltextrun"/>
          <w:rFonts w:ascii="Calibri" w:hAnsi="Calibri" w:cs="Calibri"/>
          <w:sz w:val="20"/>
          <w:szCs w:val="20"/>
          <w:lang w:val="en-US"/>
        </w:rPr>
        <w:t>, VB100 rated, Common Criteria NDPP, FIPS 140-2 Certified.</w:t>
      </w:r>
      <w:r w:rsidRPr="00E17D73">
        <w:rPr>
          <w:rStyle w:val="eop"/>
          <w:rFonts w:ascii="Calibri" w:hAnsi="Calibri" w:cs="Calibri"/>
          <w:sz w:val="20"/>
          <w:szCs w:val="20"/>
          <w:lang w:val="en-US"/>
        </w:rPr>
        <w:t> </w:t>
      </w:r>
    </w:p>
    <w:p w14:paraId="66E8A2C7"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20"/>
          <w:szCs w:val="20"/>
        </w:rPr>
      </w:pPr>
      <w:r w:rsidRPr="00E17D73">
        <w:rPr>
          <w:rStyle w:val="normaltextrun"/>
          <w:rFonts w:ascii="Calibri Light" w:hAnsi="Calibri Light" w:cs="Calibri Light"/>
          <w:b/>
          <w:bCs/>
          <w:color w:val="000000"/>
        </w:rPr>
        <w:t>Serwisy i licencje</w:t>
      </w:r>
      <w:r w:rsidRPr="00E17D73">
        <w:rPr>
          <w:rStyle w:val="eop"/>
          <w:rFonts w:ascii="Calibri Light" w:hAnsi="Calibri Light" w:cs="Calibri Light"/>
          <w:color w:val="000000"/>
        </w:rPr>
        <w:t> </w:t>
      </w:r>
    </w:p>
    <w:p w14:paraId="05B9932C"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normaltextrun"/>
          <w:rFonts w:ascii="Calibri" w:hAnsi="Calibri" w:cs="Calibri"/>
          <w:sz w:val="20"/>
          <w:szCs w:val="20"/>
        </w:rPr>
        <w:t xml:space="preserve">System musi być dostarczony w modelu „na własność” tj. </w:t>
      </w:r>
      <w:proofErr w:type="spellStart"/>
      <w:r w:rsidRPr="00E17D73">
        <w:rPr>
          <w:rStyle w:val="normaltextrun"/>
          <w:rFonts w:ascii="Calibri" w:hAnsi="Calibri" w:cs="Calibri"/>
          <w:sz w:val="20"/>
          <w:szCs w:val="20"/>
        </w:rPr>
        <w:t>Niewyku</w:t>
      </w:r>
      <w:proofErr w:type="spellEnd"/>
      <w:r w:rsidRPr="00E17D73">
        <w:rPr>
          <w:rStyle w:val="normaltextrun"/>
          <w:rFonts w:ascii="Calibri" w:hAnsi="Calibri" w:cs="Calibri"/>
          <w:sz w:val="20"/>
          <w:szCs w:val="20"/>
        </w:rPr>
        <w:t xml:space="preserve"> pienie odnowienia licencji wsparcia technicznego dla rozwiązania nie spowoduje zablokowania funkcjonowania systemu a jedynie pozbawi możliwości pobierania aktualizacji oprogramowania.</w:t>
      </w:r>
      <w:r w:rsidRPr="00E17D73">
        <w:rPr>
          <w:rStyle w:val="eop"/>
          <w:rFonts w:ascii="Calibri" w:hAnsi="Calibri" w:cs="Calibri"/>
          <w:sz w:val="20"/>
          <w:szCs w:val="20"/>
        </w:rPr>
        <w:t> </w:t>
      </w:r>
    </w:p>
    <w:p w14:paraId="3B4FC185"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normaltextrun"/>
          <w:rFonts w:ascii="Calibri" w:hAnsi="Calibri" w:cs="Calibri"/>
          <w:sz w:val="20"/>
          <w:szCs w:val="20"/>
        </w:rPr>
        <w:t>W ramach postępowania powinny zostać dostarczone licencje upoważniające do korzystania z aktualnych baz funkcji ochronnych producenta  i serwisów. Powinny one obejmować:</w:t>
      </w:r>
      <w:r w:rsidRPr="00E17D73">
        <w:rPr>
          <w:rStyle w:val="eop"/>
          <w:rFonts w:ascii="Calibri" w:hAnsi="Calibri" w:cs="Calibri"/>
          <w:sz w:val="20"/>
          <w:szCs w:val="20"/>
        </w:rPr>
        <w:t> </w:t>
      </w:r>
    </w:p>
    <w:p w14:paraId="7DBFF08B" w14:textId="77777777" w:rsidR="007F509A" w:rsidRPr="00E17D73" w:rsidRDefault="007F509A" w:rsidP="007F509A">
      <w:pPr>
        <w:pStyle w:val="paragraph"/>
        <w:spacing w:before="0" w:beforeAutospacing="0" w:after="0" w:afterAutospacing="0"/>
        <w:ind w:left="1080"/>
        <w:jc w:val="both"/>
        <w:textAlignment w:val="baseline"/>
        <w:rPr>
          <w:rFonts w:ascii="Calibri" w:hAnsi="Calibri" w:cs="Calibri"/>
          <w:sz w:val="20"/>
          <w:szCs w:val="20"/>
        </w:rPr>
      </w:pPr>
      <w:r w:rsidRPr="00E17D73">
        <w:rPr>
          <w:rStyle w:val="normaltextrun"/>
          <w:rFonts w:ascii="Calibri" w:hAnsi="Calibri" w:cs="Calibri"/>
          <w:sz w:val="20"/>
          <w:szCs w:val="20"/>
        </w:rPr>
        <w:t xml:space="preserve">1. Kontrola </w:t>
      </w:r>
      <w:proofErr w:type="spellStart"/>
      <w:r w:rsidRPr="00E17D73">
        <w:rPr>
          <w:rStyle w:val="normaltextrun"/>
          <w:rFonts w:ascii="Calibri" w:hAnsi="Calibri" w:cs="Calibri"/>
          <w:sz w:val="20"/>
          <w:szCs w:val="20"/>
        </w:rPr>
        <w:t>Antyspam</w:t>
      </w:r>
      <w:proofErr w:type="spellEnd"/>
      <w:r w:rsidRPr="00E17D73">
        <w:rPr>
          <w:rStyle w:val="normaltextrun"/>
          <w:rFonts w:ascii="Calibri" w:hAnsi="Calibri" w:cs="Calibri"/>
          <w:sz w:val="20"/>
          <w:szCs w:val="20"/>
        </w:rPr>
        <w:t xml:space="preserve">, URL </w:t>
      </w:r>
      <w:proofErr w:type="spellStart"/>
      <w:r w:rsidRPr="00E17D73">
        <w:rPr>
          <w:rStyle w:val="normaltextrun"/>
          <w:rFonts w:ascii="Calibri" w:hAnsi="Calibri" w:cs="Calibri"/>
          <w:sz w:val="20"/>
          <w:szCs w:val="20"/>
        </w:rPr>
        <w:t>Filtering</w:t>
      </w:r>
      <w:proofErr w:type="spellEnd"/>
      <w:r w:rsidRPr="00E17D73">
        <w:rPr>
          <w:rStyle w:val="normaltextrun"/>
          <w:rFonts w:ascii="Calibri" w:hAnsi="Calibri" w:cs="Calibri"/>
          <w:sz w:val="20"/>
          <w:szCs w:val="20"/>
        </w:rPr>
        <w:t xml:space="preserve">, kontrola antywirusowa, ochrona typu </w:t>
      </w:r>
      <w:proofErr w:type="spellStart"/>
      <w:r w:rsidRPr="00E17D73">
        <w:rPr>
          <w:rStyle w:val="normaltextrun"/>
          <w:rFonts w:ascii="Calibri" w:hAnsi="Calibri" w:cs="Calibri"/>
          <w:sz w:val="20"/>
          <w:szCs w:val="20"/>
        </w:rPr>
        <w:t>Virus</w:t>
      </w:r>
      <w:proofErr w:type="spellEnd"/>
      <w:r w:rsidRPr="00E17D73">
        <w:rPr>
          <w:rStyle w:val="normaltextrun"/>
          <w:rFonts w:ascii="Calibri" w:hAnsi="Calibri" w:cs="Calibri"/>
          <w:sz w:val="20"/>
          <w:szCs w:val="20"/>
        </w:rPr>
        <w:t xml:space="preserve"> </w:t>
      </w:r>
      <w:proofErr w:type="spellStart"/>
      <w:r w:rsidRPr="00E17D73">
        <w:rPr>
          <w:rStyle w:val="normaltextrun"/>
          <w:rFonts w:ascii="Calibri" w:hAnsi="Calibri" w:cs="Calibri"/>
          <w:sz w:val="20"/>
          <w:szCs w:val="20"/>
        </w:rPr>
        <w:t>Outbrake</w:t>
      </w:r>
      <w:proofErr w:type="spellEnd"/>
      <w:r w:rsidRPr="00E17D73">
        <w:rPr>
          <w:rStyle w:val="normaltextrun"/>
          <w:rFonts w:ascii="Calibri" w:hAnsi="Calibri" w:cs="Calibri"/>
          <w:sz w:val="20"/>
          <w:szCs w:val="20"/>
        </w:rPr>
        <w:t xml:space="preserve">, </w:t>
      </w:r>
      <w:proofErr w:type="spellStart"/>
      <w:r w:rsidRPr="00E17D73">
        <w:rPr>
          <w:rStyle w:val="normaltextrun"/>
          <w:rFonts w:ascii="Calibri" w:hAnsi="Calibri" w:cs="Calibri"/>
          <w:sz w:val="20"/>
          <w:szCs w:val="20"/>
        </w:rPr>
        <w:t>Sandbox</w:t>
      </w:r>
      <w:proofErr w:type="spellEnd"/>
      <w:r w:rsidRPr="00E17D73">
        <w:rPr>
          <w:rStyle w:val="normaltextrun"/>
          <w:rFonts w:ascii="Calibri" w:hAnsi="Calibri" w:cs="Calibri"/>
          <w:sz w:val="20"/>
          <w:szCs w:val="20"/>
        </w:rPr>
        <w:t xml:space="preserve"> w chmurze, ochrona typu </w:t>
      </w:r>
      <w:proofErr w:type="spellStart"/>
      <w:r w:rsidRPr="00E17D73">
        <w:rPr>
          <w:rStyle w:val="normaltextrun"/>
          <w:rFonts w:ascii="Calibri" w:hAnsi="Calibri" w:cs="Calibri"/>
          <w:sz w:val="20"/>
          <w:szCs w:val="20"/>
        </w:rPr>
        <w:t>Click</w:t>
      </w:r>
      <w:proofErr w:type="spellEnd"/>
      <w:r w:rsidRPr="00E17D73">
        <w:rPr>
          <w:rStyle w:val="normaltextrun"/>
          <w:rFonts w:ascii="Calibri" w:hAnsi="Calibri" w:cs="Calibri"/>
          <w:sz w:val="20"/>
          <w:szCs w:val="20"/>
        </w:rPr>
        <w:t xml:space="preserve"> </w:t>
      </w:r>
      <w:proofErr w:type="spellStart"/>
      <w:r w:rsidRPr="00E17D73">
        <w:rPr>
          <w:rStyle w:val="normaltextrun"/>
          <w:rFonts w:ascii="Calibri" w:hAnsi="Calibri" w:cs="Calibri"/>
          <w:sz w:val="20"/>
          <w:szCs w:val="20"/>
        </w:rPr>
        <w:t>Protect</w:t>
      </w:r>
      <w:proofErr w:type="spellEnd"/>
      <w:r w:rsidRPr="00E17D73">
        <w:rPr>
          <w:rStyle w:val="normaltextrun"/>
          <w:rFonts w:ascii="Calibri" w:hAnsi="Calibri" w:cs="Calibri"/>
          <w:sz w:val="20"/>
          <w:szCs w:val="20"/>
        </w:rPr>
        <w:t xml:space="preserve">, Content </w:t>
      </w:r>
      <w:proofErr w:type="spellStart"/>
      <w:r w:rsidRPr="00E17D73">
        <w:rPr>
          <w:rStyle w:val="normaltextrun"/>
          <w:rFonts w:ascii="Calibri" w:hAnsi="Calibri" w:cs="Calibri"/>
          <w:sz w:val="20"/>
          <w:szCs w:val="20"/>
        </w:rPr>
        <w:t>Disarm</w:t>
      </w:r>
      <w:proofErr w:type="spellEnd"/>
      <w:r w:rsidRPr="00E17D73">
        <w:rPr>
          <w:rStyle w:val="normaltextrun"/>
          <w:rFonts w:ascii="Calibri" w:hAnsi="Calibri" w:cs="Calibri"/>
          <w:sz w:val="20"/>
          <w:szCs w:val="20"/>
        </w:rPr>
        <w:t xml:space="preserve"> &amp; </w:t>
      </w:r>
      <w:proofErr w:type="spellStart"/>
      <w:r w:rsidRPr="00E17D73">
        <w:rPr>
          <w:rStyle w:val="normaltextrun"/>
          <w:rFonts w:ascii="Calibri" w:hAnsi="Calibri" w:cs="Calibri"/>
          <w:sz w:val="20"/>
          <w:szCs w:val="20"/>
        </w:rPr>
        <w:t>Reconstruction</w:t>
      </w:r>
      <w:proofErr w:type="spellEnd"/>
      <w:r w:rsidRPr="00E17D73">
        <w:rPr>
          <w:rStyle w:val="normaltextrun"/>
          <w:rFonts w:ascii="Calibri" w:hAnsi="Calibri" w:cs="Calibri"/>
          <w:sz w:val="20"/>
          <w:szCs w:val="20"/>
        </w:rPr>
        <w:t xml:space="preserve">, Business Email </w:t>
      </w:r>
      <w:proofErr w:type="spellStart"/>
      <w:r w:rsidRPr="00E17D73">
        <w:rPr>
          <w:rStyle w:val="normaltextrun"/>
          <w:rFonts w:ascii="Calibri" w:hAnsi="Calibri" w:cs="Calibri"/>
          <w:sz w:val="20"/>
          <w:szCs w:val="20"/>
        </w:rPr>
        <w:t>Compromise</w:t>
      </w:r>
      <w:proofErr w:type="spellEnd"/>
      <w:r w:rsidRPr="00E17D73">
        <w:rPr>
          <w:rStyle w:val="normaltextrun"/>
          <w:rFonts w:ascii="Calibri" w:hAnsi="Calibri" w:cs="Calibri"/>
          <w:sz w:val="20"/>
          <w:szCs w:val="20"/>
        </w:rPr>
        <w:t xml:space="preserve"> na okres 36 miesięcy. </w:t>
      </w:r>
    </w:p>
    <w:p w14:paraId="477BED8C"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18"/>
          <w:szCs w:val="18"/>
        </w:rPr>
      </w:pPr>
      <w:r w:rsidRPr="00E17D73">
        <w:rPr>
          <w:rStyle w:val="normaltextrun"/>
          <w:rFonts w:ascii="Calibri Light" w:hAnsi="Calibri Light" w:cs="Calibri Light"/>
          <w:b/>
          <w:bCs/>
          <w:color w:val="000000"/>
        </w:rPr>
        <w:t>Gwarancja oraz wsparcie</w:t>
      </w:r>
      <w:r w:rsidRPr="00E17D73">
        <w:rPr>
          <w:rStyle w:val="eop"/>
          <w:rFonts w:ascii="Calibri Light" w:hAnsi="Calibri Light" w:cs="Calibri Light"/>
          <w:color w:val="000000"/>
        </w:rPr>
        <w:t> </w:t>
      </w:r>
    </w:p>
    <w:p w14:paraId="7854E0CF" w14:textId="77777777" w:rsidR="007F509A" w:rsidRPr="00E17D73" w:rsidRDefault="007F509A" w:rsidP="007F509A">
      <w:pPr>
        <w:pStyle w:val="paragraph"/>
        <w:numPr>
          <w:ilvl w:val="0"/>
          <w:numId w:val="79"/>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System musi być objęty serwisem producenta przez okres 36 miesięcy, upoważniającym do aktualizacji oprogramowania oraz wsparcia technicznego w trybie 24x7.</w:t>
      </w:r>
    </w:p>
    <w:p w14:paraId="6B4153F1"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20"/>
          <w:szCs w:val="20"/>
        </w:rPr>
      </w:pPr>
      <w:r w:rsidRPr="00E17D73">
        <w:rPr>
          <w:rStyle w:val="normaltextrun"/>
          <w:rFonts w:ascii="Calibri Light" w:hAnsi="Calibri Light" w:cs="Calibri Light"/>
          <w:b/>
          <w:bCs/>
          <w:color w:val="000000"/>
        </w:rPr>
        <w:t>Opisy do wymagań ogólnych</w:t>
      </w:r>
      <w:r w:rsidRPr="00E17D73">
        <w:rPr>
          <w:rStyle w:val="eop"/>
          <w:rFonts w:ascii="Calibri Light" w:hAnsi="Calibri Light" w:cs="Calibri Light"/>
          <w:color w:val="000000"/>
        </w:rPr>
        <w:t> </w:t>
      </w:r>
    </w:p>
    <w:p w14:paraId="443E305F" w14:textId="77777777" w:rsidR="007F509A" w:rsidRPr="00E17D73" w:rsidRDefault="007F509A" w:rsidP="007F509A">
      <w:pPr>
        <w:pStyle w:val="paragraph"/>
        <w:numPr>
          <w:ilvl w:val="0"/>
          <w:numId w:val="80"/>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E17D73">
        <w:rPr>
          <w:rStyle w:val="normaltextrun"/>
          <w:rFonts w:ascii="Calibri" w:hAnsi="Calibri" w:cs="Calibri"/>
          <w:sz w:val="20"/>
          <w:szCs w:val="20"/>
        </w:rPr>
        <w:t>późn</w:t>
      </w:r>
      <w:proofErr w:type="spellEnd"/>
      <w:r w:rsidRPr="00E17D73">
        <w:rPr>
          <w:rStyle w:val="normaltextrun"/>
          <w:rFonts w:ascii="Calibri" w:hAnsi="Calibri" w:cs="Calibri"/>
          <w:sz w:val="20"/>
          <w:szCs w:val="20"/>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r w:rsidRPr="00E17D73">
        <w:rPr>
          <w:rStyle w:val="eop"/>
          <w:rFonts w:ascii="Calibri" w:hAnsi="Calibri" w:cs="Calibri"/>
          <w:sz w:val="20"/>
          <w:szCs w:val="20"/>
        </w:rPr>
        <w:t> </w:t>
      </w:r>
    </w:p>
    <w:p w14:paraId="20D2950A"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eop"/>
          <w:rFonts w:ascii="Calibri" w:hAnsi="Calibri" w:cs="Calibri"/>
          <w:sz w:val="20"/>
          <w:szCs w:val="20"/>
        </w:rPr>
        <w:t> </w:t>
      </w:r>
    </w:p>
    <w:p w14:paraId="49AC6305" w14:textId="77777777" w:rsidR="007F509A" w:rsidRPr="00E17D73" w:rsidRDefault="007F509A" w:rsidP="007F509A">
      <w:pPr>
        <w:pStyle w:val="paragraph"/>
        <w:numPr>
          <w:ilvl w:val="0"/>
          <w:numId w:val="81"/>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Opis przedmiotu zamówienia (nie techniczny, tylko ogólny): Oferent winien przedłożyć oświadczenie producenta lub autoryzowanego dystrybutora producenta na terenie Polski, iż oferent posiada autoryzację producenta w zakresie sprzedaży oferowanych rozwiązań.</w:t>
      </w:r>
      <w:r w:rsidRPr="00E17D73">
        <w:rPr>
          <w:rStyle w:val="eop"/>
          <w:rFonts w:ascii="Calibri" w:hAnsi="Calibri" w:cs="Calibri"/>
          <w:sz w:val="20"/>
          <w:szCs w:val="20"/>
        </w:rPr>
        <w:t> </w:t>
      </w:r>
    </w:p>
    <w:p w14:paraId="5879F97D" w14:textId="77777777" w:rsidR="007228E5" w:rsidRPr="007228E5" w:rsidRDefault="007228E5" w:rsidP="007228E5"/>
    <w:p w14:paraId="27A570B9" w14:textId="77777777" w:rsidR="00545988" w:rsidRPr="008332F0" w:rsidRDefault="00545988" w:rsidP="00545988">
      <w:pPr>
        <w:pStyle w:val="Nagwek1"/>
        <w:numPr>
          <w:ilvl w:val="0"/>
          <w:numId w:val="2"/>
        </w:numPr>
      </w:pPr>
      <w:bookmarkStart w:id="5" w:name="_Toc135056235"/>
      <w:r w:rsidRPr="008332F0">
        <w:t>Wdrożenie</w:t>
      </w:r>
      <w:bookmarkEnd w:id="5"/>
      <w:r w:rsidRPr="008332F0">
        <w:t xml:space="preserve"> </w:t>
      </w:r>
    </w:p>
    <w:p w14:paraId="523040AB" w14:textId="77777777" w:rsidR="00545988" w:rsidRPr="008332F0" w:rsidRDefault="00545988" w:rsidP="00545988">
      <w:pPr>
        <w:rPr>
          <w:b/>
          <w:bCs/>
        </w:rPr>
      </w:pPr>
      <w:r w:rsidRPr="008332F0">
        <w:rPr>
          <w:b/>
          <w:bCs/>
        </w:rPr>
        <w:t>Opis wdrożenie serwera backupu i biblioteki taśmowej:</w:t>
      </w:r>
    </w:p>
    <w:p w14:paraId="202DD323" w14:textId="77777777" w:rsidR="00545988" w:rsidRPr="008332F0" w:rsidRDefault="00545988" w:rsidP="00545988">
      <w:pPr>
        <w:pStyle w:val="Akapitzlist"/>
        <w:numPr>
          <w:ilvl w:val="0"/>
          <w:numId w:val="12"/>
        </w:numPr>
        <w:spacing w:line="256" w:lineRule="auto"/>
      </w:pPr>
      <w:r w:rsidRPr="008332F0">
        <w:t>instalacja dostarczonego sprzętu w miejscu wskazanym przez Zamawiającego.</w:t>
      </w:r>
    </w:p>
    <w:p w14:paraId="1909B897" w14:textId="77777777" w:rsidR="00545988" w:rsidRPr="008332F0" w:rsidRDefault="00545988" w:rsidP="00545988">
      <w:pPr>
        <w:pStyle w:val="Akapitzlist"/>
        <w:numPr>
          <w:ilvl w:val="0"/>
          <w:numId w:val="12"/>
        </w:numPr>
        <w:spacing w:line="256" w:lineRule="auto"/>
      </w:pPr>
      <w:r w:rsidRPr="008332F0">
        <w:t>instalacja i konfiguracja systemu operacyjnego na dostarczonym serwerze pod backup</w:t>
      </w:r>
    </w:p>
    <w:p w14:paraId="24FB2849" w14:textId="77777777" w:rsidR="00545988" w:rsidRPr="008332F0" w:rsidRDefault="00545988" w:rsidP="00545988">
      <w:pPr>
        <w:pStyle w:val="Akapitzlist"/>
        <w:numPr>
          <w:ilvl w:val="0"/>
          <w:numId w:val="12"/>
        </w:numPr>
        <w:spacing w:line="256" w:lineRule="auto"/>
      </w:pPr>
      <w:r w:rsidRPr="008332F0">
        <w:t>konfiguracja biblioteki taśmowej oraz podłączenie jej do dostarczonego serwera pod backup</w:t>
      </w:r>
    </w:p>
    <w:p w14:paraId="52455189" w14:textId="77777777" w:rsidR="00545988" w:rsidRDefault="00545988" w:rsidP="00545988">
      <w:pPr>
        <w:pStyle w:val="Akapitzlist"/>
        <w:numPr>
          <w:ilvl w:val="0"/>
          <w:numId w:val="12"/>
        </w:numPr>
        <w:spacing w:line="256" w:lineRule="auto"/>
      </w:pPr>
      <w:r>
        <w:t xml:space="preserve">Instalacja i konfiguracja na dostarczonym serwerze backupy oprogramowania </w:t>
      </w:r>
      <w:proofErr w:type="spellStart"/>
      <w:r>
        <w:t>Veeam</w:t>
      </w:r>
      <w:proofErr w:type="spellEnd"/>
      <w:r>
        <w:t xml:space="preserve"> Backup and Replication (Zamawiający posiada odpowiednią licencję ze wsparciem)</w:t>
      </w:r>
    </w:p>
    <w:p w14:paraId="4855C684" w14:textId="77777777" w:rsidR="00545988" w:rsidRDefault="00545988" w:rsidP="00545988">
      <w:pPr>
        <w:pStyle w:val="Akapitzlist"/>
        <w:numPr>
          <w:ilvl w:val="0"/>
          <w:numId w:val="12"/>
        </w:numPr>
        <w:spacing w:line="256" w:lineRule="auto"/>
      </w:pPr>
      <w:r w:rsidRPr="008332F0">
        <w:t xml:space="preserve">Konfiguracja polityk backupu </w:t>
      </w:r>
      <w:r>
        <w:t xml:space="preserve">na systemie </w:t>
      </w:r>
      <w:proofErr w:type="spellStart"/>
      <w:r>
        <w:t>Veeam</w:t>
      </w:r>
      <w:proofErr w:type="spellEnd"/>
      <w:r>
        <w:t xml:space="preserve"> z wykonaniem</w:t>
      </w:r>
      <w:r w:rsidRPr="008332F0">
        <w:t xml:space="preserve"> </w:t>
      </w:r>
      <w:r>
        <w:t xml:space="preserve">kopii zapasowej na </w:t>
      </w:r>
      <w:r w:rsidRPr="008332F0">
        <w:t xml:space="preserve">dysk lokalny serwera oraz </w:t>
      </w:r>
      <w:r>
        <w:t xml:space="preserve">na </w:t>
      </w:r>
      <w:r w:rsidRPr="008332F0">
        <w:t xml:space="preserve">bibliotekę taśmową. </w:t>
      </w:r>
    </w:p>
    <w:p w14:paraId="1DAD9650" w14:textId="77777777" w:rsidR="00545988" w:rsidRPr="008332F0" w:rsidRDefault="00545988" w:rsidP="00545988">
      <w:pPr>
        <w:pStyle w:val="Akapitzlist"/>
        <w:numPr>
          <w:ilvl w:val="0"/>
          <w:numId w:val="12"/>
        </w:numPr>
        <w:spacing w:line="256" w:lineRule="auto"/>
      </w:pPr>
      <w:r w:rsidRPr="008332F0">
        <w:t>Weryfikacja poprawności działania przez odzyskanie całej maszyny wirtualnej oraz pojedynczego pliku.</w:t>
      </w:r>
    </w:p>
    <w:p w14:paraId="276C452B" w14:textId="77777777" w:rsidR="00545988" w:rsidRPr="008332F0" w:rsidRDefault="00545988" w:rsidP="00545988">
      <w:pPr>
        <w:pStyle w:val="Akapitzlist"/>
        <w:numPr>
          <w:ilvl w:val="0"/>
          <w:numId w:val="12"/>
        </w:numPr>
        <w:spacing w:line="256" w:lineRule="auto"/>
      </w:pPr>
      <w:r w:rsidRPr="008332F0">
        <w:t xml:space="preserve">przygotowanie dokumentacji powdrożeniowej </w:t>
      </w:r>
    </w:p>
    <w:p w14:paraId="7FA64EBF" w14:textId="77777777" w:rsidR="00545988" w:rsidRDefault="00545988" w:rsidP="00545988">
      <w:pPr>
        <w:pStyle w:val="Akapitzlist"/>
        <w:numPr>
          <w:ilvl w:val="0"/>
          <w:numId w:val="12"/>
        </w:numPr>
        <w:spacing w:line="256" w:lineRule="auto"/>
      </w:pPr>
      <w:r>
        <w:t>przeprowadzenie szkolenie powdrożeniowego</w:t>
      </w:r>
    </w:p>
    <w:p w14:paraId="2A27E435" w14:textId="77777777" w:rsidR="00545988" w:rsidRPr="008332F0" w:rsidRDefault="00545988" w:rsidP="00545988">
      <w:pPr>
        <w:pStyle w:val="Akapitzlist"/>
        <w:numPr>
          <w:ilvl w:val="0"/>
          <w:numId w:val="12"/>
        </w:numPr>
        <w:spacing w:line="256" w:lineRule="auto"/>
      </w:pPr>
      <w:r w:rsidRPr="008332F0">
        <w:lastRenderedPageBreak/>
        <w:t>migracja 4 maszyn wirtualnych z obecnie posiadanego klastra VMware ESX 4.1 na serwer pod system ochrony poczty. Maszyny wirtualne zajmują w sumie 1.4 TB.</w:t>
      </w:r>
    </w:p>
    <w:p w14:paraId="576A919B" w14:textId="77777777" w:rsidR="00545988" w:rsidRPr="008332F0" w:rsidRDefault="00545988" w:rsidP="00545988">
      <w:pPr>
        <w:rPr>
          <w:b/>
          <w:bCs/>
        </w:rPr>
      </w:pPr>
      <w:r w:rsidRPr="008332F0">
        <w:rPr>
          <w:b/>
          <w:bCs/>
        </w:rPr>
        <w:t>Opis wdrożenie systemu ochrony poczty:</w:t>
      </w:r>
    </w:p>
    <w:p w14:paraId="2E60C4AC" w14:textId="77777777" w:rsidR="00545988" w:rsidRPr="008332F0" w:rsidRDefault="00545988" w:rsidP="00545988">
      <w:pPr>
        <w:pStyle w:val="Akapitzlist"/>
        <w:numPr>
          <w:ilvl w:val="0"/>
          <w:numId w:val="11"/>
        </w:numPr>
        <w:spacing w:line="256" w:lineRule="auto"/>
      </w:pPr>
      <w:r>
        <w:t>p</w:t>
      </w:r>
      <w:r w:rsidRPr="008332F0">
        <w:t xml:space="preserve">obranie oprogramowania </w:t>
      </w:r>
      <w:r>
        <w:t xml:space="preserve">i </w:t>
      </w:r>
      <w:r w:rsidRPr="008332F0">
        <w:t xml:space="preserve">instalacja </w:t>
      </w:r>
      <w:r>
        <w:t>jako</w:t>
      </w:r>
      <w:r w:rsidRPr="008332F0">
        <w:t xml:space="preserve"> maszyn</w:t>
      </w:r>
      <w:r>
        <w:t>a</w:t>
      </w:r>
      <w:r w:rsidRPr="008332F0">
        <w:t xml:space="preserve"> wirtualn</w:t>
      </w:r>
      <w:r>
        <w:t>a</w:t>
      </w:r>
      <w:r w:rsidRPr="008332F0">
        <w:t xml:space="preserve"> </w:t>
      </w:r>
      <w:r>
        <w:t>na dostarczonym serwerze pod system ochrony poczty.</w:t>
      </w:r>
      <w:r w:rsidRPr="008332F0">
        <w:t xml:space="preserve"> Licencje VMware ESX dla serwera posiada Zamawiający.</w:t>
      </w:r>
    </w:p>
    <w:p w14:paraId="5165BA66" w14:textId="77777777" w:rsidR="00545988" w:rsidRPr="008332F0" w:rsidRDefault="00545988" w:rsidP="00545988">
      <w:pPr>
        <w:pStyle w:val="Akapitzlist"/>
        <w:numPr>
          <w:ilvl w:val="0"/>
          <w:numId w:val="11"/>
        </w:numPr>
        <w:spacing w:line="256" w:lineRule="auto"/>
      </w:pPr>
      <w:r w:rsidRPr="008332F0">
        <w:t xml:space="preserve">konfiguracja interfejsów oraz adresacji </w:t>
      </w:r>
    </w:p>
    <w:p w14:paraId="46ACB292" w14:textId="77777777" w:rsidR="00545988" w:rsidRPr="008332F0" w:rsidRDefault="00545988" w:rsidP="00545988">
      <w:pPr>
        <w:pStyle w:val="Akapitzlist"/>
        <w:numPr>
          <w:ilvl w:val="0"/>
          <w:numId w:val="11"/>
        </w:numPr>
        <w:spacing w:line="256" w:lineRule="auto"/>
      </w:pPr>
      <w:r w:rsidRPr="008332F0">
        <w:t>konfiguracja routingu</w:t>
      </w:r>
    </w:p>
    <w:p w14:paraId="6A4B6ADF" w14:textId="77777777" w:rsidR="00545988" w:rsidRPr="008332F0" w:rsidRDefault="00545988" w:rsidP="00545988">
      <w:pPr>
        <w:pStyle w:val="Akapitzlist"/>
        <w:numPr>
          <w:ilvl w:val="0"/>
          <w:numId w:val="11"/>
        </w:numPr>
        <w:spacing w:line="256" w:lineRule="auto"/>
      </w:pPr>
      <w:r w:rsidRPr="008332F0">
        <w:t>konfiguracja czasu</w:t>
      </w:r>
    </w:p>
    <w:p w14:paraId="6A4FD310" w14:textId="77777777" w:rsidR="00545988" w:rsidRPr="008332F0" w:rsidRDefault="00545988" w:rsidP="00545988">
      <w:pPr>
        <w:pStyle w:val="Akapitzlist"/>
        <w:numPr>
          <w:ilvl w:val="0"/>
          <w:numId w:val="11"/>
        </w:numPr>
        <w:spacing w:line="256" w:lineRule="auto"/>
      </w:pPr>
      <w:r w:rsidRPr="008332F0">
        <w:t>konfiguracja ustawień głównych takich jak nazwa hosta domena główna</w:t>
      </w:r>
    </w:p>
    <w:p w14:paraId="1360F5CA" w14:textId="77777777" w:rsidR="00545988" w:rsidRPr="008332F0" w:rsidRDefault="00545988" w:rsidP="00545988">
      <w:pPr>
        <w:pStyle w:val="Akapitzlist"/>
        <w:numPr>
          <w:ilvl w:val="0"/>
          <w:numId w:val="11"/>
        </w:numPr>
        <w:spacing w:line="256" w:lineRule="auto"/>
      </w:pPr>
      <w:r w:rsidRPr="008332F0">
        <w:t>konfiguracja domeny oraz subdomen</w:t>
      </w:r>
    </w:p>
    <w:p w14:paraId="09C20C38" w14:textId="77777777" w:rsidR="00545988" w:rsidRPr="008332F0" w:rsidRDefault="00545988" w:rsidP="00545988">
      <w:pPr>
        <w:pStyle w:val="Akapitzlist"/>
        <w:numPr>
          <w:ilvl w:val="0"/>
          <w:numId w:val="11"/>
        </w:numPr>
        <w:spacing w:line="256" w:lineRule="auto"/>
      </w:pPr>
      <w:r w:rsidRPr="008332F0">
        <w:t xml:space="preserve">konfiguracja Anty Spam i Anty </w:t>
      </w:r>
      <w:proofErr w:type="spellStart"/>
      <w:r w:rsidRPr="008332F0">
        <w:t>Virus</w:t>
      </w:r>
      <w:proofErr w:type="spellEnd"/>
    </w:p>
    <w:p w14:paraId="745B7EE8" w14:textId="77777777" w:rsidR="00545988" w:rsidRPr="008332F0" w:rsidRDefault="00545988" w:rsidP="00545988">
      <w:pPr>
        <w:pStyle w:val="Akapitzlist"/>
        <w:numPr>
          <w:ilvl w:val="0"/>
          <w:numId w:val="11"/>
        </w:numPr>
        <w:spacing w:line="256" w:lineRule="auto"/>
      </w:pPr>
      <w:r w:rsidRPr="008332F0">
        <w:t>konfiguracja z blokowaniem plików typu exe</w:t>
      </w:r>
    </w:p>
    <w:p w14:paraId="75207DD1" w14:textId="77777777" w:rsidR="00545988" w:rsidRPr="008332F0" w:rsidRDefault="00545988" w:rsidP="00545988">
      <w:pPr>
        <w:pStyle w:val="Akapitzlist"/>
        <w:numPr>
          <w:ilvl w:val="0"/>
          <w:numId w:val="11"/>
        </w:numPr>
        <w:spacing w:line="256" w:lineRule="auto"/>
      </w:pPr>
      <w:r w:rsidRPr="008332F0">
        <w:t>konfiguracja i podłączenie z AD po LDAP</w:t>
      </w:r>
    </w:p>
    <w:p w14:paraId="7A87BEB9" w14:textId="77777777" w:rsidR="00545988" w:rsidRPr="008332F0" w:rsidRDefault="00545988" w:rsidP="00545988">
      <w:pPr>
        <w:pStyle w:val="Akapitzlist"/>
        <w:numPr>
          <w:ilvl w:val="0"/>
          <w:numId w:val="11"/>
        </w:numPr>
        <w:spacing w:line="256" w:lineRule="auto"/>
      </w:pPr>
      <w:r w:rsidRPr="008332F0">
        <w:t>Konfiguracja polityk IP</w:t>
      </w:r>
    </w:p>
    <w:p w14:paraId="44ACAC87" w14:textId="77777777" w:rsidR="00545988" w:rsidRPr="008332F0" w:rsidRDefault="00545988" w:rsidP="00545988">
      <w:pPr>
        <w:pStyle w:val="Akapitzlist"/>
        <w:numPr>
          <w:ilvl w:val="0"/>
          <w:numId w:val="11"/>
        </w:numPr>
        <w:spacing w:line="256" w:lineRule="auto"/>
      </w:pPr>
      <w:r w:rsidRPr="008332F0">
        <w:t xml:space="preserve">konfiguracja polityki </w:t>
      </w:r>
      <w:proofErr w:type="spellStart"/>
      <w:r w:rsidRPr="008332F0">
        <w:t>Recipient</w:t>
      </w:r>
      <w:proofErr w:type="spellEnd"/>
    </w:p>
    <w:p w14:paraId="2F63917C" w14:textId="77777777" w:rsidR="00545988" w:rsidRPr="008332F0" w:rsidRDefault="00545988" w:rsidP="00545988">
      <w:pPr>
        <w:pStyle w:val="Akapitzlist"/>
        <w:numPr>
          <w:ilvl w:val="0"/>
          <w:numId w:val="11"/>
        </w:numPr>
        <w:spacing w:line="256" w:lineRule="auto"/>
      </w:pPr>
      <w:r w:rsidRPr="008332F0">
        <w:t>konfiguracja ograniczenia wielkości plików oraz wielkości wiadomości</w:t>
      </w:r>
      <w:r>
        <w:t>,</w:t>
      </w:r>
      <w:r w:rsidRPr="008332F0">
        <w:t xml:space="preserve"> czarnych i białych list</w:t>
      </w:r>
    </w:p>
    <w:p w14:paraId="19D0FEBE" w14:textId="77777777" w:rsidR="00545988" w:rsidRPr="008332F0" w:rsidRDefault="00545988" w:rsidP="00545988">
      <w:pPr>
        <w:pStyle w:val="Akapitzlist"/>
        <w:numPr>
          <w:ilvl w:val="0"/>
          <w:numId w:val="11"/>
        </w:numPr>
        <w:spacing w:line="256" w:lineRule="auto"/>
      </w:pPr>
      <w:r w:rsidRPr="008332F0">
        <w:t>Przegląd konfiguracji przed przepięciem</w:t>
      </w:r>
    </w:p>
    <w:p w14:paraId="01C97773" w14:textId="77777777" w:rsidR="00545988" w:rsidRPr="008332F0" w:rsidRDefault="00545988" w:rsidP="00545988">
      <w:pPr>
        <w:pStyle w:val="Akapitzlist"/>
        <w:numPr>
          <w:ilvl w:val="0"/>
          <w:numId w:val="11"/>
        </w:numPr>
        <w:spacing w:line="256" w:lineRule="auto"/>
      </w:pPr>
      <w:r w:rsidRPr="008332F0">
        <w:t xml:space="preserve">Przepięcie ruchu mailowego na </w:t>
      </w:r>
      <w:r>
        <w:t>nowy system ochrony poczty</w:t>
      </w:r>
    </w:p>
    <w:p w14:paraId="28F821A3" w14:textId="77777777" w:rsidR="00545988" w:rsidRPr="008332F0" w:rsidRDefault="00545988" w:rsidP="00545988">
      <w:pPr>
        <w:pStyle w:val="Akapitzlist"/>
        <w:numPr>
          <w:ilvl w:val="0"/>
          <w:numId w:val="11"/>
        </w:numPr>
        <w:spacing w:line="256" w:lineRule="auto"/>
      </w:pPr>
      <w:r w:rsidRPr="008332F0">
        <w:t xml:space="preserve">przygotowanie dokumentacji powdrożeniowej </w:t>
      </w:r>
    </w:p>
    <w:p w14:paraId="522F4029" w14:textId="77777777" w:rsidR="00545988" w:rsidRPr="008332F0" w:rsidRDefault="00545988" w:rsidP="00545988">
      <w:pPr>
        <w:pStyle w:val="Akapitzlist"/>
        <w:numPr>
          <w:ilvl w:val="0"/>
          <w:numId w:val="11"/>
        </w:numPr>
        <w:spacing w:line="256" w:lineRule="auto"/>
      </w:pPr>
      <w:r>
        <w:t>przeprowadzenie szkolenie powdrożeniowego</w:t>
      </w:r>
    </w:p>
    <w:p w14:paraId="79BD3C7C" w14:textId="77777777" w:rsidR="00545988" w:rsidRPr="008332F0" w:rsidRDefault="00545988" w:rsidP="00545988">
      <w:pPr>
        <w:rPr>
          <w:b/>
          <w:bCs/>
        </w:rPr>
      </w:pPr>
      <w:r w:rsidRPr="008332F0">
        <w:rPr>
          <w:b/>
          <w:bCs/>
        </w:rPr>
        <w:t>Wymagania dodatkowe dotyczące wdrożenia</w:t>
      </w:r>
    </w:p>
    <w:p w14:paraId="6BC647D9" w14:textId="77777777" w:rsidR="00545988" w:rsidRPr="008332F0" w:rsidRDefault="00545988" w:rsidP="00545988">
      <w:r w:rsidRPr="008332F0">
        <w:t>Zamawiający wymaga, żeby firma dostarczające i wdrażająca rozwiązanie posiadała zatrudnionych na etacie inżynierów posiadających następujące certyfikaty techniczne:</w:t>
      </w:r>
    </w:p>
    <w:p w14:paraId="30BF31C4" w14:textId="77777777" w:rsidR="00545988" w:rsidRPr="008332F0" w:rsidRDefault="00545988" w:rsidP="00545988">
      <w:pPr>
        <w:pStyle w:val="Akapitzlist"/>
        <w:numPr>
          <w:ilvl w:val="0"/>
          <w:numId w:val="8"/>
        </w:numPr>
        <w:spacing w:line="256" w:lineRule="auto"/>
      </w:pPr>
      <w:r w:rsidRPr="008332F0">
        <w:t xml:space="preserve">Minimum VMware </w:t>
      </w:r>
      <w:proofErr w:type="spellStart"/>
      <w:r w:rsidRPr="008332F0">
        <w:t>Certified</w:t>
      </w:r>
      <w:proofErr w:type="spellEnd"/>
      <w:r w:rsidRPr="008332F0">
        <w:t xml:space="preserve"> Professional lub wyższy</w:t>
      </w:r>
    </w:p>
    <w:p w14:paraId="31E4EF44" w14:textId="77777777" w:rsidR="00545988" w:rsidRPr="008332F0" w:rsidRDefault="00545988" w:rsidP="00545988">
      <w:pPr>
        <w:pStyle w:val="Akapitzlist"/>
        <w:numPr>
          <w:ilvl w:val="0"/>
          <w:numId w:val="8"/>
        </w:numPr>
        <w:spacing w:line="256" w:lineRule="auto"/>
      </w:pPr>
      <w:r w:rsidRPr="008332F0">
        <w:t xml:space="preserve">Minimum </w:t>
      </w:r>
      <w:proofErr w:type="spellStart"/>
      <w:r w:rsidRPr="008332F0">
        <w:t>Veeam</w:t>
      </w:r>
      <w:proofErr w:type="spellEnd"/>
      <w:r w:rsidRPr="008332F0">
        <w:t xml:space="preserve"> VMCE (</w:t>
      </w:r>
      <w:proofErr w:type="spellStart"/>
      <w:r w:rsidRPr="008332F0">
        <w:t>Veeam</w:t>
      </w:r>
      <w:proofErr w:type="spellEnd"/>
      <w:r w:rsidRPr="008332F0">
        <w:t xml:space="preserve"> </w:t>
      </w:r>
      <w:proofErr w:type="spellStart"/>
      <w:r w:rsidRPr="008332F0">
        <w:t>Certified</w:t>
      </w:r>
      <w:proofErr w:type="spellEnd"/>
      <w:r w:rsidRPr="008332F0">
        <w:t xml:space="preserve"> </w:t>
      </w:r>
      <w:proofErr w:type="spellStart"/>
      <w:r w:rsidRPr="008332F0">
        <w:t>Engineer</w:t>
      </w:r>
      <w:proofErr w:type="spellEnd"/>
      <w:r w:rsidRPr="008332F0">
        <w:t>) w wersji min 2020 lub wyższej</w:t>
      </w:r>
    </w:p>
    <w:p w14:paraId="313D6D2F" w14:textId="4EEB113F" w:rsidR="00545988" w:rsidRPr="008332F0" w:rsidRDefault="00545988" w:rsidP="00545988">
      <w:pPr>
        <w:pStyle w:val="Akapitzlist"/>
        <w:numPr>
          <w:ilvl w:val="0"/>
          <w:numId w:val="8"/>
        </w:numPr>
        <w:spacing w:line="256" w:lineRule="auto"/>
      </w:pPr>
      <w:r w:rsidRPr="008332F0">
        <w:t xml:space="preserve">Minimum </w:t>
      </w:r>
      <w:proofErr w:type="spellStart"/>
      <w:r w:rsidRPr="008332F0">
        <w:t>Fortinet</w:t>
      </w:r>
      <w:proofErr w:type="spellEnd"/>
      <w:r w:rsidRPr="008332F0">
        <w:t xml:space="preserve"> NSE7 lub wyższy </w:t>
      </w:r>
    </w:p>
    <w:p w14:paraId="5DB3ABBF" w14:textId="77777777" w:rsidR="00545988" w:rsidRPr="00293817" w:rsidRDefault="00545988" w:rsidP="00545988">
      <w:r w:rsidRPr="00293817">
        <w:t xml:space="preserve">Wymaganie to wynika z posiadanego przez Zamawiającego środowiska. </w:t>
      </w:r>
    </w:p>
    <w:p w14:paraId="1B5AB328" w14:textId="77777777" w:rsidR="00545988" w:rsidRPr="00545988" w:rsidRDefault="00545988" w:rsidP="00545988">
      <w:pPr>
        <w:rPr>
          <w:rFonts w:asciiTheme="majorHAnsi" w:hAnsiTheme="majorHAnsi" w:cstheme="majorHAnsi"/>
          <w:color w:val="2E74B5" w:themeColor="accent5" w:themeShade="BF"/>
          <w:sz w:val="32"/>
          <w:szCs w:val="32"/>
        </w:rPr>
      </w:pPr>
      <w:r w:rsidRPr="00545988">
        <w:rPr>
          <w:rFonts w:asciiTheme="majorHAnsi" w:hAnsiTheme="majorHAnsi" w:cstheme="majorHAnsi"/>
          <w:color w:val="2E74B5" w:themeColor="accent5" w:themeShade="BF"/>
          <w:sz w:val="32"/>
          <w:szCs w:val="32"/>
        </w:rPr>
        <w:t>Szkolenia:</w:t>
      </w:r>
    </w:p>
    <w:p w14:paraId="0197CB25" w14:textId="77777777" w:rsidR="00545988" w:rsidRPr="00545988" w:rsidRDefault="00545988" w:rsidP="00545988">
      <w:pPr>
        <w:jc w:val="both"/>
      </w:pPr>
      <w:r w:rsidRPr="00545988">
        <w:t>Zamawiający wymaga dostarczenia dwóch voucherów na szkolenia ważnych 12 miesięcy od daty dostarczenia.</w:t>
      </w:r>
    </w:p>
    <w:p w14:paraId="3758F41A" w14:textId="77777777" w:rsidR="00545988" w:rsidRPr="00545988" w:rsidRDefault="00545988" w:rsidP="00545988">
      <w:pPr>
        <w:jc w:val="both"/>
      </w:pPr>
      <w:r w:rsidRPr="00545988">
        <w:t xml:space="preserve">Szkolenia muszą być przeprowadzone przez autoryzowane centrum szkoleniowe producenta. </w:t>
      </w:r>
    </w:p>
    <w:p w14:paraId="6A9962FC" w14:textId="77777777" w:rsidR="00545988" w:rsidRPr="00545988" w:rsidRDefault="00545988" w:rsidP="00545988">
      <w:pPr>
        <w:jc w:val="both"/>
      </w:pPr>
      <w:r w:rsidRPr="00545988">
        <w:t xml:space="preserve">Szkolenia muszą być w formie warsztatów ze znaczną liczbą praktycznych laboratoriów. </w:t>
      </w:r>
    </w:p>
    <w:p w14:paraId="1977452D" w14:textId="77777777" w:rsidR="00545988" w:rsidRPr="00545988" w:rsidRDefault="00545988" w:rsidP="00545988">
      <w:pPr>
        <w:jc w:val="both"/>
      </w:pPr>
      <w:r w:rsidRPr="00545988">
        <w:t>Uczestnik szkolenia musi otrzymać certyfikat imienny oraz firmowy.</w:t>
      </w:r>
    </w:p>
    <w:p w14:paraId="0FA58AD8" w14:textId="77777777" w:rsidR="00545988" w:rsidRPr="00545988" w:rsidRDefault="00545988" w:rsidP="00545988">
      <w:pPr>
        <w:jc w:val="both"/>
      </w:pPr>
      <w:r w:rsidRPr="00545988">
        <w:t>Szkolenia muszą obywać się w języku polskim.</w:t>
      </w:r>
    </w:p>
    <w:p w14:paraId="5CCC3C7C" w14:textId="77777777" w:rsidR="00545988" w:rsidRDefault="00545988" w:rsidP="00545988">
      <w:pPr>
        <w:pStyle w:val="Akapitzlist"/>
        <w:numPr>
          <w:ilvl w:val="0"/>
          <w:numId w:val="83"/>
        </w:numPr>
      </w:pPr>
      <w:r>
        <w:t xml:space="preserve">Dwa vouchery na szkolenie minimum dwudniowe po 8h z zarządzania i obsługi urządzeń UTM </w:t>
      </w:r>
      <w:proofErr w:type="spellStart"/>
      <w:r>
        <w:t>FortiGate</w:t>
      </w:r>
      <w:proofErr w:type="spellEnd"/>
      <w:r>
        <w:t xml:space="preserve">. </w:t>
      </w:r>
    </w:p>
    <w:p w14:paraId="22394DD8" w14:textId="77777777" w:rsidR="00545988" w:rsidRDefault="00545988" w:rsidP="00545988">
      <w:pPr>
        <w:pStyle w:val="Akapitzlist"/>
      </w:pPr>
      <w:r>
        <w:t>Minimalna zawartość szkolenia:</w:t>
      </w:r>
    </w:p>
    <w:p w14:paraId="0B6C276C" w14:textId="77777777" w:rsidR="00545988" w:rsidRDefault="00545988" w:rsidP="00545988">
      <w:pPr>
        <w:pStyle w:val="Akapitzlist"/>
      </w:pPr>
    </w:p>
    <w:p w14:paraId="4F310671" w14:textId="77777777" w:rsidR="00545988" w:rsidRDefault="00545988" w:rsidP="00545988">
      <w:pPr>
        <w:pStyle w:val="Akapitzlist"/>
        <w:numPr>
          <w:ilvl w:val="0"/>
          <w:numId w:val="84"/>
        </w:numPr>
      </w:pPr>
      <w:r>
        <w:t>Produkty - rodzaje, pozycjonowanie, wymiarowanie</w:t>
      </w:r>
    </w:p>
    <w:p w14:paraId="26D0FD56" w14:textId="77777777" w:rsidR="00545988" w:rsidRDefault="00545988" w:rsidP="00545988">
      <w:pPr>
        <w:pStyle w:val="Akapitzlist"/>
        <w:numPr>
          <w:ilvl w:val="0"/>
          <w:numId w:val="84"/>
        </w:numPr>
      </w:pPr>
      <w:r>
        <w:t>Podstawowe czynności administracyjne</w:t>
      </w:r>
    </w:p>
    <w:p w14:paraId="3A938F61" w14:textId="77777777" w:rsidR="00545988" w:rsidRDefault="00545988" w:rsidP="00545988">
      <w:pPr>
        <w:pStyle w:val="Akapitzlist"/>
      </w:pPr>
      <w:r>
        <w:lastRenderedPageBreak/>
        <w:t xml:space="preserve"> konfiguracja domyślna</w:t>
      </w:r>
    </w:p>
    <w:p w14:paraId="49F04C7C" w14:textId="77777777" w:rsidR="00545988" w:rsidRDefault="00545988" w:rsidP="00545988">
      <w:pPr>
        <w:pStyle w:val="Akapitzlist"/>
      </w:pPr>
      <w:r>
        <w:t xml:space="preserve"> update </w:t>
      </w:r>
      <w:proofErr w:type="spellStart"/>
      <w:r>
        <w:t>firmware</w:t>
      </w:r>
      <w:proofErr w:type="spellEnd"/>
    </w:p>
    <w:p w14:paraId="22B31F7E" w14:textId="77777777" w:rsidR="00545988" w:rsidRDefault="00545988" w:rsidP="00545988">
      <w:pPr>
        <w:pStyle w:val="Akapitzlist"/>
      </w:pPr>
      <w:r>
        <w:t xml:space="preserve"> kopia zapasowa konfiguracji</w:t>
      </w:r>
    </w:p>
    <w:p w14:paraId="4CCBF492" w14:textId="77777777" w:rsidR="00545988" w:rsidRDefault="00545988" w:rsidP="00545988">
      <w:pPr>
        <w:pStyle w:val="Akapitzlist"/>
      </w:pPr>
      <w:r>
        <w:t xml:space="preserve"> serwisy licencyjne </w:t>
      </w:r>
    </w:p>
    <w:p w14:paraId="47727009" w14:textId="77777777" w:rsidR="00545988" w:rsidRDefault="00545988" w:rsidP="00545988">
      <w:pPr>
        <w:pStyle w:val="Akapitzlist"/>
        <w:numPr>
          <w:ilvl w:val="0"/>
          <w:numId w:val="85"/>
        </w:numPr>
      </w:pPr>
      <w:r>
        <w:t>Wstępna konfiguracja</w:t>
      </w:r>
    </w:p>
    <w:p w14:paraId="0C40F1CC" w14:textId="77777777" w:rsidR="00545988" w:rsidRDefault="00545988" w:rsidP="00545988">
      <w:pPr>
        <w:pStyle w:val="Akapitzlist"/>
      </w:pPr>
      <w:r>
        <w:t xml:space="preserve"> tryby pracy</w:t>
      </w:r>
    </w:p>
    <w:p w14:paraId="3288E17F" w14:textId="77777777" w:rsidR="00545988" w:rsidRDefault="00545988" w:rsidP="00545988">
      <w:pPr>
        <w:pStyle w:val="Akapitzlist"/>
      </w:pPr>
      <w:r>
        <w:t xml:space="preserve"> konfiguracja interfejsów sieciowych </w:t>
      </w:r>
    </w:p>
    <w:p w14:paraId="483F9C6E" w14:textId="77777777" w:rsidR="00545988" w:rsidRDefault="00545988" w:rsidP="00545988">
      <w:pPr>
        <w:pStyle w:val="Akapitzlist"/>
      </w:pPr>
      <w:r>
        <w:t>konfiguracja serwera DHCP</w:t>
      </w:r>
    </w:p>
    <w:p w14:paraId="4B60F2E4" w14:textId="77777777" w:rsidR="00545988" w:rsidRDefault="00545988" w:rsidP="00545988">
      <w:pPr>
        <w:pStyle w:val="Akapitzlist"/>
      </w:pPr>
      <w:r>
        <w:t xml:space="preserve"> dodatkowe ustawienia sieciowe</w:t>
      </w:r>
    </w:p>
    <w:p w14:paraId="6152E0E1" w14:textId="77777777" w:rsidR="00545988" w:rsidRDefault="00545988" w:rsidP="00545988">
      <w:pPr>
        <w:pStyle w:val="Akapitzlist"/>
      </w:pPr>
      <w:r>
        <w:t xml:space="preserve"> dostęp administracyjny </w:t>
      </w:r>
    </w:p>
    <w:p w14:paraId="4389FF97" w14:textId="77777777" w:rsidR="00545988" w:rsidRDefault="00545988" w:rsidP="00545988">
      <w:pPr>
        <w:pStyle w:val="Akapitzlist"/>
        <w:numPr>
          <w:ilvl w:val="0"/>
          <w:numId w:val="85"/>
        </w:numPr>
      </w:pPr>
      <w:r>
        <w:t>Logowanie - metody logowania i ich praktyczna konfiguracja</w:t>
      </w:r>
    </w:p>
    <w:p w14:paraId="201F1441" w14:textId="77777777" w:rsidR="00545988" w:rsidRDefault="00545988" w:rsidP="00545988">
      <w:pPr>
        <w:pStyle w:val="Akapitzlist"/>
      </w:pPr>
      <w:r>
        <w:t xml:space="preserve"> </w:t>
      </w:r>
      <w:proofErr w:type="spellStart"/>
      <w:r>
        <w:t>FortiAnalyzer</w:t>
      </w:r>
      <w:proofErr w:type="spellEnd"/>
    </w:p>
    <w:p w14:paraId="6358D7A1" w14:textId="77777777" w:rsidR="00545988" w:rsidRDefault="00545988" w:rsidP="00545988">
      <w:pPr>
        <w:pStyle w:val="Akapitzlist"/>
      </w:pPr>
      <w:r>
        <w:t xml:space="preserve"> </w:t>
      </w:r>
      <w:proofErr w:type="spellStart"/>
      <w:r>
        <w:t>Syslog</w:t>
      </w:r>
      <w:proofErr w:type="spellEnd"/>
    </w:p>
    <w:p w14:paraId="62552968" w14:textId="77777777" w:rsidR="00545988" w:rsidRDefault="00545988" w:rsidP="00545988">
      <w:pPr>
        <w:pStyle w:val="Akapitzlist"/>
      </w:pPr>
      <w:r>
        <w:t xml:space="preserve"> pamięć RAM </w:t>
      </w:r>
    </w:p>
    <w:p w14:paraId="78226686" w14:textId="77777777" w:rsidR="00545988" w:rsidRDefault="00545988" w:rsidP="00545988">
      <w:pPr>
        <w:pStyle w:val="Akapitzlist"/>
        <w:numPr>
          <w:ilvl w:val="0"/>
          <w:numId w:val="85"/>
        </w:numPr>
      </w:pPr>
      <w:r>
        <w:t>Konfiguracja zapory ogniowej - elementy podstawowe</w:t>
      </w:r>
    </w:p>
    <w:p w14:paraId="5AC42A86" w14:textId="77777777" w:rsidR="00545988" w:rsidRDefault="00545988" w:rsidP="00545988">
      <w:pPr>
        <w:pStyle w:val="Akapitzlist"/>
      </w:pPr>
      <w:r>
        <w:t xml:space="preserve">obiekty i grupy </w:t>
      </w:r>
    </w:p>
    <w:p w14:paraId="32A03CA9" w14:textId="77777777" w:rsidR="00545988" w:rsidRDefault="00545988" w:rsidP="00545988">
      <w:pPr>
        <w:pStyle w:val="Akapitzlist"/>
      </w:pPr>
      <w:r>
        <w:t xml:space="preserve">reguły zapory ogniowej </w:t>
      </w:r>
    </w:p>
    <w:p w14:paraId="4843DB0A" w14:textId="77777777" w:rsidR="00545988" w:rsidRDefault="00545988" w:rsidP="00545988">
      <w:pPr>
        <w:pStyle w:val="Akapitzlist"/>
      </w:pPr>
      <w:r>
        <w:t>translacja adresów SNAT i DNAT</w:t>
      </w:r>
    </w:p>
    <w:p w14:paraId="6E36D896" w14:textId="77777777" w:rsidR="00545988" w:rsidRDefault="00545988" w:rsidP="00545988">
      <w:pPr>
        <w:pStyle w:val="Akapitzlist"/>
        <w:numPr>
          <w:ilvl w:val="0"/>
          <w:numId w:val="85"/>
        </w:numPr>
      </w:pPr>
      <w:r>
        <w:t xml:space="preserve">Konfiguracja zapory ogniowej - uwierzytelnianie </w:t>
      </w:r>
    </w:p>
    <w:p w14:paraId="491FD70C" w14:textId="77777777" w:rsidR="00545988" w:rsidRDefault="00545988" w:rsidP="00545988">
      <w:pPr>
        <w:pStyle w:val="Akapitzlist"/>
        <w:numPr>
          <w:ilvl w:val="0"/>
          <w:numId w:val="85"/>
        </w:numPr>
      </w:pPr>
      <w:r>
        <w:t xml:space="preserve">metody uwierzytelniania użytkowników </w:t>
      </w:r>
    </w:p>
    <w:p w14:paraId="6589B834" w14:textId="77777777" w:rsidR="00545988" w:rsidRDefault="00545988" w:rsidP="00545988">
      <w:pPr>
        <w:pStyle w:val="Akapitzlist"/>
        <w:ind w:left="1440"/>
      </w:pPr>
      <w:r>
        <w:t>lokalna baza użytkowników</w:t>
      </w:r>
    </w:p>
    <w:p w14:paraId="6F6CA2B7" w14:textId="77777777" w:rsidR="00545988" w:rsidRDefault="00545988" w:rsidP="00545988">
      <w:pPr>
        <w:pStyle w:val="Akapitzlist"/>
        <w:ind w:left="1440"/>
      </w:pPr>
      <w:r>
        <w:t xml:space="preserve"> grupy użytkowników</w:t>
      </w:r>
    </w:p>
    <w:p w14:paraId="35AB420A" w14:textId="77777777" w:rsidR="00545988" w:rsidRDefault="00545988" w:rsidP="00545988">
      <w:pPr>
        <w:pStyle w:val="Akapitzlist"/>
        <w:numPr>
          <w:ilvl w:val="0"/>
          <w:numId w:val="85"/>
        </w:numPr>
      </w:pPr>
      <w:r>
        <w:t xml:space="preserve">Routing statyczny </w:t>
      </w:r>
    </w:p>
    <w:p w14:paraId="06114158" w14:textId="77777777" w:rsidR="00545988" w:rsidRDefault="00545988" w:rsidP="00545988">
      <w:pPr>
        <w:pStyle w:val="Akapitzlist"/>
        <w:ind w:left="1440"/>
      </w:pPr>
      <w:r>
        <w:t>Ping Server</w:t>
      </w:r>
    </w:p>
    <w:p w14:paraId="5F0479ED" w14:textId="77777777" w:rsidR="00545988" w:rsidRDefault="00545988" w:rsidP="00545988">
      <w:pPr>
        <w:pStyle w:val="Akapitzlist"/>
        <w:ind w:left="1440"/>
      </w:pPr>
      <w:r>
        <w:t xml:space="preserve"> metryka i priorytety </w:t>
      </w:r>
    </w:p>
    <w:p w14:paraId="49C65256" w14:textId="77777777" w:rsidR="00545988" w:rsidRDefault="00545988" w:rsidP="00545988">
      <w:pPr>
        <w:pStyle w:val="Akapitzlist"/>
        <w:numPr>
          <w:ilvl w:val="0"/>
          <w:numId w:val="85"/>
        </w:numPr>
      </w:pPr>
      <w:r>
        <w:t xml:space="preserve">Zarządzanie zagrożeniami </w:t>
      </w:r>
    </w:p>
    <w:p w14:paraId="585193E5" w14:textId="77777777" w:rsidR="00545988" w:rsidRDefault="00545988" w:rsidP="00545988">
      <w:pPr>
        <w:pStyle w:val="Akapitzlist"/>
        <w:ind w:left="1440"/>
      </w:pPr>
      <w:r>
        <w:t>moduł antywirusowy</w:t>
      </w:r>
    </w:p>
    <w:p w14:paraId="4CA38C30" w14:textId="77777777" w:rsidR="00545988" w:rsidRDefault="00545988" w:rsidP="00545988">
      <w:pPr>
        <w:pStyle w:val="Akapitzlist"/>
        <w:ind w:left="1440"/>
      </w:pPr>
      <w:r>
        <w:t>moduł antyspamowy</w:t>
      </w:r>
    </w:p>
    <w:p w14:paraId="3945D8AB" w14:textId="77777777" w:rsidR="00545988" w:rsidRDefault="00545988" w:rsidP="00545988">
      <w:pPr>
        <w:pStyle w:val="Akapitzlist"/>
        <w:ind w:left="1440"/>
      </w:pPr>
      <w:r>
        <w:t xml:space="preserve"> filtrowanie stron WWW</w:t>
      </w:r>
    </w:p>
    <w:p w14:paraId="4795D9AF" w14:textId="77777777" w:rsidR="00545988" w:rsidRDefault="00545988" w:rsidP="00545988">
      <w:pPr>
        <w:pStyle w:val="Akapitzlist"/>
        <w:ind w:left="1440"/>
      </w:pPr>
      <w:r>
        <w:t xml:space="preserve"> kontrola </w:t>
      </w:r>
      <w:proofErr w:type="spellStart"/>
      <w:r>
        <w:t>aplikacj</w:t>
      </w:r>
      <w:proofErr w:type="spellEnd"/>
    </w:p>
    <w:p w14:paraId="5ACCE5F0" w14:textId="77777777" w:rsidR="00545988" w:rsidRDefault="00545988" w:rsidP="00545988">
      <w:pPr>
        <w:pStyle w:val="Akapitzlist"/>
        <w:ind w:left="1440"/>
      </w:pPr>
      <w:r>
        <w:t xml:space="preserve">i moduł IPS i DLP </w:t>
      </w:r>
    </w:p>
    <w:p w14:paraId="019E2074" w14:textId="77777777" w:rsidR="00545988" w:rsidRDefault="00545988" w:rsidP="00545988">
      <w:pPr>
        <w:pStyle w:val="Akapitzlist"/>
        <w:numPr>
          <w:ilvl w:val="0"/>
          <w:numId w:val="85"/>
        </w:numPr>
      </w:pPr>
      <w:r>
        <w:t xml:space="preserve">Wirtualne Sieci Prywatne VPN </w:t>
      </w:r>
    </w:p>
    <w:p w14:paraId="2A4FA3B6" w14:textId="77777777" w:rsidR="00545988" w:rsidRDefault="00545988" w:rsidP="00545988">
      <w:pPr>
        <w:pStyle w:val="Akapitzlist"/>
        <w:ind w:left="1440"/>
      </w:pPr>
      <w:r>
        <w:t xml:space="preserve">SSL-VPN vs </w:t>
      </w:r>
      <w:proofErr w:type="spellStart"/>
      <w:r>
        <w:t>IPSec</w:t>
      </w:r>
      <w:proofErr w:type="spellEnd"/>
      <w:r>
        <w:t xml:space="preserve"> VPN</w:t>
      </w:r>
    </w:p>
    <w:p w14:paraId="4C483EFB" w14:textId="77777777" w:rsidR="00545988" w:rsidRDefault="00545988" w:rsidP="00545988">
      <w:pPr>
        <w:pStyle w:val="Akapitzlist"/>
        <w:ind w:left="1440"/>
      </w:pPr>
      <w:r>
        <w:t xml:space="preserve"> konfiguracja tuneli VPN</w:t>
      </w:r>
    </w:p>
    <w:p w14:paraId="0AA4FB91" w14:textId="77777777" w:rsidR="00545988" w:rsidRDefault="00545988" w:rsidP="00545988">
      <w:pPr>
        <w:pStyle w:val="Akapitzlist"/>
        <w:ind w:left="1440"/>
      </w:pPr>
    </w:p>
    <w:p w14:paraId="76539355" w14:textId="77777777" w:rsidR="00545988" w:rsidRDefault="00545988" w:rsidP="00545988">
      <w:pPr>
        <w:pStyle w:val="Akapitzlist"/>
        <w:ind w:left="1440"/>
      </w:pPr>
    </w:p>
    <w:p w14:paraId="7F4823C7" w14:textId="77777777" w:rsidR="00545988" w:rsidRDefault="00545988" w:rsidP="00545988">
      <w:pPr>
        <w:pStyle w:val="Akapitzlist"/>
        <w:numPr>
          <w:ilvl w:val="0"/>
          <w:numId w:val="83"/>
        </w:numPr>
      </w:pPr>
      <w:r>
        <w:t xml:space="preserve">Dwa vouchery na szkolenie minimum dwudniowe po 8h z zarządzania i obsługi urządzeń UTM </w:t>
      </w:r>
      <w:proofErr w:type="spellStart"/>
      <w:r>
        <w:t>FortiGate</w:t>
      </w:r>
      <w:proofErr w:type="spellEnd"/>
      <w:r>
        <w:t>.</w:t>
      </w:r>
    </w:p>
    <w:p w14:paraId="0D918BE5" w14:textId="77777777" w:rsidR="00545988" w:rsidRDefault="00545988" w:rsidP="00545988">
      <w:pPr>
        <w:pStyle w:val="Akapitzlist"/>
      </w:pPr>
      <w:r>
        <w:t>Minimalna zawartość szkolenia:</w:t>
      </w:r>
    </w:p>
    <w:p w14:paraId="23B09ABF" w14:textId="77777777" w:rsidR="00545988" w:rsidRDefault="00545988" w:rsidP="00545988">
      <w:pPr>
        <w:pStyle w:val="Akapitzlist"/>
        <w:numPr>
          <w:ilvl w:val="0"/>
          <w:numId w:val="85"/>
        </w:numPr>
      </w:pPr>
      <w:r>
        <w:t xml:space="preserve">Routing i </w:t>
      </w:r>
      <w:proofErr w:type="spellStart"/>
      <w:r>
        <w:t>Load</w:t>
      </w:r>
      <w:proofErr w:type="spellEnd"/>
      <w:r>
        <w:t xml:space="preserve"> </w:t>
      </w:r>
      <w:proofErr w:type="spellStart"/>
      <w:r>
        <w:t>Balancing</w:t>
      </w:r>
      <w:proofErr w:type="spellEnd"/>
      <w:r>
        <w:t xml:space="preserve"> </w:t>
      </w:r>
    </w:p>
    <w:p w14:paraId="492D60F6" w14:textId="77777777" w:rsidR="00545988" w:rsidRDefault="00545988" w:rsidP="00545988">
      <w:pPr>
        <w:pStyle w:val="Akapitzlist"/>
        <w:ind w:left="1440"/>
      </w:pPr>
      <w:r>
        <w:t>Omówienie metod rozkładania ruchu</w:t>
      </w:r>
    </w:p>
    <w:p w14:paraId="6CED9375" w14:textId="77777777" w:rsidR="00545988" w:rsidRDefault="00545988" w:rsidP="00545988">
      <w:pPr>
        <w:pStyle w:val="Akapitzlist"/>
        <w:ind w:left="1440"/>
      </w:pPr>
      <w:r>
        <w:t xml:space="preserve"> Wan-Link-</w:t>
      </w:r>
      <w:proofErr w:type="spellStart"/>
      <w:r>
        <w:t>Load</w:t>
      </w:r>
      <w:proofErr w:type="spellEnd"/>
      <w:r>
        <w:t>-</w:t>
      </w:r>
      <w:proofErr w:type="spellStart"/>
      <w:r>
        <w:t>Balacing</w:t>
      </w:r>
      <w:proofErr w:type="spellEnd"/>
      <w:r>
        <w:t xml:space="preserve"> </w:t>
      </w:r>
    </w:p>
    <w:p w14:paraId="713EE464" w14:textId="77777777" w:rsidR="00545988" w:rsidRDefault="00545988" w:rsidP="00545988">
      <w:pPr>
        <w:pStyle w:val="Akapitzlist"/>
        <w:ind w:left="1440"/>
      </w:pPr>
      <w:r>
        <w:t>Grupowanie interfejsów w Strefy</w:t>
      </w:r>
    </w:p>
    <w:p w14:paraId="14CCB7F5" w14:textId="77777777" w:rsidR="00545988" w:rsidRDefault="00545988" w:rsidP="00545988">
      <w:pPr>
        <w:pStyle w:val="Akapitzlist"/>
        <w:ind w:left="1440"/>
      </w:pPr>
      <w:r>
        <w:t xml:space="preserve"> Potencjalne problemy z NAT</w:t>
      </w:r>
    </w:p>
    <w:p w14:paraId="0CB9ED93" w14:textId="77777777" w:rsidR="00545988" w:rsidRDefault="00545988" w:rsidP="00545988">
      <w:pPr>
        <w:pStyle w:val="Akapitzlist"/>
        <w:numPr>
          <w:ilvl w:val="0"/>
          <w:numId w:val="85"/>
        </w:numPr>
      </w:pPr>
      <w:r>
        <w:t xml:space="preserve">Inspekcja ruchu SSL: </w:t>
      </w:r>
    </w:p>
    <w:p w14:paraId="53DBE363" w14:textId="77777777" w:rsidR="00545988" w:rsidRDefault="00545988" w:rsidP="00545988">
      <w:pPr>
        <w:pStyle w:val="Akapitzlist"/>
        <w:ind w:left="1440"/>
      </w:pPr>
      <w:r>
        <w:t xml:space="preserve">Zarządzanie certyfikatami </w:t>
      </w:r>
    </w:p>
    <w:p w14:paraId="35AF35A4" w14:textId="77777777" w:rsidR="00545988" w:rsidRDefault="00545988" w:rsidP="00545988">
      <w:pPr>
        <w:pStyle w:val="Akapitzlist"/>
        <w:ind w:left="1440"/>
      </w:pPr>
      <w:r>
        <w:t xml:space="preserve">Praktyczna analiza ruchu zabezpieczonego protokołem SSL </w:t>
      </w:r>
    </w:p>
    <w:p w14:paraId="1DA9A4E7" w14:textId="77777777" w:rsidR="00545988" w:rsidRDefault="00545988" w:rsidP="00545988">
      <w:pPr>
        <w:pStyle w:val="Akapitzlist"/>
        <w:ind w:left="1440"/>
      </w:pPr>
      <w:r>
        <w:lastRenderedPageBreak/>
        <w:t xml:space="preserve">Wpływ SSL na pracę modułów bezpieczeństwa </w:t>
      </w:r>
    </w:p>
    <w:p w14:paraId="102800F8" w14:textId="77777777" w:rsidR="00545988" w:rsidRDefault="00545988" w:rsidP="00545988">
      <w:pPr>
        <w:pStyle w:val="Akapitzlist"/>
        <w:ind w:left="1440"/>
      </w:pPr>
      <w:r>
        <w:t xml:space="preserve">Potencjalne problemy </w:t>
      </w:r>
    </w:p>
    <w:p w14:paraId="69B9F5C5" w14:textId="77777777" w:rsidR="00545988" w:rsidRDefault="00545988" w:rsidP="00545988">
      <w:pPr>
        <w:pStyle w:val="Akapitzlist"/>
        <w:numPr>
          <w:ilvl w:val="0"/>
          <w:numId w:val="85"/>
        </w:numPr>
      </w:pPr>
      <w:r>
        <w:t xml:space="preserve">High </w:t>
      </w:r>
      <w:proofErr w:type="spellStart"/>
      <w:r>
        <w:t>Availability</w:t>
      </w:r>
      <w:proofErr w:type="spellEnd"/>
      <w:r>
        <w:t xml:space="preserve"> </w:t>
      </w:r>
    </w:p>
    <w:p w14:paraId="1E1671F1" w14:textId="77777777" w:rsidR="00545988" w:rsidRDefault="00545988" w:rsidP="00545988">
      <w:pPr>
        <w:pStyle w:val="Akapitzlist"/>
        <w:ind w:left="1440"/>
      </w:pPr>
      <w:r>
        <w:t>zasada działania HA</w:t>
      </w:r>
    </w:p>
    <w:p w14:paraId="5E1DE930" w14:textId="77777777" w:rsidR="00545988" w:rsidRDefault="00545988" w:rsidP="00545988">
      <w:pPr>
        <w:pStyle w:val="Akapitzlist"/>
        <w:ind w:left="1440"/>
      </w:pPr>
      <w:r>
        <w:t>konfiguracja</w:t>
      </w:r>
    </w:p>
    <w:p w14:paraId="3C87D0F2" w14:textId="77777777" w:rsidR="00545988" w:rsidRDefault="00545988" w:rsidP="00545988">
      <w:pPr>
        <w:pStyle w:val="Akapitzlist"/>
        <w:ind w:left="1440"/>
      </w:pPr>
      <w:r>
        <w:t xml:space="preserve"> tryby Active-</w:t>
      </w:r>
      <w:proofErr w:type="spellStart"/>
      <w:r>
        <w:t>Pasive</w:t>
      </w:r>
      <w:proofErr w:type="spellEnd"/>
      <w:r>
        <w:t xml:space="preserve"> vs Active-Active</w:t>
      </w:r>
    </w:p>
    <w:p w14:paraId="4167AD14" w14:textId="77777777" w:rsidR="00545988" w:rsidRDefault="00545988" w:rsidP="00545988">
      <w:pPr>
        <w:pStyle w:val="Akapitzlist"/>
        <w:numPr>
          <w:ilvl w:val="0"/>
          <w:numId w:val="85"/>
        </w:numPr>
      </w:pPr>
      <w:proofErr w:type="spellStart"/>
      <w:r>
        <w:t>VDOMy</w:t>
      </w:r>
      <w:proofErr w:type="spellEnd"/>
      <w:r>
        <w:t xml:space="preserve"> </w:t>
      </w:r>
    </w:p>
    <w:p w14:paraId="4167B7F3" w14:textId="77777777" w:rsidR="00545988" w:rsidRDefault="00545988" w:rsidP="00545988">
      <w:pPr>
        <w:pStyle w:val="Akapitzlist"/>
        <w:numPr>
          <w:ilvl w:val="0"/>
          <w:numId w:val="85"/>
        </w:numPr>
      </w:pPr>
      <w:r>
        <w:t xml:space="preserve">Zaawansowane uwierzytelnianie - FSSO </w:t>
      </w:r>
    </w:p>
    <w:p w14:paraId="4308BD65" w14:textId="77777777" w:rsidR="00545988" w:rsidRDefault="00545988" w:rsidP="00545988">
      <w:pPr>
        <w:pStyle w:val="Akapitzlist"/>
        <w:numPr>
          <w:ilvl w:val="0"/>
          <w:numId w:val="85"/>
        </w:numPr>
      </w:pPr>
      <w:proofErr w:type="spellStart"/>
      <w:r>
        <w:t>IPSec</w:t>
      </w:r>
      <w:proofErr w:type="spellEnd"/>
      <w:r>
        <w:t xml:space="preserve"> VPN: </w:t>
      </w:r>
    </w:p>
    <w:p w14:paraId="4156968C" w14:textId="77777777" w:rsidR="00545988" w:rsidRDefault="00545988" w:rsidP="00545988">
      <w:pPr>
        <w:pStyle w:val="Akapitzlist"/>
        <w:ind w:left="1440"/>
      </w:pPr>
      <w:r>
        <w:t xml:space="preserve">konfiguracja </w:t>
      </w:r>
      <w:proofErr w:type="spellStart"/>
      <w:r>
        <w:t>topologi</w:t>
      </w:r>
      <w:proofErr w:type="spellEnd"/>
      <w:r>
        <w:t xml:space="preserve"> Hub-and-</w:t>
      </w:r>
      <w:proofErr w:type="spellStart"/>
      <w:r>
        <w:t>Spoke</w:t>
      </w:r>
      <w:proofErr w:type="spellEnd"/>
      <w:r>
        <w:t xml:space="preserve"> </w:t>
      </w:r>
    </w:p>
    <w:p w14:paraId="31DA3DF2" w14:textId="77777777" w:rsidR="00545988" w:rsidRDefault="00545988" w:rsidP="00545988">
      <w:pPr>
        <w:pStyle w:val="Akapitzlist"/>
        <w:ind w:left="1440"/>
      </w:pPr>
      <w:r>
        <w:t>Rozwiązanie problemu identycznej adresacji sieci lokalnych</w:t>
      </w:r>
    </w:p>
    <w:p w14:paraId="5C02E8EE" w14:textId="4A1E2B19" w:rsidR="00545988" w:rsidRDefault="00545988" w:rsidP="00545988">
      <w:pPr>
        <w:pStyle w:val="Akapitzlist"/>
        <w:numPr>
          <w:ilvl w:val="0"/>
          <w:numId w:val="85"/>
        </w:numPr>
      </w:pPr>
      <w:proofErr w:type="spellStart"/>
      <w:r>
        <w:t>FortiGate</w:t>
      </w:r>
      <w:proofErr w:type="spellEnd"/>
      <w:r>
        <w:t xml:space="preserve"> jako kontroler sieci bezprzewodowych</w:t>
      </w:r>
    </w:p>
    <w:p w14:paraId="7607A9F1" w14:textId="77777777" w:rsidR="00545988" w:rsidRDefault="00545988" w:rsidP="00545988">
      <w:pPr>
        <w:pStyle w:val="Akapitzlist"/>
        <w:ind w:left="1440"/>
      </w:pPr>
    </w:p>
    <w:p w14:paraId="76AECE9F" w14:textId="77777777" w:rsidR="00545988" w:rsidRDefault="00545988" w:rsidP="00545988">
      <w:pPr>
        <w:pStyle w:val="Akapitzlist"/>
        <w:numPr>
          <w:ilvl w:val="0"/>
          <w:numId w:val="83"/>
        </w:numPr>
      </w:pPr>
      <w:r>
        <w:t xml:space="preserve">Dostarczenie dwóch voucherów na autoryzowany egzamin producenta: </w:t>
      </w:r>
      <w:proofErr w:type="spellStart"/>
      <w:r w:rsidRPr="00E653A0">
        <w:t>Fortinet</w:t>
      </w:r>
      <w:proofErr w:type="spellEnd"/>
      <w:r w:rsidRPr="00E653A0">
        <w:t xml:space="preserve"> NSE 4 - </w:t>
      </w:r>
      <w:proofErr w:type="spellStart"/>
      <w:r w:rsidRPr="00E653A0">
        <w:t>FortiOS</w:t>
      </w:r>
      <w:proofErr w:type="spellEnd"/>
      <w:r w:rsidRPr="00E653A0">
        <w:t xml:space="preserve"> (</w:t>
      </w:r>
      <w:proofErr w:type="spellStart"/>
      <w:r w:rsidRPr="00E653A0">
        <w:t>FortiGate</w:t>
      </w:r>
      <w:proofErr w:type="spellEnd"/>
      <w:r w:rsidRPr="00E653A0">
        <w:t xml:space="preserve"> Security and </w:t>
      </w:r>
      <w:proofErr w:type="spellStart"/>
      <w:r w:rsidRPr="00E653A0">
        <w:t>FortiGate</w:t>
      </w:r>
      <w:proofErr w:type="spellEnd"/>
      <w:r w:rsidRPr="00E653A0">
        <w:t xml:space="preserve"> </w:t>
      </w:r>
      <w:proofErr w:type="spellStart"/>
      <w:r w:rsidRPr="00E653A0">
        <w:t>Infrastructure</w:t>
      </w:r>
      <w:proofErr w:type="spellEnd"/>
      <w:r w:rsidRPr="00E653A0">
        <w:t>)</w:t>
      </w:r>
      <w:r>
        <w:t>.</w:t>
      </w:r>
    </w:p>
    <w:p w14:paraId="2B3993A3" w14:textId="77777777" w:rsidR="00545988" w:rsidRDefault="00545988" w:rsidP="00545988">
      <w:pPr>
        <w:pStyle w:val="Akapitzlist"/>
      </w:pPr>
      <w:r>
        <w:t>Vouchery muszą być ważne minimum 12 miesięcy od daty dostarczenia.</w:t>
      </w:r>
    </w:p>
    <w:p w14:paraId="337688BF" w14:textId="77777777" w:rsidR="00545988" w:rsidRDefault="00545988" w:rsidP="00545988">
      <w:pPr>
        <w:pStyle w:val="Akapitzlist"/>
      </w:pPr>
    </w:p>
    <w:p w14:paraId="3AF31261" w14:textId="77777777" w:rsidR="00010C17" w:rsidRDefault="00010C17" w:rsidP="00545988">
      <w:pPr>
        <w:pStyle w:val="Akapitzlist"/>
      </w:pPr>
    </w:p>
    <w:p w14:paraId="2D654622" w14:textId="77777777" w:rsidR="00010C17" w:rsidRDefault="00010C17" w:rsidP="00545988">
      <w:pPr>
        <w:pStyle w:val="Akapitzlist"/>
      </w:pPr>
    </w:p>
    <w:p w14:paraId="3A4D30CA" w14:textId="3AD4F126" w:rsidR="00010C17" w:rsidRPr="00010C17" w:rsidRDefault="00010C17" w:rsidP="00010C17">
      <w:pPr>
        <w:pStyle w:val="Akapitzlist"/>
        <w:ind w:left="5812"/>
        <w:jc w:val="center"/>
        <w:rPr>
          <w:i/>
          <w:iCs/>
        </w:rPr>
      </w:pPr>
      <w:r w:rsidRPr="00010C17">
        <w:rPr>
          <w:i/>
          <w:iCs/>
        </w:rPr>
        <w:t>Zatwierdziła</w:t>
      </w:r>
    </w:p>
    <w:p w14:paraId="01750211" w14:textId="7F84B6DF" w:rsidR="00010C17" w:rsidRPr="00010C17" w:rsidRDefault="00010C17" w:rsidP="00010C17">
      <w:pPr>
        <w:pStyle w:val="Akapitzlist"/>
        <w:ind w:left="5812"/>
        <w:jc w:val="center"/>
        <w:rPr>
          <w:i/>
          <w:iCs/>
        </w:rPr>
      </w:pPr>
      <w:r w:rsidRPr="00010C17">
        <w:rPr>
          <w:i/>
          <w:iCs/>
        </w:rPr>
        <w:t>p.o.  Dyrektora</w:t>
      </w:r>
    </w:p>
    <w:p w14:paraId="44282059" w14:textId="6B0837CA" w:rsidR="00010C17" w:rsidRPr="00010C17" w:rsidRDefault="00010C17" w:rsidP="00010C17">
      <w:pPr>
        <w:pStyle w:val="Akapitzlist"/>
        <w:ind w:left="5812"/>
        <w:jc w:val="center"/>
        <w:rPr>
          <w:i/>
          <w:iCs/>
        </w:rPr>
      </w:pPr>
      <w:r w:rsidRPr="00010C17">
        <w:rPr>
          <w:i/>
          <w:iCs/>
        </w:rPr>
        <w:t>Powiatowego Zespołu Szpitali</w:t>
      </w:r>
    </w:p>
    <w:p w14:paraId="09050DCB" w14:textId="6D2FC347" w:rsidR="00010C17" w:rsidRPr="00010C17" w:rsidRDefault="00010C17" w:rsidP="00010C17">
      <w:pPr>
        <w:pStyle w:val="Akapitzlist"/>
        <w:ind w:left="5812"/>
        <w:jc w:val="center"/>
        <w:rPr>
          <w:i/>
          <w:iCs/>
        </w:rPr>
      </w:pPr>
      <w:r w:rsidRPr="00010C17">
        <w:rPr>
          <w:i/>
          <w:iCs/>
        </w:rPr>
        <w:t>Agnieszka Cholewińska</w:t>
      </w:r>
    </w:p>
    <w:sectPr w:rsidR="00010C17" w:rsidRPr="00010C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C02C" w14:textId="77777777" w:rsidR="00545988" w:rsidRDefault="00545988" w:rsidP="00545988">
      <w:pPr>
        <w:spacing w:after="0" w:line="240" w:lineRule="auto"/>
      </w:pPr>
      <w:r>
        <w:separator/>
      </w:r>
    </w:p>
  </w:endnote>
  <w:endnote w:type="continuationSeparator" w:id="0">
    <w:p w14:paraId="28B18DE7" w14:textId="77777777" w:rsidR="00545988" w:rsidRDefault="00545988" w:rsidP="0054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47AA" w14:textId="77777777" w:rsidR="00545988" w:rsidRDefault="00545988" w:rsidP="00545988">
      <w:pPr>
        <w:spacing w:after="0" w:line="240" w:lineRule="auto"/>
      </w:pPr>
      <w:r>
        <w:separator/>
      </w:r>
    </w:p>
  </w:footnote>
  <w:footnote w:type="continuationSeparator" w:id="0">
    <w:p w14:paraId="19E0CD17" w14:textId="77777777" w:rsidR="00545988" w:rsidRDefault="00545988" w:rsidP="00545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0D0"/>
    <w:multiLevelType w:val="multilevel"/>
    <w:tmpl w:val="B02C29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701E84"/>
    <w:multiLevelType w:val="multilevel"/>
    <w:tmpl w:val="DB5E4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9A5825"/>
    <w:multiLevelType w:val="multilevel"/>
    <w:tmpl w:val="9EB2AAF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3B26EED"/>
    <w:multiLevelType w:val="multilevel"/>
    <w:tmpl w:val="900C9AD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782BD3"/>
    <w:multiLevelType w:val="hybridMultilevel"/>
    <w:tmpl w:val="0E2E6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6D6CFE"/>
    <w:multiLevelType w:val="hybridMultilevel"/>
    <w:tmpl w:val="4D02A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E61935"/>
    <w:multiLevelType w:val="multilevel"/>
    <w:tmpl w:val="876CBC7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9E54B94"/>
    <w:multiLevelType w:val="multilevel"/>
    <w:tmpl w:val="6DAE1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C84191"/>
    <w:multiLevelType w:val="multilevel"/>
    <w:tmpl w:val="34CA8C1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B0D32E0"/>
    <w:multiLevelType w:val="multilevel"/>
    <w:tmpl w:val="D542F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C095D80"/>
    <w:multiLevelType w:val="multilevel"/>
    <w:tmpl w:val="7B66743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C9144C9"/>
    <w:multiLevelType w:val="multilevel"/>
    <w:tmpl w:val="4A36568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DC74BDB"/>
    <w:multiLevelType w:val="multilevel"/>
    <w:tmpl w:val="C9E299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EA200EE"/>
    <w:multiLevelType w:val="multilevel"/>
    <w:tmpl w:val="A4CCD97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ED94881"/>
    <w:multiLevelType w:val="multilevel"/>
    <w:tmpl w:val="8230F3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0106729"/>
    <w:multiLevelType w:val="multilevel"/>
    <w:tmpl w:val="9E8C09D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4D32451"/>
    <w:multiLevelType w:val="multilevel"/>
    <w:tmpl w:val="F8768E6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59235EB"/>
    <w:multiLevelType w:val="multilevel"/>
    <w:tmpl w:val="8692EE0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7D86C02"/>
    <w:multiLevelType w:val="hybridMultilevel"/>
    <w:tmpl w:val="D9F05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1D5C8C"/>
    <w:multiLevelType w:val="multilevel"/>
    <w:tmpl w:val="417A4C3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1E5C6D47"/>
    <w:multiLevelType w:val="multilevel"/>
    <w:tmpl w:val="0FAECC6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F5F3590"/>
    <w:multiLevelType w:val="multilevel"/>
    <w:tmpl w:val="3BDA922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FF16F9"/>
    <w:multiLevelType w:val="multilevel"/>
    <w:tmpl w:val="081C66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18401B7"/>
    <w:multiLevelType w:val="hybridMultilevel"/>
    <w:tmpl w:val="83026B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1F749C1"/>
    <w:multiLevelType w:val="multilevel"/>
    <w:tmpl w:val="72CEB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4700B92"/>
    <w:multiLevelType w:val="multilevel"/>
    <w:tmpl w:val="25824C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4DB29B8"/>
    <w:multiLevelType w:val="multilevel"/>
    <w:tmpl w:val="6810C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61E7705"/>
    <w:multiLevelType w:val="multilevel"/>
    <w:tmpl w:val="99E438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7C9777A"/>
    <w:multiLevelType w:val="singleLevel"/>
    <w:tmpl w:val="D47A07A8"/>
    <w:lvl w:ilvl="0">
      <w:start w:val="1"/>
      <w:numFmt w:val="bullet"/>
      <w:lvlText w:val="Ÿ"/>
      <w:legacy w:legacy="1" w:legacySpace="0" w:legacyIndent="360"/>
      <w:lvlJc w:val="left"/>
      <w:pPr>
        <w:ind w:left="360" w:hanging="360"/>
      </w:pPr>
      <w:rPr>
        <w:rFonts w:ascii="Wingdings" w:hAnsi="Wingdings" w:hint="default"/>
      </w:rPr>
    </w:lvl>
  </w:abstractNum>
  <w:abstractNum w:abstractNumId="30" w15:restartNumberingAfterBreak="0">
    <w:nsid w:val="27CE4990"/>
    <w:multiLevelType w:val="multilevel"/>
    <w:tmpl w:val="9A76239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2998735E"/>
    <w:multiLevelType w:val="multilevel"/>
    <w:tmpl w:val="5CBCF7C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C8A6FDC"/>
    <w:multiLevelType w:val="multilevel"/>
    <w:tmpl w:val="3290456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08A51E0"/>
    <w:multiLevelType w:val="multilevel"/>
    <w:tmpl w:val="96A48902"/>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0F73EF5"/>
    <w:multiLevelType w:val="multilevel"/>
    <w:tmpl w:val="20907E3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331F5EB5"/>
    <w:multiLevelType w:val="multilevel"/>
    <w:tmpl w:val="3240419C"/>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5EC67D1"/>
    <w:multiLevelType w:val="multilevel"/>
    <w:tmpl w:val="01FE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399C6369"/>
    <w:multiLevelType w:val="multilevel"/>
    <w:tmpl w:val="DC2636B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3A325832"/>
    <w:multiLevelType w:val="multilevel"/>
    <w:tmpl w:val="5F8CD2C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BC23FA6"/>
    <w:multiLevelType w:val="multilevel"/>
    <w:tmpl w:val="E7E26FC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D105A97"/>
    <w:multiLevelType w:val="hybridMultilevel"/>
    <w:tmpl w:val="1B8AE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F683C57"/>
    <w:multiLevelType w:val="hybridMultilevel"/>
    <w:tmpl w:val="19AE6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01E0B72"/>
    <w:multiLevelType w:val="hybridMultilevel"/>
    <w:tmpl w:val="9564CA6A"/>
    <w:lvl w:ilvl="0" w:tplc="04090001">
      <w:start w:val="1"/>
      <w:numFmt w:val="bullet"/>
      <w:lvlText w:val=""/>
      <w:lvlJc w:val="left"/>
      <w:pPr>
        <w:ind w:left="813" w:hanging="360"/>
      </w:pPr>
      <w:rPr>
        <w:rFonts w:ascii="Symbol" w:hAnsi="Symbol" w:hint="default"/>
      </w:rPr>
    </w:lvl>
    <w:lvl w:ilvl="1" w:tplc="04090003">
      <w:start w:val="1"/>
      <w:numFmt w:val="bullet"/>
      <w:lvlText w:val="o"/>
      <w:lvlJc w:val="left"/>
      <w:pPr>
        <w:ind w:left="1533" w:hanging="360"/>
      </w:pPr>
      <w:rPr>
        <w:rFonts w:ascii="Courier New" w:hAnsi="Courier New" w:cs="Courier New" w:hint="default"/>
      </w:rPr>
    </w:lvl>
    <w:lvl w:ilvl="2" w:tplc="04090005">
      <w:start w:val="1"/>
      <w:numFmt w:val="bullet"/>
      <w:lvlText w:val=""/>
      <w:lvlJc w:val="left"/>
      <w:pPr>
        <w:ind w:left="2253" w:hanging="360"/>
      </w:pPr>
      <w:rPr>
        <w:rFonts w:ascii="Wingdings" w:hAnsi="Wingdings" w:hint="default"/>
      </w:rPr>
    </w:lvl>
    <w:lvl w:ilvl="3" w:tplc="04090001">
      <w:start w:val="1"/>
      <w:numFmt w:val="bullet"/>
      <w:lvlText w:val=""/>
      <w:lvlJc w:val="left"/>
      <w:pPr>
        <w:ind w:left="2973" w:hanging="360"/>
      </w:pPr>
      <w:rPr>
        <w:rFonts w:ascii="Symbol" w:hAnsi="Symbol" w:hint="default"/>
      </w:rPr>
    </w:lvl>
    <w:lvl w:ilvl="4" w:tplc="04090003">
      <w:start w:val="1"/>
      <w:numFmt w:val="bullet"/>
      <w:lvlText w:val="o"/>
      <w:lvlJc w:val="left"/>
      <w:pPr>
        <w:ind w:left="3693" w:hanging="360"/>
      </w:pPr>
      <w:rPr>
        <w:rFonts w:ascii="Courier New" w:hAnsi="Courier New" w:cs="Courier New" w:hint="default"/>
      </w:rPr>
    </w:lvl>
    <w:lvl w:ilvl="5" w:tplc="04090005">
      <w:start w:val="1"/>
      <w:numFmt w:val="bullet"/>
      <w:lvlText w:val=""/>
      <w:lvlJc w:val="left"/>
      <w:pPr>
        <w:ind w:left="4413" w:hanging="360"/>
      </w:pPr>
      <w:rPr>
        <w:rFonts w:ascii="Wingdings" w:hAnsi="Wingdings" w:hint="default"/>
      </w:rPr>
    </w:lvl>
    <w:lvl w:ilvl="6" w:tplc="04090001">
      <w:start w:val="1"/>
      <w:numFmt w:val="bullet"/>
      <w:lvlText w:val=""/>
      <w:lvlJc w:val="left"/>
      <w:pPr>
        <w:ind w:left="5133" w:hanging="360"/>
      </w:pPr>
      <w:rPr>
        <w:rFonts w:ascii="Symbol" w:hAnsi="Symbol" w:hint="default"/>
      </w:rPr>
    </w:lvl>
    <w:lvl w:ilvl="7" w:tplc="04090003">
      <w:start w:val="1"/>
      <w:numFmt w:val="bullet"/>
      <w:lvlText w:val="o"/>
      <w:lvlJc w:val="left"/>
      <w:pPr>
        <w:ind w:left="5853" w:hanging="360"/>
      </w:pPr>
      <w:rPr>
        <w:rFonts w:ascii="Courier New" w:hAnsi="Courier New" w:cs="Courier New" w:hint="default"/>
      </w:rPr>
    </w:lvl>
    <w:lvl w:ilvl="8" w:tplc="04090005">
      <w:start w:val="1"/>
      <w:numFmt w:val="bullet"/>
      <w:lvlText w:val=""/>
      <w:lvlJc w:val="left"/>
      <w:pPr>
        <w:ind w:left="6573" w:hanging="360"/>
      </w:pPr>
      <w:rPr>
        <w:rFonts w:ascii="Wingdings" w:hAnsi="Wingdings" w:hint="default"/>
      </w:rPr>
    </w:lvl>
  </w:abstractNum>
  <w:abstractNum w:abstractNumId="43" w15:restartNumberingAfterBreak="0">
    <w:nsid w:val="402C2225"/>
    <w:multiLevelType w:val="multilevel"/>
    <w:tmpl w:val="1852817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41186F9E"/>
    <w:multiLevelType w:val="multilevel"/>
    <w:tmpl w:val="A6DA9B6A"/>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44885755"/>
    <w:multiLevelType w:val="multilevel"/>
    <w:tmpl w:val="485A04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462E1431"/>
    <w:multiLevelType w:val="multilevel"/>
    <w:tmpl w:val="A9C6BD8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46A56353"/>
    <w:multiLevelType w:val="multilevel"/>
    <w:tmpl w:val="687CB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474B46F4"/>
    <w:multiLevelType w:val="hybridMultilevel"/>
    <w:tmpl w:val="6B225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CF110A0"/>
    <w:multiLevelType w:val="multilevel"/>
    <w:tmpl w:val="D820D2A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4D446DAC"/>
    <w:multiLevelType w:val="multilevel"/>
    <w:tmpl w:val="5B66E538"/>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4D50333A"/>
    <w:multiLevelType w:val="multilevel"/>
    <w:tmpl w:val="C6F2E5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4FD20206"/>
    <w:multiLevelType w:val="multilevel"/>
    <w:tmpl w:val="A08A38B2"/>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50A51925"/>
    <w:multiLevelType w:val="hybridMultilevel"/>
    <w:tmpl w:val="C54A5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41312E8"/>
    <w:multiLevelType w:val="multilevel"/>
    <w:tmpl w:val="E08A9EF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54690860"/>
    <w:multiLevelType w:val="hybridMultilevel"/>
    <w:tmpl w:val="C88C513E"/>
    <w:lvl w:ilvl="0" w:tplc="1E506B1C">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7C47CC"/>
    <w:multiLevelType w:val="multilevel"/>
    <w:tmpl w:val="213415DE"/>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5C795500"/>
    <w:multiLevelType w:val="multilevel"/>
    <w:tmpl w:val="4E96671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5D8627C1"/>
    <w:multiLevelType w:val="multilevel"/>
    <w:tmpl w:val="C78033F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5E610C1D"/>
    <w:multiLevelType w:val="multilevel"/>
    <w:tmpl w:val="B920AF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5F644903"/>
    <w:multiLevelType w:val="multilevel"/>
    <w:tmpl w:val="71182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5FCE2A8A"/>
    <w:multiLevelType w:val="multilevel"/>
    <w:tmpl w:val="62861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61071FF6"/>
    <w:multiLevelType w:val="multilevel"/>
    <w:tmpl w:val="C4A8D54C"/>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61391545"/>
    <w:multiLevelType w:val="multilevel"/>
    <w:tmpl w:val="6D0CE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61B81143"/>
    <w:multiLevelType w:val="multilevel"/>
    <w:tmpl w:val="DE5AC6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61D900FC"/>
    <w:multiLevelType w:val="multilevel"/>
    <w:tmpl w:val="E6A6F38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663F5CDC"/>
    <w:multiLevelType w:val="multilevel"/>
    <w:tmpl w:val="5CEC376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6644096C"/>
    <w:multiLevelType w:val="multilevel"/>
    <w:tmpl w:val="5296D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684A371D"/>
    <w:multiLevelType w:val="singleLevel"/>
    <w:tmpl w:val="10226928"/>
    <w:lvl w:ilvl="0">
      <w:start w:val="1"/>
      <w:numFmt w:val="bullet"/>
      <w:lvlText w:val="Ÿ"/>
      <w:legacy w:legacy="1" w:legacySpace="0" w:legacyIndent="360"/>
      <w:lvlJc w:val="left"/>
      <w:pPr>
        <w:ind w:left="360" w:hanging="360"/>
      </w:pPr>
      <w:rPr>
        <w:rFonts w:ascii="Wingdings" w:hAnsi="Wingdings" w:hint="default"/>
      </w:rPr>
    </w:lvl>
  </w:abstractNum>
  <w:abstractNum w:abstractNumId="70" w15:restartNumberingAfterBreak="0">
    <w:nsid w:val="688D3CBE"/>
    <w:multiLevelType w:val="multilevel"/>
    <w:tmpl w:val="FC3C218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68C76953"/>
    <w:multiLevelType w:val="multilevel"/>
    <w:tmpl w:val="CFA0A982"/>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69314CE9"/>
    <w:multiLevelType w:val="multilevel"/>
    <w:tmpl w:val="B4CA5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9467A87"/>
    <w:multiLevelType w:val="multilevel"/>
    <w:tmpl w:val="B1E079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9721205"/>
    <w:multiLevelType w:val="multilevel"/>
    <w:tmpl w:val="EC0AE1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DE66058"/>
    <w:multiLevelType w:val="multilevel"/>
    <w:tmpl w:val="A282C35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EE76F5D"/>
    <w:multiLevelType w:val="multilevel"/>
    <w:tmpl w:val="34EE192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295024A"/>
    <w:multiLevelType w:val="multilevel"/>
    <w:tmpl w:val="F6D625B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2D5139F"/>
    <w:multiLevelType w:val="multilevel"/>
    <w:tmpl w:val="DDD4C9B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60020AA"/>
    <w:multiLevelType w:val="multilevel"/>
    <w:tmpl w:val="A1F232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70379FD"/>
    <w:multiLevelType w:val="hybridMultilevel"/>
    <w:tmpl w:val="005ABC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7C826A4F"/>
    <w:multiLevelType w:val="multilevel"/>
    <w:tmpl w:val="2F1EF0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D724F5E"/>
    <w:multiLevelType w:val="multilevel"/>
    <w:tmpl w:val="111E2C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D9041E4"/>
    <w:multiLevelType w:val="multilevel"/>
    <w:tmpl w:val="1CE4E11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42940833">
    <w:abstractNumId w:val="18"/>
  </w:num>
  <w:num w:numId="2" w16cid:durableId="1140609986">
    <w:abstractNumId w:val="4"/>
  </w:num>
  <w:num w:numId="3" w16cid:durableId="252711755">
    <w:abstractNumId w:val="21"/>
  </w:num>
  <w:num w:numId="4" w16cid:durableId="1727296022">
    <w:abstractNumId w:val="42"/>
  </w:num>
  <w:num w:numId="5" w16cid:durableId="110636387">
    <w:abstractNumId w:val="29"/>
  </w:num>
  <w:num w:numId="6" w16cid:durableId="1890417947">
    <w:abstractNumId w:val="69"/>
  </w:num>
  <w:num w:numId="7" w16cid:durableId="1198199197">
    <w:abstractNumId w:val="54"/>
  </w:num>
  <w:num w:numId="8" w16cid:durableId="1951624564">
    <w:abstractNumId w:val="48"/>
  </w:num>
  <w:num w:numId="9" w16cid:durableId="1513760758">
    <w:abstractNumId w:val="49"/>
  </w:num>
  <w:num w:numId="10" w16cid:durableId="961224755">
    <w:abstractNumId w:val="77"/>
  </w:num>
  <w:num w:numId="11" w16cid:durableId="2127044952">
    <w:abstractNumId w:val="41"/>
  </w:num>
  <w:num w:numId="12" w16cid:durableId="1539199235">
    <w:abstractNumId w:val="40"/>
  </w:num>
  <w:num w:numId="13" w16cid:durableId="6320600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927494">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12770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26532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072105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177299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556824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912394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51070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9874095">
    <w:abstractNumId w:val="7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01916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8182081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65958818">
    <w:abstractNumId w:val="4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1311993">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7705061">
    <w:abstractNumId w:val="5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0510328">
    <w:abstractNumId w:val="3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15331974">
    <w:abstractNumId w:val="3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0915429">
    <w:abstractNumId w:val="6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44093394">
    <w:abstractNumId w:val="5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42780683">
    <w:abstractNumId w:val="7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13932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2483711">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9441397">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9560767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5305581">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4935308">
    <w:abstractNumId w:val="8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60428797">
    <w:abstractNumId w:val="7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29337351">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67416173">
    <w:abstractNumId w:val="5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33534167">
    <w:abstractNumId w:val="7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915558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0718026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2551791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85308303">
    <w:abstractNumId w:val="8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5809419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12499945">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8316965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76093440">
    <w:abstractNumId w:val="5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18498314">
    <w:abstractNumId w:val="6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86529267">
    <w:abstractNumId w:val="7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35449081">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72068754">
    <w:abstractNumId w:val="5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2280776">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98610906">
    <w:abstractNumId w:val="3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61833300">
    <w:abstractNumId w:val="5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57125574">
    <w:abstractNumId w:val="4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57716458">
    <w:abstractNumId w:val="5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41325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32237164">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5098796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29501238">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32318972">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28196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52279374">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05289393">
    <w:abstractNumId w:val="7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56861831">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41437301">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1193093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76375005">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06129559">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383402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5050044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20177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36199921">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3619506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571605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659842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207396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927642696">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08118843">
    <w:abstractNumId w:val="5"/>
  </w:num>
  <w:num w:numId="83" w16cid:durableId="1574967694">
    <w:abstractNumId w:val="56"/>
  </w:num>
  <w:num w:numId="84" w16cid:durableId="550462196">
    <w:abstractNumId w:val="24"/>
  </w:num>
  <w:num w:numId="85" w16cid:durableId="1851873829">
    <w:abstractNumId w:val="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19"/>
    <w:rsid w:val="00010C17"/>
    <w:rsid w:val="0007140B"/>
    <w:rsid w:val="00262DD1"/>
    <w:rsid w:val="0026483C"/>
    <w:rsid w:val="003079E9"/>
    <w:rsid w:val="00400719"/>
    <w:rsid w:val="00545988"/>
    <w:rsid w:val="005826CC"/>
    <w:rsid w:val="007228E5"/>
    <w:rsid w:val="00782037"/>
    <w:rsid w:val="007F50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3CF8"/>
  <w15:chartTrackingRefBased/>
  <w15:docId w15:val="{A688B65D-8506-42B5-BDEC-803CC0C2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45988"/>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459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5988"/>
    <w:rPr>
      <w:sz w:val="20"/>
      <w:szCs w:val="20"/>
    </w:rPr>
  </w:style>
  <w:style w:type="character" w:styleId="Odwoanieprzypisukocowego">
    <w:name w:val="endnote reference"/>
    <w:basedOn w:val="Domylnaczcionkaakapitu"/>
    <w:uiPriority w:val="99"/>
    <w:semiHidden/>
    <w:unhideWhenUsed/>
    <w:rsid w:val="00545988"/>
    <w:rPr>
      <w:vertAlign w:val="superscript"/>
    </w:rPr>
  </w:style>
  <w:style w:type="paragraph" w:styleId="Akapitzlist">
    <w:name w:val="List Paragraph"/>
    <w:basedOn w:val="Normalny"/>
    <w:uiPriority w:val="34"/>
    <w:qFormat/>
    <w:rsid w:val="00545988"/>
    <w:pPr>
      <w:ind w:left="720"/>
      <w:contextualSpacing/>
    </w:pPr>
  </w:style>
  <w:style w:type="character" w:customStyle="1" w:styleId="Nagwek1Znak">
    <w:name w:val="Nagłówek 1 Znak"/>
    <w:basedOn w:val="Domylnaczcionkaakapitu"/>
    <w:link w:val="Nagwek1"/>
    <w:uiPriority w:val="9"/>
    <w:rsid w:val="00545988"/>
    <w:rPr>
      <w:rFonts w:asciiTheme="majorHAnsi" w:eastAsiaTheme="majorEastAsia" w:hAnsiTheme="majorHAnsi" w:cstheme="majorBidi"/>
      <w:color w:val="2F5496" w:themeColor="accent1" w:themeShade="BF"/>
      <w:kern w:val="0"/>
      <w:sz w:val="32"/>
      <w:szCs w:val="32"/>
      <w14:ligatures w14:val="none"/>
    </w:rPr>
  </w:style>
  <w:style w:type="paragraph" w:styleId="Spistreci1">
    <w:name w:val="toc 1"/>
    <w:basedOn w:val="Normalny"/>
    <w:next w:val="Normalny"/>
    <w:autoRedefine/>
    <w:uiPriority w:val="39"/>
    <w:unhideWhenUsed/>
    <w:rsid w:val="00545988"/>
    <w:pPr>
      <w:spacing w:after="100"/>
    </w:pPr>
    <w:rPr>
      <w:kern w:val="0"/>
      <w14:ligatures w14:val="none"/>
    </w:rPr>
  </w:style>
  <w:style w:type="character" w:styleId="Hipercze">
    <w:name w:val="Hyperlink"/>
    <w:basedOn w:val="Domylnaczcionkaakapitu"/>
    <w:uiPriority w:val="99"/>
    <w:unhideWhenUsed/>
    <w:rsid w:val="00545988"/>
    <w:rPr>
      <w:color w:val="0563C1" w:themeColor="hyperlink"/>
      <w:u w:val="single"/>
    </w:rPr>
  </w:style>
  <w:style w:type="paragraph" w:customStyle="1" w:styleId="paragraph">
    <w:name w:val="paragraph"/>
    <w:basedOn w:val="Normalny"/>
    <w:rsid w:val="00545988"/>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ormaltextrun">
    <w:name w:val="normaltextrun"/>
    <w:basedOn w:val="Domylnaczcionkaakapitu"/>
    <w:rsid w:val="00545988"/>
  </w:style>
  <w:style w:type="character" w:customStyle="1" w:styleId="spellingerror">
    <w:name w:val="spellingerror"/>
    <w:basedOn w:val="Domylnaczcionkaakapitu"/>
    <w:rsid w:val="00545988"/>
  </w:style>
  <w:style w:type="character" w:customStyle="1" w:styleId="eop">
    <w:name w:val="eop"/>
    <w:basedOn w:val="Domylnaczcionkaakapitu"/>
    <w:rsid w:val="00545988"/>
  </w:style>
  <w:style w:type="character" w:customStyle="1" w:styleId="contextualspellingandgrammarerror">
    <w:name w:val="contextualspellingandgrammarerror"/>
    <w:basedOn w:val="Domylnaczcionkaakapitu"/>
    <w:rsid w:val="0054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4352</Words>
  <Characters>26112</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Szczesiak</dc:creator>
  <cp:keywords/>
  <dc:description/>
  <cp:lastModifiedBy>Radosław Szczesiak</cp:lastModifiedBy>
  <cp:revision>2</cp:revision>
  <cp:lastPrinted>2023-06-26T08:25:00Z</cp:lastPrinted>
  <dcterms:created xsi:type="dcterms:W3CDTF">2023-06-30T11:36:00Z</dcterms:created>
  <dcterms:modified xsi:type="dcterms:W3CDTF">2023-06-30T11:36:00Z</dcterms:modified>
</cp:coreProperties>
</file>