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939B9" w14:textId="77777777" w:rsidR="00DA1ED3" w:rsidRPr="008B1729" w:rsidRDefault="00DA1ED3" w:rsidP="003A658D">
      <w:pPr>
        <w:spacing w:line="36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355863C6" w14:textId="77777777" w:rsidR="00492677" w:rsidRPr="008B1729" w:rsidRDefault="00492677" w:rsidP="003A658D">
      <w:pPr>
        <w:spacing w:line="360" w:lineRule="auto"/>
        <w:rPr>
          <w:rFonts w:ascii="Arial" w:hAnsi="Arial" w:cs="Arial"/>
          <w:b/>
          <w:i/>
          <w:color w:val="FF0000"/>
          <w:sz w:val="20"/>
        </w:rPr>
      </w:pPr>
    </w:p>
    <w:p w14:paraId="1AF861A6" w14:textId="58632134" w:rsidR="00492677" w:rsidRPr="00BD5811" w:rsidRDefault="00492677" w:rsidP="005959C2">
      <w:pPr>
        <w:spacing w:line="360" w:lineRule="auto"/>
        <w:jc w:val="right"/>
        <w:rPr>
          <w:rFonts w:asciiTheme="majorHAnsi" w:hAnsiTheme="majorHAnsi" w:cstheme="majorHAnsi"/>
          <w:b/>
          <w:i/>
          <w:sz w:val="22"/>
          <w:szCs w:val="22"/>
        </w:rPr>
      </w:pPr>
      <w:r w:rsidRPr="00BD5811">
        <w:rPr>
          <w:rFonts w:asciiTheme="majorHAnsi" w:hAnsiTheme="majorHAnsi" w:cstheme="majorHAnsi"/>
          <w:b/>
          <w:i/>
          <w:sz w:val="22"/>
          <w:szCs w:val="22"/>
        </w:rPr>
        <w:t xml:space="preserve">Załącznik nr </w:t>
      </w:r>
      <w:r w:rsidR="005959C2">
        <w:rPr>
          <w:rFonts w:asciiTheme="majorHAnsi" w:hAnsiTheme="majorHAnsi" w:cstheme="majorHAnsi"/>
          <w:b/>
          <w:i/>
          <w:sz w:val="22"/>
          <w:szCs w:val="22"/>
        </w:rPr>
        <w:t>3</w:t>
      </w:r>
      <w:r w:rsidRPr="00BD5811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BD5811">
        <w:rPr>
          <w:rFonts w:asciiTheme="majorHAnsi" w:hAnsiTheme="majorHAnsi" w:cstheme="majorHAnsi"/>
          <w:i/>
          <w:sz w:val="22"/>
          <w:szCs w:val="22"/>
        </w:rPr>
        <w:t xml:space="preserve">do </w:t>
      </w:r>
      <w:r w:rsidR="005959C2">
        <w:rPr>
          <w:rFonts w:asciiTheme="majorHAnsi" w:hAnsiTheme="majorHAnsi" w:cstheme="majorHAnsi"/>
          <w:i/>
          <w:sz w:val="22"/>
          <w:szCs w:val="22"/>
        </w:rPr>
        <w:t>SWZ</w:t>
      </w:r>
    </w:p>
    <w:p w14:paraId="45C6D20E" w14:textId="314FFA3B" w:rsidR="00492677" w:rsidRPr="006A25E3" w:rsidRDefault="006A25E3" w:rsidP="003A658D">
      <w:pPr>
        <w:spacing w:line="360" w:lineRule="auto"/>
        <w:rPr>
          <w:rFonts w:asciiTheme="majorHAnsi" w:hAnsiTheme="majorHAnsi" w:cstheme="majorHAnsi"/>
          <w:b/>
          <w:color w:val="FF0000"/>
          <w:sz w:val="22"/>
          <w:szCs w:val="22"/>
        </w:rPr>
      </w:pPr>
      <w:r>
        <w:rPr>
          <w:rFonts w:asciiTheme="majorHAnsi" w:hAnsiTheme="majorHAnsi" w:cstheme="majorHAnsi"/>
          <w:b/>
          <w:color w:val="FF0000"/>
          <w:sz w:val="22"/>
          <w:szCs w:val="22"/>
        </w:rPr>
        <w:t>Modyfikacja 17.02.2021r.</w:t>
      </w:r>
      <w:bookmarkStart w:id="0" w:name="_GoBack"/>
      <w:bookmarkEnd w:id="0"/>
    </w:p>
    <w:p w14:paraId="77753820" w14:textId="77777777" w:rsidR="00492677" w:rsidRPr="00BD5811" w:rsidRDefault="00492677" w:rsidP="003A658D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D5811">
        <w:rPr>
          <w:rFonts w:asciiTheme="majorHAnsi" w:hAnsiTheme="majorHAnsi" w:cstheme="majorHAnsi"/>
          <w:b/>
          <w:sz w:val="22"/>
          <w:szCs w:val="22"/>
          <w:u w:val="single"/>
        </w:rPr>
        <w:t>OPIS PRZEDMIOTU ZAMÓWIENIA</w:t>
      </w:r>
    </w:p>
    <w:p w14:paraId="66F72A0B" w14:textId="77777777" w:rsidR="00492677" w:rsidRPr="008B1729" w:rsidRDefault="00492677" w:rsidP="003A658D">
      <w:pPr>
        <w:spacing w:line="360" w:lineRule="auto"/>
        <w:jc w:val="center"/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</w:pPr>
    </w:p>
    <w:p w14:paraId="1E47A715" w14:textId="643C6EE7" w:rsidR="00BD5811" w:rsidRPr="00714A93" w:rsidRDefault="00BD5811" w:rsidP="00BD581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14A93">
        <w:rPr>
          <w:rFonts w:asciiTheme="majorHAnsi" w:hAnsiTheme="majorHAnsi" w:cstheme="majorHAnsi"/>
          <w:sz w:val="22"/>
          <w:szCs w:val="22"/>
        </w:rPr>
        <w:t xml:space="preserve">Przedmiotem zamówienia jest </w:t>
      </w:r>
      <w:r w:rsidR="00C770AE" w:rsidRPr="00714A93">
        <w:rPr>
          <w:rFonts w:asciiTheme="majorHAnsi" w:hAnsiTheme="majorHAnsi" w:cstheme="majorHAnsi"/>
          <w:sz w:val="22"/>
          <w:szCs w:val="22"/>
        </w:rPr>
        <w:t xml:space="preserve">zakup i </w:t>
      </w:r>
      <w:r w:rsidRPr="00714A93">
        <w:rPr>
          <w:rFonts w:asciiTheme="majorHAnsi" w:hAnsiTheme="majorHAnsi" w:cstheme="majorHAnsi"/>
          <w:sz w:val="22"/>
          <w:szCs w:val="22"/>
        </w:rPr>
        <w:t xml:space="preserve">sukcesywna dostawa do </w:t>
      </w:r>
      <w:r w:rsidR="00984D22" w:rsidRPr="00714A93">
        <w:rPr>
          <w:rFonts w:asciiTheme="majorHAnsi" w:hAnsiTheme="majorHAnsi" w:cstheme="majorHAnsi"/>
          <w:sz w:val="22"/>
          <w:szCs w:val="22"/>
        </w:rPr>
        <w:t>Z</w:t>
      </w:r>
      <w:r w:rsidRPr="00714A93">
        <w:rPr>
          <w:rFonts w:asciiTheme="majorHAnsi" w:hAnsiTheme="majorHAnsi" w:cstheme="majorHAnsi"/>
          <w:sz w:val="22"/>
          <w:szCs w:val="22"/>
        </w:rPr>
        <w:t xml:space="preserve">amawiającego produktów leczniczych w  </w:t>
      </w:r>
      <w:r w:rsidR="00984D22" w:rsidRPr="00714A93">
        <w:rPr>
          <w:rFonts w:asciiTheme="majorHAnsi" w:hAnsiTheme="majorHAnsi" w:cstheme="majorHAnsi"/>
          <w:sz w:val="22"/>
          <w:szCs w:val="22"/>
        </w:rPr>
        <w:t>czterech</w:t>
      </w:r>
      <w:r w:rsidRPr="00714A93">
        <w:rPr>
          <w:rFonts w:asciiTheme="majorHAnsi" w:hAnsiTheme="majorHAnsi" w:cstheme="majorHAnsi"/>
          <w:sz w:val="22"/>
          <w:szCs w:val="22"/>
        </w:rPr>
        <w:t xml:space="preserve"> pakietach.</w:t>
      </w:r>
    </w:p>
    <w:p w14:paraId="15379AE4" w14:textId="7955F7AC" w:rsidR="00714A93" w:rsidRPr="00714A93" w:rsidRDefault="00BD5811" w:rsidP="00714A9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14A93">
        <w:rPr>
          <w:rFonts w:asciiTheme="majorHAnsi" w:hAnsiTheme="majorHAnsi" w:cstheme="majorHAnsi"/>
          <w:sz w:val="22"/>
          <w:szCs w:val="22"/>
        </w:rPr>
        <w:t xml:space="preserve">Zamawiający oświadcza, że ilekroć w SIWZ zostały użyte nazwy handlowe leków, to zamawiający uczynił to zgodnie z art. </w:t>
      </w:r>
      <w:r w:rsidR="00096BA9" w:rsidRPr="00714A93">
        <w:rPr>
          <w:rFonts w:asciiTheme="majorHAnsi" w:hAnsiTheme="majorHAnsi" w:cstheme="majorHAnsi"/>
          <w:sz w:val="22"/>
          <w:szCs w:val="22"/>
        </w:rPr>
        <w:t>101</w:t>
      </w:r>
      <w:r w:rsidRPr="00714A93">
        <w:rPr>
          <w:rFonts w:asciiTheme="majorHAnsi" w:hAnsiTheme="majorHAnsi" w:cstheme="majorHAnsi"/>
          <w:sz w:val="22"/>
          <w:szCs w:val="22"/>
        </w:rPr>
        <w:t xml:space="preserve">. ust. </w:t>
      </w:r>
      <w:r w:rsidR="00096BA9" w:rsidRPr="00714A93">
        <w:rPr>
          <w:rFonts w:asciiTheme="majorHAnsi" w:hAnsiTheme="majorHAnsi" w:cstheme="majorHAnsi"/>
          <w:sz w:val="22"/>
          <w:szCs w:val="22"/>
        </w:rPr>
        <w:t>4</w:t>
      </w:r>
      <w:r w:rsidRPr="00714A93">
        <w:rPr>
          <w:rFonts w:asciiTheme="majorHAnsi" w:hAnsiTheme="majorHAnsi" w:cstheme="majorHAnsi"/>
          <w:sz w:val="22"/>
          <w:szCs w:val="22"/>
        </w:rPr>
        <w:t>. ustawy z dnia 29 stycznia 2004 r. - Prawo zamówień publicznych</w:t>
      </w:r>
      <w:r w:rsidR="00096BA9" w:rsidRPr="00714A93">
        <w:rPr>
          <w:rFonts w:asciiTheme="majorHAnsi" w:hAnsiTheme="majorHAnsi" w:cstheme="majorHAnsi"/>
          <w:sz w:val="22"/>
          <w:szCs w:val="22"/>
        </w:rPr>
        <w:t xml:space="preserve"> z późn.zm.</w:t>
      </w:r>
      <w:r w:rsidRPr="00714A93">
        <w:rPr>
          <w:rFonts w:asciiTheme="majorHAnsi" w:hAnsiTheme="majorHAnsi" w:cstheme="majorHAnsi"/>
          <w:sz w:val="22"/>
          <w:szCs w:val="22"/>
        </w:rPr>
        <w:t xml:space="preserve"> tylko i wyłącznie w celu dokładnego określenia substancji czynnej lub kompozycji substancji czynnych zawartych w zamawianych lekach. Użycie tych nazw oznacza tylko i wyłącznie to, że zamawiający żąda zaoferowania leków zawierających te substancje czynne lub te kompozycje substancji czynnych co leki, których nazwy zostały użyte, i dopuszcza zaoferowanie zarówno tych leków, jak i leków równoważnych, przez co należy rozumieć leki identyczne pod względem kompozycji substancji czynnych,</w:t>
      </w:r>
      <w:r w:rsidR="000D6A6F" w:rsidRPr="00714A93">
        <w:rPr>
          <w:rFonts w:asciiTheme="majorHAnsi" w:hAnsiTheme="majorHAnsi" w:cstheme="majorHAnsi"/>
          <w:sz w:val="22"/>
          <w:szCs w:val="22"/>
        </w:rPr>
        <w:t xml:space="preserve"> postaci farmaceutycznej,</w:t>
      </w:r>
      <w:r w:rsidR="00714A93" w:rsidRPr="00714A93">
        <w:rPr>
          <w:rFonts w:asciiTheme="majorHAnsi" w:hAnsiTheme="majorHAnsi" w:cstheme="majorHAnsi"/>
          <w:sz w:val="22"/>
          <w:szCs w:val="22"/>
        </w:rPr>
        <w:t xml:space="preserve"> przeznaczenia i działania – zgodnie z charakterystykami produktu stanowiącymi załącznik nr 3.1 do SWZ.</w:t>
      </w:r>
    </w:p>
    <w:p w14:paraId="144AD0C4" w14:textId="77777777" w:rsidR="00714A93" w:rsidRPr="00714A93" w:rsidRDefault="00714A93" w:rsidP="00BD581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4419BAF" w14:textId="77777777" w:rsidR="00BD5811" w:rsidRPr="00BD5811" w:rsidRDefault="00BD5811" w:rsidP="00BD581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D5811">
        <w:rPr>
          <w:rFonts w:asciiTheme="majorHAnsi" w:hAnsiTheme="majorHAnsi" w:cstheme="majorHAnsi"/>
          <w:sz w:val="22"/>
          <w:szCs w:val="22"/>
        </w:rPr>
        <w:t>Standardy jakościowe leków są określone w pozwoleniach na dopuszczenie do obrotu.</w:t>
      </w:r>
    </w:p>
    <w:p w14:paraId="0FADCF15" w14:textId="77777777" w:rsidR="00BD5811" w:rsidRPr="00BD5811" w:rsidRDefault="00BD5811" w:rsidP="00BD581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D5811">
        <w:rPr>
          <w:rFonts w:asciiTheme="majorHAnsi" w:hAnsiTheme="majorHAnsi" w:cstheme="majorHAnsi"/>
          <w:sz w:val="22"/>
          <w:szCs w:val="22"/>
        </w:rPr>
        <w:t>Zamawiający dopuszcza składanie ofert częściowych na poszczególne części zamówienia. Zamawiający wymaga zaoferowania wszystkich leków objętych częścią zamówienia.</w:t>
      </w:r>
    </w:p>
    <w:p w14:paraId="19EE1F24" w14:textId="77777777" w:rsidR="00BD5811" w:rsidRPr="00BD5811" w:rsidRDefault="00BD5811" w:rsidP="00BD581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D5811">
        <w:rPr>
          <w:rFonts w:asciiTheme="majorHAnsi" w:hAnsiTheme="majorHAnsi" w:cstheme="majorHAnsi"/>
          <w:sz w:val="22"/>
          <w:szCs w:val="22"/>
        </w:rPr>
        <w:t>Zamawiający nie dopuszcza składania ofert wariantowych.</w:t>
      </w:r>
    </w:p>
    <w:p w14:paraId="5305635A" w14:textId="77777777" w:rsidR="00D45349" w:rsidRPr="00BD5811" w:rsidRDefault="00D45349" w:rsidP="00D45349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D5811">
        <w:rPr>
          <w:rFonts w:asciiTheme="majorHAnsi" w:hAnsiTheme="majorHAnsi" w:cstheme="majorHAnsi"/>
          <w:sz w:val="22"/>
          <w:szCs w:val="22"/>
        </w:rPr>
        <w:t>CPV (Wspólny Słownik Zamówień):</w:t>
      </w:r>
      <w:r w:rsidR="002E7415" w:rsidRPr="00BD5811">
        <w:rPr>
          <w:rFonts w:asciiTheme="majorHAnsi" w:hAnsiTheme="majorHAnsi" w:cstheme="majorHAnsi"/>
          <w:sz w:val="22"/>
          <w:szCs w:val="22"/>
        </w:rPr>
        <w:t xml:space="preserve"> </w:t>
      </w:r>
      <w:r w:rsidRPr="00BD5811">
        <w:rPr>
          <w:rFonts w:asciiTheme="majorHAnsi" w:hAnsiTheme="majorHAnsi" w:cstheme="majorHAnsi"/>
          <w:sz w:val="22"/>
          <w:szCs w:val="22"/>
        </w:rPr>
        <w:t>33600000-6  Produkty farmaceutyczne</w:t>
      </w:r>
    </w:p>
    <w:p w14:paraId="10C14ED0" w14:textId="77777777" w:rsidR="00D45349" w:rsidRPr="008B1729" w:rsidRDefault="00D45349" w:rsidP="003A658D">
      <w:pPr>
        <w:spacing w:line="360" w:lineRule="auto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62F9303E" w14:textId="3D6DC5AA" w:rsidR="007160EE" w:rsidRDefault="00492677" w:rsidP="003A658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b/>
          <w:sz w:val="22"/>
          <w:szCs w:val="22"/>
        </w:rPr>
        <w:t xml:space="preserve">I. </w:t>
      </w:r>
      <w:r w:rsidR="00307DB4" w:rsidRPr="00553FE9">
        <w:rPr>
          <w:rFonts w:asciiTheme="majorHAnsi" w:hAnsiTheme="majorHAnsi" w:cstheme="majorHAnsi"/>
          <w:b/>
          <w:sz w:val="22"/>
          <w:szCs w:val="22"/>
        </w:rPr>
        <w:t>ZAKRES ŚWIADCZENIA USŁUGI:</w:t>
      </w:r>
      <w:r w:rsidR="00307DB4" w:rsidRPr="00553FE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744E100" w14:textId="77777777" w:rsidR="000A4BDF" w:rsidRPr="00553FE9" w:rsidRDefault="000A4BDF" w:rsidP="003A658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3BFF142" w14:textId="77777777" w:rsidR="00553FE9" w:rsidRPr="000A4BDF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bookmarkStart w:id="1" w:name="_Hlk45707041"/>
      <w:r w:rsidRPr="000A4BDF">
        <w:rPr>
          <w:rFonts w:asciiTheme="majorHAnsi" w:hAnsiTheme="majorHAnsi" w:cstheme="majorHAnsi"/>
          <w:b/>
          <w:bCs/>
          <w:sz w:val="22"/>
          <w:szCs w:val="22"/>
        </w:rPr>
        <w:t>Pakiet I</w:t>
      </w:r>
    </w:p>
    <w:p w14:paraId="25976857" w14:textId="56B3BC6D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 xml:space="preserve">Przedmiotem zamówienia jest </w:t>
      </w:r>
      <w:r w:rsidR="00C770AE">
        <w:rPr>
          <w:rFonts w:asciiTheme="majorHAnsi" w:hAnsiTheme="majorHAnsi" w:cstheme="majorHAnsi"/>
          <w:sz w:val="22"/>
          <w:szCs w:val="22"/>
        </w:rPr>
        <w:t xml:space="preserve">zakup i </w:t>
      </w:r>
      <w:r w:rsidRPr="00553FE9">
        <w:rPr>
          <w:rFonts w:asciiTheme="majorHAnsi" w:hAnsiTheme="majorHAnsi" w:cstheme="majorHAnsi"/>
          <w:sz w:val="22"/>
          <w:szCs w:val="22"/>
        </w:rPr>
        <w:t>dostawa produktu leczniczego (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Betaloc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ZOK) do realizacji niekomercyjnego badania klinicznego „Ocena skuteczności stosowania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metopro</w:t>
      </w:r>
      <w:r w:rsidR="00DE168D">
        <w:rPr>
          <w:rFonts w:asciiTheme="majorHAnsi" w:hAnsiTheme="majorHAnsi" w:cstheme="majorHAnsi"/>
          <w:sz w:val="22"/>
          <w:szCs w:val="22"/>
        </w:rPr>
        <w:t>lo</w:t>
      </w:r>
      <w:r w:rsidRPr="00553FE9">
        <w:rPr>
          <w:rFonts w:asciiTheme="majorHAnsi" w:hAnsiTheme="majorHAnsi" w:cstheme="majorHAnsi"/>
          <w:sz w:val="22"/>
          <w:szCs w:val="22"/>
        </w:rPr>
        <w:t>lu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w zapobieganiu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kardiomiopatii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oraz zgonów sercowych u pacjentów z dystrofią mięśniową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Duchenne'a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>”,</w:t>
      </w:r>
      <w:r w:rsidR="000A4BDF">
        <w:rPr>
          <w:rFonts w:asciiTheme="majorHAnsi" w:hAnsiTheme="majorHAnsi" w:cstheme="majorHAnsi"/>
          <w:sz w:val="22"/>
          <w:szCs w:val="22"/>
        </w:rPr>
        <w:t xml:space="preserve"> umowa 2019/ABM/01/00026 </w:t>
      </w:r>
      <w:r w:rsidRPr="00553FE9">
        <w:rPr>
          <w:rFonts w:asciiTheme="majorHAnsi" w:hAnsiTheme="majorHAnsi" w:cstheme="majorHAnsi"/>
          <w:sz w:val="22"/>
          <w:szCs w:val="22"/>
        </w:rPr>
        <w:t>zgodnie z zasadami GCP, GMP i GDP.</w:t>
      </w:r>
      <w:r w:rsidR="000A4BD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C91D377" w14:textId="77777777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lastRenderedPageBreak/>
        <w:t>A)</w:t>
      </w:r>
      <w:r w:rsidRPr="00553FE9">
        <w:rPr>
          <w:rFonts w:asciiTheme="majorHAnsi" w:hAnsiTheme="majorHAnsi" w:cstheme="majorHAnsi"/>
          <w:sz w:val="22"/>
          <w:szCs w:val="22"/>
        </w:rPr>
        <w:tab/>
        <w:t xml:space="preserve">Zakup leku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Betaloc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ZOK, a następnie dostawa pod wskazany adres w określonych terminach.</w:t>
      </w:r>
    </w:p>
    <w:p w14:paraId="246F8500" w14:textId="1AA32DEF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1.</w:t>
      </w:r>
      <w:r w:rsidRPr="00553FE9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Betaloc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ZOK 25 mg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AstraZeneca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tabletki o przedłużonym uwalnianiu 155 opakowań po 28 tabletek (4 340 sztuk tabletek)</w:t>
      </w:r>
      <w:r w:rsidR="000A4BDF">
        <w:rPr>
          <w:rFonts w:asciiTheme="majorHAnsi" w:hAnsiTheme="majorHAnsi" w:cstheme="majorHAnsi"/>
          <w:sz w:val="22"/>
          <w:szCs w:val="22"/>
        </w:rPr>
        <w:t>.</w:t>
      </w:r>
    </w:p>
    <w:p w14:paraId="654E266B" w14:textId="77777777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Białe, owalne tabletki o wymiarach 5,5 mm x 10,5 mm, z nacięciem po obu stronach, oznakowane po jednej stronie „A/ẞ”.</w:t>
      </w:r>
    </w:p>
    <w:p w14:paraId="55038322" w14:textId="6C56AFDF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2.</w:t>
      </w:r>
      <w:r w:rsidRPr="00553FE9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Betaloc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ZOK 100mg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AstraZeneca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tabletki o przedłużonym uwalnianiu</w:t>
      </w:r>
      <w:r w:rsidR="000A4BDF">
        <w:rPr>
          <w:rFonts w:asciiTheme="majorHAnsi" w:hAnsiTheme="majorHAnsi" w:cstheme="majorHAnsi"/>
          <w:sz w:val="22"/>
          <w:szCs w:val="22"/>
        </w:rPr>
        <w:t xml:space="preserve"> </w:t>
      </w:r>
      <w:r w:rsidRPr="00553FE9">
        <w:rPr>
          <w:rFonts w:asciiTheme="majorHAnsi" w:hAnsiTheme="majorHAnsi" w:cstheme="majorHAnsi"/>
          <w:sz w:val="22"/>
          <w:szCs w:val="22"/>
        </w:rPr>
        <w:t>13 045 opakowania po 28 tabletek (365 260 sztuk tabletek)</w:t>
      </w:r>
      <w:r w:rsidR="000A4BDF">
        <w:rPr>
          <w:rFonts w:asciiTheme="majorHAnsi" w:hAnsiTheme="majorHAnsi" w:cstheme="majorHAnsi"/>
          <w:sz w:val="22"/>
          <w:szCs w:val="22"/>
        </w:rPr>
        <w:t>.</w:t>
      </w:r>
    </w:p>
    <w:p w14:paraId="02CA8DD8" w14:textId="0125FA3A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Białe, okrągłe tabletki o średnicy 10mm, z nacięciem po jednej stronie, oznakowane po drugiej stronie „A/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mS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>”.</w:t>
      </w:r>
      <w:r w:rsidR="000A4BD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FB03D75" w14:textId="77777777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B)</w:t>
      </w:r>
      <w:r w:rsidRPr="00553FE9">
        <w:rPr>
          <w:rFonts w:asciiTheme="majorHAnsi" w:hAnsiTheme="majorHAnsi" w:cstheme="majorHAnsi"/>
          <w:sz w:val="22"/>
          <w:szCs w:val="22"/>
        </w:rPr>
        <w:tab/>
        <w:t>Okres ważności produktu leczniczego – minimum 24 miesiące od daty dostarczenia</w:t>
      </w:r>
    </w:p>
    <w:p w14:paraId="17328EDF" w14:textId="5B87EBFB" w:rsid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C)</w:t>
      </w:r>
      <w:r w:rsidRPr="00553FE9">
        <w:rPr>
          <w:rFonts w:asciiTheme="majorHAnsi" w:hAnsiTheme="majorHAnsi" w:cstheme="majorHAnsi"/>
          <w:sz w:val="22"/>
          <w:szCs w:val="22"/>
        </w:rPr>
        <w:tab/>
        <w:t xml:space="preserve">Adres dostawy: </w:t>
      </w:r>
      <w:proofErr w:type="spellStart"/>
      <w:r w:rsidRPr="00970D87">
        <w:rPr>
          <w:rFonts w:asciiTheme="majorHAnsi" w:hAnsiTheme="majorHAnsi" w:cstheme="majorHAnsi"/>
          <w:b/>
          <w:bCs/>
          <w:sz w:val="22"/>
          <w:szCs w:val="22"/>
        </w:rPr>
        <w:t>Medicofarma</w:t>
      </w:r>
      <w:proofErr w:type="spellEnd"/>
      <w:r w:rsidRPr="00970D87">
        <w:rPr>
          <w:rFonts w:asciiTheme="majorHAnsi" w:hAnsiTheme="majorHAnsi" w:cstheme="majorHAnsi"/>
          <w:b/>
          <w:bCs/>
          <w:sz w:val="22"/>
          <w:szCs w:val="22"/>
        </w:rPr>
        <w:t xml:space="preserve"> S.A., ul. Tarnobrzeska 13, 26-613 Radom</w:t>
      </w:r>
    </w:p>
    <w:p w14:paraId="099FB192" w14:textId="68C4A8AD" w:rsidR="00553FE9" w:rsidRPr="00553FE9" w:rsidRDefault="00553FE9" w:rsidP="00970D8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D)</w:t>
      </w:r>
      <w:r w:rsidRPr="00553FE9">
        <w:rPr>
          <w:rFonts w:asciiTheme="majorHAnsi" w:hAnsiTheme="majorHAnsi" w:cstheme="majorHAnsi"/>
          <w:sz w:val="22"/>
          <w:szCs w:val="22"/>
        </w:rPr>
        <w:tab/>
        <w:t>Terminy dostaw:</w:t>
      </w:r>
    </w:p>
    <w:p w14:paraId="4E6BD620" w14:textId="243F339C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I.</w:t>
      </w:r>
      <w:r w:rsidRPr="00553FE9">
        <w:rPr>
          <w:rFonts w:asciiTheme="majorHAnsi" w:hAnsiTheme="majorHAnsi" w:cstheme="majorHAnsi"/>
          <w:sz w:val="22"/>
          <w:szCs w:val="22"/>
        </w:rPr>
        <w:tab/>
      </w:r>
      <w:r w:rsidR="00970D87" w:rsidRPr="00096BA9">
        <w:rPr>
          <w:rFonts w:asciiTheme="majorHAnsi" w:hAnsiTheme="majorHAnsi" w:cstheme="majorHAnsi"/>
          <w:b/>
          <w:bCs/>
          <w:sz w:val="22"/>
          <w:szCs w:val="22"/>
        </w:rPr>
        <w:t xml:space="preserve">do </w:t>
      </w:r>
      <w:r w:rsidR="005959C2">
        <w:rPr>
          <w:rFonts w:asciiTheme="majorHAnsi" w:hAnsiTheme="majorHAnsi" w:cstheme="majorHAnsi"/>
          <w:b/>
          <w:bCs/>
          <w:sz w:val="22"/>
          <w:szCs w:val="22"/>
        </w:rPr>
        <w:t>17</w:t>
      </w:r>
      <w:r w:rsidRPr="00096BA9">
        <w:rPr>
          <w:rFonts w:asciiTheme="majorHAnsi" w:hAnsiTheme="majorHAnsi" w:cstheme="majorHAnsi"/>
          <w:b/>
          <w:bCs/>
          <w:sz w:val="22"/>
          <w:szCs w:val="22"/>
        </w:rPr>
        <w:t>.03.2021r.</w:t>
      </w:r>
      <w:r w:rsidRPr="00553FE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A026A49" w14:textId="77777777" w:rsidR="00553FE9" w:rsidRPr="00553FE9" w:rsidRDefault="00553FE9" w:rsidP="00096BA9">
      <w:pPr>
        <w:pStyle w:val="Akapitzlist"/>
        <w:spacing w:line="360" w:lineRule="auto"/>
        <w:ind w:left="0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a)</w:t>
      </w:r>
      <w:r w:rsidRPr="00553FE9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Betaloc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ZOK 25mg 93 opakowania po 28 tabletek (2604 sztuk tabletek)</w:t>
      </w:r>
    </w:p>
    <w:p w14:paraId="69B43222" w14:textId="77777777" w:rsidR="00553FE9" w:rsidRPr="00553FE9" w:rsidRDefault="00553FE9" w:rsidP="00096BA9">
      <w:pPr>
        <w:pStyle w:val="Akapitzlist"/>
        <w:spacing w:line="360" w:lineRule="auto"/>
        <w:ind w:left="0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b)</w:t>
      </w:r>
      <w:r w:rsidRPr="00553FE9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Betaloc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ZOK 100mg 6523 opakowań po 28 tabletek (182 644 sztuk tabletek)</w:t>
      </w:r>
    </w:p>
    <w:p w14:paraId="7123A760" w14:textId="71CD8EC6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II.</w:t>
      </w:r>
      <w:r w:rsidRPr="00553FE9">
        <w:rPr>
          <w:rFonts w:asciiTheme="majorHAnsi" w:hAnsiTheme="majorHAnsi" w:cstheme="majorHAnsi"/>
          <w:sz w:val="22"/>
          <w:szCs w:val="22"/>
        </w:rPr>
        <w:tab/>
      </w:r>
      <w:r w:rsidR="00970D87" w:rsidRPr="00096BA9">
        <w:rPr>
          <w:rFonts w:asciiTheme="majorHAnsi" w:hAnsiTheme="majorHAnsi" w:cstheme="majorHAnsi"/>
          <w:b/>
          <w:bCs/>
          <w:sz w:val="22"/>
          <w:szCs w:val="22"/>
        </w:rPr>
        <w:t xml:space="preserve">do </w:t>
      </w:r>
      <w:r w:rsidRPr="00096BA9">
        <w:rPr>
          <w:rFonts w:asciiTheme="majorHAnsi" w:hAnsiTheme="majorHAnsi" w:cstheme="majorHAnsi"/>
          <w:b/>
          <w:bCs/>
          <w:sz w:val="22"/>
          <w:szCs w:val="22"/>
        </w:rPr>
        <w:t>20.06.2023r.</w:t>
      </w:r>
      <w:r w:rsidRPr="00553FE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FD8F26D" w14:textId="77777777" w:rsidR="00553FE9" w:rsidRPr="00553FE9" w:rsidRDefault="00553FE9" w:rsidP="00096BA9">
      <w:pPr>
        <w:pStyle w:val="Akapitzlist"/>
        <w:spacing w:line="360" w:lineRule="auto"/>
        <w:ind w:left="0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a)</w:t>
      </w:r>
      <w:r w:rsidRPr="00553FE9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Betaloc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ZOK 25mg 62 opakowania po 28 tabletek (1736 sztuk tabletek)</w:t>
      </w:r>
    </w:p>
    <w:p w14:paraId="40D936CF" w14:textId="77777777" w:rsidR="00553FE9" w:rsidRPr="00553FE9" w:rsidRDefault="00553FE9" w:rsidP="00096BA9">
      <w:pPr>
        <w:pStyle w:val="Akapitzlist"/>
        <w:spacing w:line="360" w:lineRule="auto"/>
        <w:ind w:left="0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b)</w:t>
      </w:r>
      <w:r w:rsidRPr="00553FE9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Betaloc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ZOK 100mg 6522 opakowań po 28 tabletek (182 616 sztuk tabletek)</w:t>
      </w:r>
    </w:p>
    <w:p w14:paraId="68187CBD" w14:textId="213F24A4" w:rsidR="00553FE9" w:rsidRDefault="00970D87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553FE9" w:rsidRPr="00553FE9">
        <w:rPr>
          <w:rFonts w:asciiTheme="majorHAnsi" w:hAnsiTheme="majorHAnsi" w:cstheme="majorHAnsi"/>
          <w:sz w:val="22"/>
          <w:szCs w:val="22"/>
        </w:rPr>
        <w:t>)</w:t>
      </w:r>
      <w:r w:rsidR="00553FE9" w:rsidRPr="00553FE9">
        <w:rPr>
          <w:rFonts w:asciiTheme="majorHAnsi" w:hAnsiTheme="majorHAnsi" w:cstheme="majorHAnsi"/>
          <w:sz w:val="22"/>
          <w:szCs w:val="22"/>
        </w:rPr>
        <w:tab/>
        <w:t>Dostawa leku z kontrolą temperatury oraz z możliwością wydruku rejestrów temperatury.</w:t>
      </w:r>
    </w:p>
    <w:p w14:paraId="0E6D7056" w14:textId="77777777" w:rsidR="00970D87" w:rsidRPr="00553FE9" w:rsidRDefault="00970D87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68BB7429" w14:textId="4429703A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770AE">
        <w:rPr>
          <w:rFonts w:asciiTheme="majorHAnsi" w:hAnsiTheme="majorHAnsi" w:cstheme="majorHAnsi"/>
          <w:sz w:val="22"/>
          <w:szCs w:val="22"/>
        </w:rPr>
        <w:t>Charakterystyka Produktu Leczniczego</w:t>
      </w:r>
      <w:r w:rsidR="00970D8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770AE">
        <w:rPr>
          <w:rFonts w:asciiTheme="majorHAnsi" w:hAnsiTheme="majorHAnsi" w:cstheme="majorHAnsi"/>
          <w:sz w:val="22"/>
          <w:szCs w:val="22"/>
        </w:rPr>
        <w:t>Betaloc</w:t>
      </w:r>
      <w:proofErr w:type="spellEnd"/>
      <w:r w:rsidR="00C770AE">
        <w:rPr>
          <w:rFonts w:asciiTheme="majorHAnsi" w:hAnsiTheme="majorHAnsi" w:cstheme="majorHAnsi"/>
          <w:sz w:val="22"/>
          <w:szCs w:val="22"/>
        </w:rPr>
        <w:t xml:space="preserve"> ZOK </w:t>
      </w:r>
      <w:r w:rsidR="002627AE">
        <w:rPr>
          <w:rFonts w:asciiTheme="majorHAnsi" w:hAnsiTheme="majorHAnsi" w:cstheme="majorHAnsi"/>
          <w:sz w:val="22"/>
          <w:szCs w:val="22"/>
        </w:rPr>
        <w:t>– załącznik nr 3.1</w:t>
      </w:r>
      <w:r w:rsidR="0065542D">
        <w:rPr>
          <w:rFonts w:asciiTheme="majorHAnsi" w:hAnsiTheme="majorHAnsi" w:cstheme="majorHAnsi"/>
          <w:sz w:val="22"/>
          <w:szCs w:val="22"/>
        </w:rPr>
        <w:t xml:space="preserve"> do SIWZ</w:t>
      </w:r>
    </w:p>
    <w:p w14:paraId="1D0E03B7" w14:textId="77777777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3DB13D8D" w14:textId="0A07FA01" w:rsid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70D87">
        <w:rPr>
          <w:rFonts w:asciiTheme="majorHAnsi" w:hAnsiTheme="majorHAnsi" w:cstheme="majorHAnsi"/>
          <w:b/>
          <w:bCs/>
          <w:sz w:val="22"/>
          <w:szCs w:val="22"/>
        </w:rPr>
        <w:t>Pakiet II</w:t>
      </w:r>
    </w:p>
    <w:p w14:paraId="53931B4B" w14:textId="6C12F9BD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 xml:space="preserve">Przedmiotem zamówienia jest zakup i dostawa produktu leczniczego (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MabThera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) badanego w ramach realizowanego projektu: „Wczesne leczenie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rituximabem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dzieci z idiopatycznym zespołem nerczycowym ang. ERICONS –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Early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RITUXIMAB in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Childhood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Onset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Nephrotic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Syndrome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”, </w:t>
      </w:r>
      <w:r w:rsidR="00D73C21">
        <w:rPr>
          <w:rFonts w:asciiTheme="majorHAnsi" w:hAnsiTheme="majorHAnsi" w:cstheme="majorHAnsi"/>
          <w:sz w:val="22"/>
          <w:szCs w:val="22"/>
        </w:rPr>
        <w:t xml:space="preserve">umowa 2019/ABM/01/00024, </w:t>
      </w:r>
      <w:r w:rsidRPr="00553FE9">
        <w:rPr>
          <w:rFonts w:asciiTheme="majorHAnsi" w:hAnsiTheme="majorHAnsi" w:cstheme="majorHAnsi"/>
          <w:sz w:val="22"/>
          <w:szCs w:val="22"/>
        </w:rPr>
        <w:t>zgodnie z zasadami GCP, GMP i GDP.</w:t>
      </w:r>
    </w:p>
    <w:p w14:paraId="049FDE57" w14:textId="77777777" w:rsidR="00A80447" w:rsidRDefault="00A80447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6388C830" w14:textId="53371EA7" w:rsidR="00553FE9" w:rsidRPr="006A25E3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trike/>
          <w:color w:val="FF0000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1.</w:t>
      </w:r>
      <w:r w:rsidRPr="00553FE9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6A25E3">
        <w:rPr>
          <w:rFonts w:asciiTheme="majorHAnsi" w:hAnsiTheme="majorHAnsi" w:cstheme="majorHAnsi"/>
          <w:strike/>
          <w:color w:val="FF0000"/>
          <w:sz w:val="22"/>
          <w:szCs w:val="22"/>
        </w:rPr>
        <w:t>MabThera</w:t>
      </w:r>
      <w:proofErr w:type="spellEnd"/>
      <w:r w:rsidRPr="006A25E3">
        <w:rPr>
          <w:rFonts w:asciiTheme="majorHAnsi" w:hAnsiTheme="majorHAnsi" w:cstheme="majorHAnsi"/>
          <w:strike/>
          <w:color w:val="FF0000"/>
          <w:sz w:val="22"/>
          <w:szCs w:val="22"/>
        </w:rPr>
        <w:t xml:space="preserve"> Roche (</w:t>
      </w:r>
      <w:proofErr w:type="spellStart"/>
      <w:r w:rsidRPr="006A25E3">
        <w:rPr>
          <w:rFonts w:asciiTheme="majorHAnsi" w:hAnsiTheme="majorHAnsi" w:cstheme="majorHAnsi"/>
          <w:strike/>
          <w:color w:val="FF0000"/>
          <w:sz w:val="22"/>
          <w:szCs w:val="22"/>
        </w:rPr>
        <w:t>Rituximab</w:t>
      </w:r>
      <w:proofErr w:type="spellEnd"/>
      <w:r w:rsidRPr="006A25E3">
        <w:rPr>
          <w:rFonts w:asciiTheme="majorHAnsi" w:hAnsiTheme="majorHAnsi" w:cstheme="majorHAnsi"/>
          <w:strike/>
          <w:color w:val="FF0000"/>
          <w:sz w:val="22"/>
          <w:szCs w:val="22"/>
        </w:rPr>
        <w:t xml:space="preserve">) koncentrat do sporządzania roztworu do infuzji; </w:t>
      </w:r>
    </w:p>
    <w:p w14:paraId="1174C197" w14:textId="042151C7" w:rsidR="00553FE9" w:rsidRPr="006A25E3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trike/>
          <w:color w:val="FF0000"/>
          <w:sz w:val="22"/>
          <w:szCs w:val="22"/>
        </w:rPr>
      </w:pPr>
      <w:r w:rsidRPr="006A25E3">
        <w:rPr>
          <w:rFonts w:asciiTheme="majorHAnsi" w:hAnsiTheme="majorHAnsi" w:cstheme="majorHAnsi"/>
          <w:strike/>
          <w:color w:val="FF0000"/>
          <w:sz w:val="22"/>
          <w:szCs w:val="22"/>
        </w:rPr>
        <w:t xml:space="preserve"> </w:t>
      </w:r>
      <w:r w:rsidRPr="006A25E3">
        <w:rPr>
          <w:rFonts w:asciiTheme="majorHAnsi" w:hAnsiTheme="majorHAnsi" w:cstheme="majorHAnsi"/>
          <w:strike/>
          <w:color w:val="FF0000"/>
          <w:sz w:val="22"/>
          <w:szCs w:val="22"/>
          <w:lang w:val="en-US"/>
        </w:rPr>
        <w:t xml:space="preserve">10 mg/ml (500 mg/50 ml); 1 </w:t>
      </w:r>
      <w:proofErr w:type="spellStart"/>
      <w:r w:rsidRPr="006A25E3">
        <w:rPr>
          <w:rFonts w:asciiTheme="majorHAnsi" w:hAnsiTheme="majorHAnsi" w:cstheme="majorHAnsi"/>
          <w:strike/>
          <w:color w:val="FF0000"/>
          <w:sz w:val="22"/>
          <w:szCs w:val="22"/>
          <w:lang w:val="en-US"/>
        </w:rPr>
        <w:t>fiol</w:t>
      </w:r>
      <w:proofErr w:type="spellEnd"/>
      <w:r w:rsidRPr="006A25E3">
        <w:rPr>
          <w:rFonts w:asciiTheme="majorHAnsi" w:hAnsiTheme="majorHAnsi" w:cstheme="majorHAnsi"/>
          <w:strike/>
          <w:color w:val="FF0000"/>
          <w:sz w:val="22"/>
          <w:szCs w:val="22"/>
          <w:lang w:val="en-US"/>
        </w:rPr>
        <w:t xml:space="preserve">. </w:t>
      </w:r>
      <w:r w:rsidRPr="006A25E3">
        <w:rPr>
          <w:rFonts w:asciiTheme="majorHAnsi" w:hAnsiTheme="majorHAnsi" w:cstheme="majorHAnsi"/>
          <w:strike/>
          <w:color w:val="FF0000"/>
          <w:sz w:val="22"/>
          <w:szCs w:val="22"/>
        </w:rPr>
        <w:t>50 ml – 54 opakowania</w:t>
      </w:r>
      <w:r w:rsidR="00A80447" w:rsidRPr="006A25E3">
        <w:rPr>
          <w:rFonts w:asciiTheme="majorHAnsi" w:hAnsiTheme="majorHAnsi" w:cstheme="majorHAnsi"/>
          <w:strike/>
          <w:color w:val="FF0000"/>
          <w:sz w:val="22"/>
          <w:szCs w:val="22"/>
        </w:rPr>
        <w:t>;</w:t>
      </w:r>
    </w:p>
    <w:p w14:paraId="473383C3" w14:textId="3EED806B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2.</w:t>
      </w:r>
      <w:r w:rsidRPr="00553FE9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MabThera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</w:t>
      </w:r>
      <w:r w:rsidR="00A80447" w:rsidRPr="00553FE9">
        <w:rPr>
          <w:rFonts w:asciiTheme="majorHAnsi" w:hAnsiTheme="majorHAnsi" w:cstheme="majorHAnsi"/>
          <w:sz w:val="22"/>
          <w:szCs w:val="22"/>
        </w:rPr>
        <w:t>Roche (</w:t>
      </w:r>
      <w:proofErr w:type="spellStart"/>
      <w:r w:rsidR="00A80447" w:rsidRPr="00553FE9">
        <w:rPr>
          <w:rFonts w:asciiTheme="majorHAnsi" w:hAnsiTheme="majorHAnsi" w:cstheme="majorHAnsi"/>
          <w:sz w:val="22"/>
          <w:szCs w:val="22"/>
        </w:rPr>
        <w:t>Rituximab</w:t>
      </w:r>
      <w:proofErr w:type="spellEnd"/>
      <w:r w:rsidR="00A80447" w:rsidRPr="00553FE9">
        <w:rPr>
          <w:rFonts w:asciiTheme="majorHAnsi" w:hAnsiTheme="majorHAnsi" w:cstheme="majorHAnsi"/>
          <w:sz w:val="22"/>
          <w:szCs w:val="22"/>
        </w:rPr>
        <w:t xml:space="preserve">) </w:t>
      </w:r>
      <w:r w:rsidRPr="00553FE9">
        <w:rPr>
          <w:rFonts w:asciiTheme="majorHAnsi" w:hAnsiTheme="majorHAnsi" w:cstheme="majorHAnsi"/>
          <w:sz w:val="22"/>
          <w:szCs w:val="22"/>
        </w:rPr>
        <w:t xml:space="preserve">koncentrat do sporządzania roztworu do infuzji; </w:t>
      </w:r>
    </w:p>
    <w:p w14:paraId="1E52BBBD" w14:textId="76F38CB2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DE168D">
        <w:rPr>
          <w:rFonts w:asciiTheme="majorHAnsi" w:hAnsiTheme="majorHAnsi" w:cstheme="majorHAnsi"/>
          <w:sz w:val="22"/>
          <w:szCs w:val="22"/>
          <w:lang w:val="en-US"/>
        </w:rPr>
        <w:lastRenderedPageBreak/>
        <w:t xml:space="preserve">10 mg/ml (100 mg/10 ml); 2 </w:t>
      </w:r>
      <w:proofErr w:type="spellStart"/>
      <w:r w:rsidRPr="00DE168D">
        <w:rPr>
          <w:rFonts w:asciiTheme="majorHAnsi" w:hAnsiTheme="majorHAnsi" w:cstheme="majorHAnsi"/>
          <w:sz w:val="22"/>
          <w:szCs w:val="22"/>
          <w:lang w:val="en-US"/>
        </w:rPr>
        <w:t>fiol</w:t>
      </w:r>
      <w:proofErr w:type="spellEnd"/>
      <w:r w:rsidRPr="00DE168D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  <w:r w:rsidRPr="00553FE9">
        <w:rPr>
          <w:rFonts w:asciiTheme="majorHAnsi" w:hAnsiTheme="majorHAnsi" w:cstheme="majorHAnsi"/>
          <w:sz w:val="22"/>
          <w:szCs w:val="22"/>
        </w:rPr>
        <w:t xml:space="preserve">10 ml – </w:t>
      </w:r>
      <w:r w:rsidRPr="006A25E3">
        <w:rPr>
          <w:rFonts w:asciiTheme="majorHAnsi" w:hAnsiTheme="majorHAnsi" w:cstheme="majorHAnsi"/>
          <w:strike/>
          <w:color w:val="FF0000"/>
          <w:sz w:val="22"/>
          <w:szCs w:val="22"/>
        </w:rPr>
        <w:t>140 opakowań</w:t>
      </w:r>
      <w:r w:rsidR="006A25E3">
        <w:rPr>
          <w:rFonts w:asciiTheme="majorHAnsi" w:hAnsiTheme="majorHAnsi" w:cstheme="majorHAnsi"/>
          <w:sz w:val="22"/>
          <w:szCs w:val="22"/>
        </w:rPr>
        <w:t xml:space="preserve"> </w:t>
      </w:r>
      <w:r w:rsidR="006A25E3" w:rsidRPr="006A25E3">
        <w:rPr>
          <w:rFonts w:asciiTheme="majorHAnsi" w:hAnsiTheme="majorHAnsi" w:cstheme="majorHAnsi"/>
          <w:sz w:val="22"/>
          <w:szCs w:val="22"/>
        </w:rPr>
        <w:t xml:space="preserve"> </w:t>
      </w:r>
      <w:r w:rsidR="006A25E3" w:rsidRPr="006A25E3">
        <w:rPr>
          <w:rFonts w:asciiTheme="majorHAnsi" w:hAnsiTheme="majorHAnsi" w:cstheme="majorHAnsi"/>
          <w:color w:val="FF0000"/>
          <w:sz w:val="22"/>
          <w:szCs w:val="22"/>
        </w:rPr>
        <w:t>275</w:t>
      </w:r>
      <w:r w:rsidR="006A25E3" w:rsidRPr="006A25E3">
        <w:rPr>
          <w:rFonts w:asciiTheme="majorHAnsi" w:hAnsiTheme="majorHAnsi" w:cstheme="majorHAnsi"/>
          <w:color w:val="FF0000"/>
          <w:sz w:val="22"/>
          <w:szCs w:val="22"/>
        </w:rPr>
        <w:t xml:space="preserve"> opakowań</w:t>
      </w:r>
    </w:p>
    <w:p w14:paraId="66F90AB7" w14:textId="77777777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3.</w:t>
      </w:r>
      <w:r w:rsidRPr="00553FE9">
        <w:rPr>
          <w:rFonts w:asciiTheme="majorHAnsi" w:hAnsiTheme="majorHAnsi" w:cstheme="majorHAnsi"/>
          <w:sz w:val="22"/>
          <w:szCs w:val="22"/>
        </w:rPr>
        <w:tab/>
        <w:t>Okres ważności produktu leczniczego – minimum 24 miesiące od daty dostarczenia</w:t>
      </w:r>
    </w:p>
    <w:p w14:paraId="1F9BFCDE" w14:textId="58714F9A" w:rsidR="00553FE9" w:rsidRPr="00A80447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4.</w:t>
      </w:r>
      <w:r w:rsidRPr="00553FE9">
        <w:rPr>
          <w:rFonts w:asciiTheme="majorHAnsi" w:hAnsiTheme="majorHAnsi" w:cstheme="majorHAnsi"/>
          <w:sz w:val="22"/>
          <w:szCs w:val="22"/>
        </w:rPr>
        <w:tab/>
        <w:t xml:space="preserve">Adres dostawy: </w:t>
      </w:r>
      <w:r w:rsidRPr="00A80447">
        <w:rPr>
          <w:rFonts w:asciiTheme="majorHAnsi" w:hAnsiTheme="majorHAnsi" w:cstheme="majorHAnsi"/>
          <w:b/>
          <w:bCs/>
          <w:sz w:val="22"/>
          <w:szCs w:val="22"/>
        </w:rPr>
        <w:t>Apteka Szpitalna</w:t>
      </w:r>
      <w:r w:rsidR="00A80447" w:rsidRPr="00A8044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A80447">
        <w:rPr>
          <w:rFonts w:asciiTheme="majorHAnsi" w:hAnsiTheme="majorHAnsi" w:cstheme="majorHAnsi"/>
          <w:b/>
          <w:bCs/>
          <w:sz w:val="22"/>
          <w:szCs w:val="22"/>
        </w:rPr>
        <w:t>Uniwersyteckiego Centrum Klinicznego</w:t>
      </w:r>
    </w:p>
    <w:p w14:paraId="4F0AAF6A" w14:textId="2A9BBFE5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ul. Smoluchowskiego 17</w:t>
      </w:r>
      <w:r w:rsidR="00A80447">
        <w:rPr>
          <w:rFonts w:asciiTheme="majorHAnsi" w:hAnsiTheme="majorHAnsi" w:cstheme="majorHAnsi"/>
          <w:sz w:val="22"/>
          <w:szCs w:val="22"/>
        </w:rPr>
        <w:t xml:space="preserve">, </w:t>
      </w:r>
      <w:r w:rsidRPr="00553FE9">
        <w:rPr>
          <w:rFonts w:asciiTheme="majorHAnsi" w:hAnsiTheme="majorHAnsi" w:cstheme="majorHAnsi"/>
          <w:sz w:val="22"/>
          <w:szCs w:val="22"/>
        </w:rPr>
        <w:t>80 - 214 Gdańsk, Budynek CMI, parter</w:t>
      </w:r>
    </w:p>
    <w:p w14:paraId="67F8495A" w14:textId="77777777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5.</w:t>
      </w:r>
      <w:r w:rsidRPr="00553FE9">
        <w:rPr>
          <w:rFonts w:asciiTheme="majorHAnsi" w:hAnsiTheme="majorHAnsi" w:cstheme="majorHAnsi"/>
          <w:sz w:val="22"/>
          <w:szCs w:val="22"/>
        </w:rPr>
        <w:tab/>
        <w:t xml:space="preserve"> Terminy dostawy: </w:t>
      </w:r>
      <w:r w:rsidRPr="00096BA9">
        <w:rPr>
          <w:rFonts w:asciiTheme="majorHAnsi" w:hAnsiTheme="majorHAnsi" w:cstheme="majorHAnsi"/>
          <w:b/>
          <w:bCs/>
          <w:sz w:val="22"/>
          <w:szCs w:val="22"/>
        </w:rPr>
        <w:t>do dnia 01.04.2021 r.</w:t>
      </w:r>
      <w:r w:rsidRPr="00553FE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B22E55A" w14:textId="2CAA9A51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6.</w:t>
      </w:r>
      <w:r w:rsidRPr="00553FE9">
        <w:rPr>
          <w:rFonts w:asciiTheme="majorHAnsi" w:hAnsiTheme="majorHAnsi" w:cstheme="majorHAnsi"/>
          <w:sz w:val="22"/>
          <w:szCs w:val="22"/>
        </w:rPr>
        <w:tab/>
        <w:t xml:space="preserve">Dostawa leku powinna się odbywać w warunkach zimnego łańcucha dostawy </w:t>
      </w:r>
      <w:r w:rsidR="006A25E3">
        <w:rPr>
          <w:rFonts w:asciiTheme="majorHAnsi" w:hAnsiTheme="majorHAnsi" w:cstheme="majorHAnsi"/>
          <w:color w:val="FF0000"/>
          <w:sz w:val="22"/>
          <w:szCs w:val="22"/>
        </w:rPr>
        <w:t xml:space="preserve">(2-8 </w:t>
      </w:r>
      <w:r w:rsidR="006A25E3">
        <w:rPr>
          <w:rFonts w:asciiTheme="majorHAnsi" w:hAnsiTheme="majorHAnsi" w:cstheme="majorHAnsi"/>
          <w:color w:val="FF0000"/>
          <w:sz w:val="22"/>
          <w:szCs w:val="22"/>
          <w:vertAlign w:val="superscript"/>
        </w:rPr>
        <w:t>0</w:t>
      </w:r>
      <w:r w:rsidR="006A25E3">
        <w:rPr>
          <w:rFonts w:asciiTheme="majorHAnsi" w:hAnsiTheme="majorHAnsi" w:cstheme="majorHAnsi"/>
          <w:color w:val="FF0000"/>
          <w:sz w:val="22"/>
          <w:szCs w:val="22"/>
        </w:rPr>
        <w:t xml:space="preserve">C) </w:t>
      </w:r>
      <w:r w:rsidRPr="006A25E3">
        <w:rPr>
          <w:rFonts w:asciiTheme="majorHAnsi" w:hAnsiTheme="majorHAnsi" w:cstheme="majorHAnsi"/>
          <w:sz w:val="22"/>
          <w:szCs w:val="22"/>
        </w:rPr>
        <w:t>oraz</w:t>
      </w:r>
      <w:r w:rsidRPr="00553FE9">
        <w:rPr>
          <w:rFonts w:asciiTheme="majorHAnsi" w:hAnsiTheme="majorHAnsi" w:cstheme="majorHAnsi"/>
          <w:sz w:val="22"/>
          <w:szCs w:val="22"/>
        </w:rPr>
        <w:t xml:space="preserve"> z kontrolą temperatury i możliwością wydruku rejestrów temperatury</w:t>
      </w:r>
    </w:p>
    <w:p w14:paraId="47868E71" w14:textId="77777777" w:rsidR="00A80447" w:rsidRDefault="00A80447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2D04E427" w14:textId="2759B318" w:rsidR="00A80447" w:rsidRPr="00553FE9" w:rsidRDefault="00553FE9" w:rsidP="00A8044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Charakterystyka Produktu Leczniczego</w:t>
      </w:r>
      <w:r w:rsidR="00A8044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80447" w:rsidRPr="00553FE9">
        <w:rPr>
          <w:rFonts w:asciiTheme="majorHAnsi" w:hAnsiTheme="majorHAnsi" w:cstheme="majorHAnsi"/>
          <w:sz w:val="22"/>
          <w:szCs w:val="22"/>
        </w:rPr>
        <w:t>MabThera</w:t>
      </w:r>
      <w:proofErr w:type="spellEnd"/>
      <w:r w:rsidR="00A80447" w:rsidRPr="00553FE9">
        <w:rPr>
          <w:rFonts w:asciiTheme="majorHAnsi" w:hAnsiTheme="majorHAnsi" w:cstheme="majorHAnsi"/>
          <w:sz w:val="22"/>
          <w:szCs w:val="22"/>
        </w:rPr>
        <w:t xml:space="preserve"> Roche (</w:t>
      </w:r>
      <w:proofErr w:type="spellStart"/>
      <w:r w:rsidR="00A80447" w:rsidRPr="00553FE9">
        <w:rPr>
          <w:rFonts w:asciiTheme="majorHAnsi" w:hAnsiTheme="majorHAnsi" w:cstheme="majorHAnsi"/>
          <w:sz w:val="22"/>
          <w:szCs w:val="22"/>
        </w:rPr>
        <w:t>Rituximab</w:t>
      </w:r>
      <w:proofErr w:type="spellEnd"/>
      <w:r w:rsidR="00A80447" w:rsidRPr="00553FE9">
        <w:rPr>
          <w:rFonts w:asciiTheme="majorHAnsi" w:hAnsiTheme="majorHAnsi" w:cstheme="majorHAnsi"/>
          <w:sz w:val="22"/>
          <w:szCs w:val="22"/>
        </w:rPr>
        <w:t xml:space="preserve">) </w:t>
      </w:r>
      <w:r w:rsidR="002627AE">
        <w:rPr>
          <w:rFonts w:asciiTheme="majorHAnsi" w:hAnsiTheme="majorHAnsi" w:cstheme="majorHAnsi"/>
          <w:sz w:val="22"/>
          <w:szCs w:val="22"/>
        </w:rPr>
        <w:t>– załącznik nr 3.1</w:t>
      </w:r>
      <w:r w:rsidR="00A80447">
        <w:rPr>
          <w:rFonts w:asciiTheme="majorHAnsi" w:hAnsiTheme="majorHAnsi" w:cstheme="majorHAnsi"/>
          <w:sz w:val="22"/>
          <w:szCs w:val="22"/>
        </w:rPr>
        <w:t xml:space="preserve"> do SIWZ</w:t>
      </w:r>
    </w:p>
    <w:p w14:paraId="6686401D" w14:textId="2FB16D35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695D052C" w14:textId="341D7155" w:rsidR="00553FE9" w:rsidRPr="00ED1BA5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D1BA5">
        <w:rPr>
          <w:rFonts w:asciiTheme="majorHAnsi" w:hAnsiTheme="majorHAnsi" w:cstheme="majorHAnsi"/>
          <w:b/>
          <w:bCs/>
          <w:sz w:val="22"/>
          <w:szCs w:val="22"/>
        </w:rPr>
        <w:t>Pakiet III</w:t>
      </w:r>
    </w:p>
    <w:p w14:paraId="309C60B9" w14:textId="49917EB7" w:rsid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 xml:space="preserve">Przedmiotem niniejszego zamówienia jest sukcesywna dostawa </w:t>
      </w:r>
      <w:r w:rsidR="00DE168D" w:rsidRPr="00553FE9">
        <w:rPr>
          <w:rFonts w:asciiTheme="majorHAnsi" w:hAnsiTheme="majorHAnsi" w:cstheme="majorHAnsi"/>
          <w:sz w:val="22"/>
          <w:szCs w:val="22"/>
        </w:rPr>
        <w:t>produkt</w:t>
      </w:r>
      <w:r w:rsidR="00DE168D">
        <w:rPr>
          <w:rFonts w:asciiTheme="majorHAnsi" w:hAnsiTheme="majorHAnsi" w:cstheme="majorHAnsi"/>
          <w:sz w:val="22"/>
          <w:szCs w:val="22"/>
        </w:rPr>
        <w:t>u</w:t>
      </w:r>
      <w:r w:rsidR="00DE168D" w:rsidRPr="00553FE9">
        <w:rPr>
          <w:rFonts w:asciiTheme="majorHAnsi" w:hAnsiTheme="majorHAnsi" w:cstheme="majorHAnsi"/>
          <w:sz w:val="22"/>
          <w:szCs w:val="22"/>
        </w:rPr>
        <w:t xml:space="preserve"> lecznicz</w:t>
      </w:r>
      <w:r w:rsidR="00DE168D">
        <w:rPr>
          <w:rFonts w:asciiTheme="majorHAnsi" w:hAnsiTheme="majorHAnsi" w:cstheme="majorHAnsi"/>
          <w:sz w:val="22"/>
          <w:szCs w:val="22"/>
        </w:rPr>
        <w:t>ego</w:t>
      </w:r>
      <w:r w:rsidR="00DE168D" w:rsidRPr="00553FE9">
        <w:rPr>
          <w:rFonts w:asciiTheme="majorHAnsi" w:hAnsiTheme="majorHAnsi" w:cstheme="majorHAnsi"/>
          <w:sz w:val="22"/>
          <w:szCs w:val="22"/>
        </w:rPr>
        <w:t xml:space="preserve"> </w:t>
      </w:r>
      <w:r w:rsidRPr="00553FE9">
        <w:rPr>
          <w:rFonts w:asciiTheme="majorHAnsi" w:hAnsiTheme="majorHAnsi" w:cstheme="majorHAnsi"/>
          <w:sz w:val="22"/>
          <w:szCs w:val="22"/>
        </w:rPr>
        <w:t xml:space="preserve">(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Brilique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) </w:t>
      </w:r>
      <w:r w:rsidRPr="009C155A">
        <w:rPr>
          <w:rFonts w:asciiTheme="majorHAnsi" w:hAnsiTheme="majorHAnsi" w:cstheme="majorHAnsi"/>
          <w:sz w:val="22"/>
          <w:szCs w:val="22"/>
        </w:rPr>
        <w:t>w</w:t>
      </w:r>
      <w:r w:rsidRPr="00DE168D">
        <w:rPr>
          <w:rFonts w:asciiTheme="majorHAnsi" w:hAnsiTheme="majorHAnsi" w:cstheme="majorHAnsi"/>
          <w:sz w:val="22"/>
          <w:szCs w:val="22"/>
        </w:rPr>
        <w:t xml:space="preserve"> ramach Projektu „Dual </w:t>
      </w:r>
      <w:proofErr w:type="spellStart"/>
      <w:r w:rsidRPr="00DE168D">
        <w:rPr>
          <w:rFonts w:asciiTheme="majorHAnsi" w:hAnsiTheme="majorHAnsi" w:cstheme="majorHAnsi"/>
          <w:sz w:val="22"/>
          <w:szCs w:val="22"/>
        </w:rPr>
        <w:t>Antithrombotic</w:t>
      </w:r>
      <w:proofErr w:type="spellEnd"/>
      <w:r w:rsidRPr="00DE168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E168D">
        <w:rPr>
          <w:rFonts w:asciiTheme="majorHAnsi" w:hAnsiTheme="majorHAnsi" w:cstheme="majorHAnsi"/>
          <w:sz w:val="22"/>
          <w:szCs w:val="22"/>
        </w:rPr>
        <w:t>Therapy</w:t>
      </w:r>
      <w:proofErr w:type="spellEnd"/>
      <w:r w:rsidRPr="00DE168D">
        <w:rPr>
          <w:rFonts w:asciiTheme="majorHAnsi" w:hAnsiTheme="majorHAnsi" w:cstheme="majorHAnsi"/>
          <w:sz w:val="22"/>
          <w:szCs w:val="22"/>
        </w:rPr>
        <w:t xml:space="preserve"> with </w:t>
      </w:r>
      <w:proofErr w:type="spellStart"/>
      <w:r w:rsidRPr="00DE168D">
        <w:rPr>
          <w:rFonts w:asciiTheme="majorHAnsi" w:hAnsiTheme="majorHAnsi" w:cstheme="majorHAnsi"/>
          <w:sz w:val="22"/>
          <w:szCs w:val="22"/>
        </w:rPr>
        <w:t>Dabigatran</w:t>
      </w:r>
      <w:proofErr w:type="spellEnd"/>
      <w:r w:rsidRPr="00DE168D">
        <w:rPr>
          <w:rFonts w:asciiTheme="majorHAnsi" w:hAnsiTheme="majorHAnsi" w:cstheme="majorHAnsi"/>
          <w:sz w:val="22"/>
          <w:szCs w:val="22"/>
        </w:rPr>
        <w:t xml:space="preserve"> and </w:t>
      </w:r>
      <w:proofErr w:type="spellStart"/>
      <w:r w:rsidRPr="00DE168D">
        <w:rPr>
          <w:rFonts w:asciiTheme="majorHAnsi" w:hAnsiTheme="majorHAnsi" w:cstheme="majorHAnsi"/>
          <w:sz w:val="22"/>
          <w:szCs w:val="22"/>
        </w:rPr>
        <w:t>Ticagrelor</w:t>
      </w:r>
      <w:proofErr w:type="spellEnd"/>
      <w:r w:rsidRPr="00DE168D">
        <w:rPr>
          <w:rFonts w:asciiTheme="majorHAnsi" w:hAnsiTheme="majorHAnsi" w:cstheme="majorHAnsi"/>
          <w:sz w:val="22"/>
          <w:szCs w:val="22"/>
        </w:rPr>
        <w:t xml:space="preserve"> in </w:t>
      </w:r>
      <w:proofErr w:type="spellStart"/>
      <w:r w:rsidRPr="00DE168D">
        <w:rPr>
          <w:rFonts w:asciiTheme="majorHAnsi" w:hAnsiTheme="majorHAnsi" w:cstheme="majorHAnsi"/>
          <w:sz w:val="22"/>
          <w:szCs w:val="22"/>
        </w:rPr>
        <w:t>Patients</w:t>
      </w:r>
      <w:proofErr w:type="spellEnd"/>
      <w:r w:rsidRPr="00DE168D">
        <w:rPr>
          <w:rFonts w:asciiTheme="majorHAnsi" w:hAnsiTheme="majorHAnsi" w:cstheme="majorHAnsi"/>
          <w:sz w:val="22"/>
          <w:szCs w:val="22"/>
        </w:rPr>
        <w:t xml:space="preserve"> with </w:t>
      </w:r>
      <w:proofErr w:type="spellStart"/>
      <w:r w:rsidRPr="00DE168D">
        <w:rPr>
          <w:rFonts w:asciiTheme="majorHAnsi" w:hAnsiTheme="majorHAnsi" w:cstheme="majorHAnsi"/>
          <w:sz w:val="22"/>
          <w:szCs w:val="22"/>
        </w:rPr>
        <w:t>Acute</w:t>
      </w:r>
      <w:proofErr w:type="spellEnd"/>
      <w:r w:rsidRPr="00DE168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E168D">
        <w:rPr>
          <w:rFonts w:asciiTheme="majorHAnsi" w:hAnsiTheme="majorHAnsi" w:cstheme="majorHAnsi"/>
          <w:sz w:val="22"/>
          <w:szCs w:val="22"/>
        </w:rPr>
        <w:t>Coronary</w:t>
      </w:r>
      <w:proofErr w:type="spellEnd"/>
      <w:r w:rsidRPr="00DE168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E168D">
        <w:rPr>
          <w:rFonts w:asciiTheme="majorHAnsi" w:hAnsiTheme="majorHAnsi" w:cstheme="majorHAnsi"/>
          <w:sz w:val="22"/>
          <w:szCs w:val="22"/>
        </w:rPr>
        <w:t>Syndrome</w:t>
      </w:r>
      <w:proofErr w:type="spellEnd"/>
      <w:r w:rsidRPr="00DE168D">
        <w:rPr>
          <w:rFonts w:asciiTheme="majorHAnsi" w:hAnsiTheme="majorHAnsi" w:cstheme="majorHAnsi"/>
          <w:sz w:val="22"/>
          <w:szCs w:val="22"/>
        </w:rPr>
        <w:t xml:space="preserve"> and Non-</w:t>
      </w:r>
      <w:proofErr w:type="spellStart"/>
      <w:r w:rsidRPr="00DE168D">
        <w:rPr>
          <w:rFonts w:asciiTheme="majorHAnsi" w:hAnsiTheme="majorHAnsi" w:cstheme="majorHAnsi"/>
          <w:sz w:val="22"/>
          <w:szCs w:val="22"/>
        </w:rPr>
        <w:t>valvular</w:t>
      </w:r>
      <w:proofErr w:type="spellEnd"/>
      <w:r w:rsidRPr="00DE168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E168D">
        <w:rPr>
          <w:rFonts w:asciiTheme="majorHAnsi" w:hAnsiTheme="majorHAnsi" w:cstheme="majorHAnsi"/>
          <w:sz w:val="22"/>
          <w:szCs w:val="22"/>
        </w:rPr>
        <w:t>Atrial</w:t>
      </w:r>
      <w:proofErr w:type="spellEnd"/>
      <w:r w:rsidRPr="00DE168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E168D">
        <w:rPr>
          <w:rFonts w:asciiTheme="majorHAnsi" w:hAnsiTheme="majorHAnsi" w:cstheme="majorHAnsi"/>
          <w:sz w:val="22"/>
          <w:szCs w:val="22"/>
        </w:rPr>
        <w:t>Fibrillation</w:t>
      </w:r>
      <w:proofErr w:type="spellEnd"/>
      <w:r w:rsidRPr="00DE168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E168D">
        <w:rPr>
          <w:rFonts w:asciiTheme="majorHAnsi" w:hAnsiTheme="majorHAnsi" w:cstheme="majorHAnsi"/>
          <w:sz w:val="22"/>
          <w:szCs w:val="22"/>
        </w:rPr>
        <w:t>Undergoing</w:t>
      </w:r>
      <w:proofErr w:type="spellEnd"/>
      <w:r w:rsidRPr="00DE168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E168D">
        <w:rPr>
          <w:rFonts w:asciiTheme="majorHAnsi" w:hAnsiTheme="majorHAnsi" w:cstheme="majorHAnsi"/>
          <w:sz w:val="22"/>
          <w:szCs w:val="22"/>
        </w:rPr>
        <w:t>Percutaneous</w:t>
      </w:r>
      <w:proofErr w:type="spellEnd"/>
      <w:r w:rsidRPr="00DE168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E168D">
        <w:rPr>
          <w:rFonts w:asciiTheme="majorHAnsi" w:hAnsiTheme="majorHAnsi" w:cstheme="majorHAnsi"/>
          <w:sz w:val="22"/>
          <w:szCs w:val="22"/>
        </w:rPr>
        <w:t>Coronary</w:t>
      </w:r>
      <w:proofErr w:type="spellEnd"/>
      <w:r w:rsidRPr="00DE168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E168D">
        <w:rPr>
          <w:rFonts w:asciiTheme="majorHAnsi" w:hAnsiTheme="majorHAnsi" w:cstheme="majorHAnsi"/>
          <w:sz w:val="22"/>
          <w:szCs w:val="22"/>
        </w:rPr>
        <w:t>Intervention</w:t>
      </w:r>
      <w:proofErr w:type="spellEnd"/>
      <w:r w:rsidRPr="00DE168D">
        <w:rPr>
          <w:rFonts w:asciiTheme="majorHAnsi" w:hAnsiTheme="majorHAnsi" w:cstheme="majorHAnsi"/>
          <w:sz w:val="22"/>
          <w:szCs w:val="22"/>
        </w:rPr>
        <w:t xml:space="preserve"> (ADONIS-PCI)]”</w:t>
      </w:r>
      <w:r w:rsidR="00ED1BA5" w:rsidRPr="00DE168D">
        <w:rPr>
          <w:rFonts w:asciiTheme="majorHAnsi" w:hAnsiTheme="majorHAnsi" w:cstheme="majorHAnsi"/>
          <w:sz w:val="22"/>
          <w:szCs w:val="22"/>
        </w:rPr>
        <w:t>, umowa 2019/ABM/01/00027</w:t>
      </w:r>
      <w:r w:rsidRPr="00DE168D">
        <w:rPr>
          <w:rFonts w:asciiTheme="majorHAnsi" w:hAnsiTheme="majorHAnsi" w:cstheme="majorHAnsi"/>
          <w:sz w:val="22"/>
          <w:szCs w:val="22"/>
        </w:rPr>
        <w:t xml:space="preserve"> zgodnie z zasadami GCP, GMP i GDP.</w:t>
      </w:r>
    </w:p>
    <w:p w14:paraId="6DB70D4B" w14:textId="77777777" w:rsidR="00EC109C" w:rsidRPr="00DE168D" w:rsidRDefault="00EC109C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3806D5EB" w14:textId="53224364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 xml:space="preserve">1.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Brilique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tikagrelor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>) w postaci tabletek powlekanych w dwóch różnych dawkach 60 mg i 90 mg:</w:t>
      </w:r>
    </w:p>
    <w:p w14:paraId="7949629F" w14:textId="77777777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- tabletki 60 mg – 14 718 opakowań po 56 tabletek tj. 824 208 tabletek</w:t>
      </w:r>
    </w:p>
    <w:p w14:paraId="0F596E31" w14:textId="2D1F49BC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- tabletki 90 mg – 2</w:t>
      </w:r>
      <w:r w:rsidR="00096BA9">
        <w:rPr>
          <w:rFonts w:asciiTheme="majorHAnsi" w:hAnsiTheme="majorHAnsi" w:cstheme="majorHAnsi"/>
          <w:sz w:val="22"/>
          <w:szCs w:val="22"/>
        </w:rPr>
        <w:t xml:space="preserve"> </w:t>
      </w:r>
      <w:r w:rsidRPr="00553FE9">
        <w:rPr>
          <w:rFonts w:asciiTheme="majorHAnsi" w:hAnsiTheme="majorHAnsi" w:cstheme="majorHAnsi"/>
          <w:sz w:val="22"/>
          <w:szCs w:val="22"/>
        </w:rPr>
        <w:t>453 opakowań po 56 tabletek tj. 137 368 tabletek</w:t>
      </w:r>
    </w:p>
    <w:p w14:paraId="74E50E29" w14:textId="77777777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 xml:space="preserve">Wytwórca: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AstraZeneca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AB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Gärtunavägen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SE-151 85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Södertälje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Szwecja –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Brilique</w:t>
      </w:r>
      <w:proofErr w:type="spellEnd"/>
    </w:p>
    <w:p w14:paraId="20765C9B" w14:textId="04EA689F" w:rsidR="00553FE9" w:rsidRPr="00553FE9" w:rsidRDefault="009C155A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</w:t>
      </w:r>
      <w:r w:rsidR="00553FE9" w:rsidRPr="00553FE9">
        <w:rPr>
          <w:rFonts w:asciiTheme="majorHAnsi" w:hAnsiTheme="majorHAnsi" w:cstheme="majorHAnsi"/>
          <w:sz w:val="22"/>
          <w:szCs w:val="22"/>
        </w:rPr>
        <w:t>.</w:t>
      </w:r>
      <w:r w:rsidR="00553FE9" w:rsidRPr="00553FE9">
        <w:rPr>
          <w:rFonts w:asciiTheme="majorHAnsi" w:hAnsiTheme="majorHAnsi" w:cstheme="majorHAnsi"/>
          <w:sz w:val="22"/>
          <w:szCs w:val="22"/>
        </w:rPr>
        <w:tab/>
        <w:t>Okres ważności produktu leczniczego – minimum 24 miesiące od daty dostarczenia.</w:t>
      </w:r>
    </w:p>
    <w:p w14:paraId="52DDDC0C" w14:textId="6427C0A0" w:rsidR="00553FE9" w:rsidRPr="00553FE9" w:rsidRDefault="009C155A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</w:t>
      </w:r>
      <w:r w:rsidR="00553FE9" w:rsidRPr="00553FE9">
        <w:rPr>
          <w:rFonts w:asciiTheme="majorHAnsi" w:hAnsiTheme="majorHAnsi" w:cstheme="majorHAnsi"/>
          <w:sz w:val="22"/>
          <w:szCs w:val="22"/>
        </w:rPr>
        <w:t>.</w:t>
      </w:r>
      <w:r w:rsidR="00553FE9" w:rsidRPr="00553FE9">
        <w:rPr>
          <w:rFonts w:asciiTheme="majorHAnsi" w:hAnsiTheme="majorHAnsi" w:cstheme="majorHAnsi"/>
          <w:sz w:val="22"/>
          <w:szCs w:val="22"/>
        </w:rPr>
        <w:tab/>
        <w:t xml:space="preserve">Adres dostawy: </w:t>
      </w:r>
      <w:r w:rsidR="00553FE9" w:rsidRPr="00ED1BA5">
        <w:rPr>
          <w:rFonts w:asciiTheme="majorHAnsi" w:hAnsiTheme="majorHAnsi" w:cstheme="majorHAnsi"/>
          <w:b/>
          <w:bCs/>
          <w:sz w:val="22"/>
          <w:szCs w:val="22"/>
        </w:rPr>
        <w:t>Apteka Szpitalna Uniwersyteckiego Centrum Klinicznego</w:t>
      </w:r>
    </w:p>
    <w:p w14:paraId="2259C161" w14:textId="77777777" w:rsidR="002B0BF5" w:rsidRDefault="00553FE9" w:rsidP="002B0BF5">
      <w:pPr>
        <w:pStyle w:val="Akapitzlis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ul. Smoluchowskiego 17</w:t>
      </w:r>
      <w:r w:rsidR="00ED1BA5">
        <w:rPr>
          <w:rFonts w:asciiTheme="majorHAnsi" w:hAnsiTheme="majorHAnsi" w:cstheme="majorHAnsi"/>
          <w:sz w:val="22"/>
          <w:szCs w:val="22"/>
        </w:rPr>
        <w:t xml:space="preserve">, </w:t>
      </w:r>
      <w:r w:rsidRPr="00553FE9">
        <w:rPr>
          <w:rFonts w:asciiTheme="majorHAnsi" w:hAnsiTheme="majorHAnsi" w:cstheme="majorHAnsi"/>
          <w:sz w:val="22"/>
          <w:szCs w:val="22"/>
        </w:rPr>
        <w:t>80 - 214 Gdańsk, Budynek CMI, parter</w:t>
      </w:r>
      <w:r w:rsidR="002B0BF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5642C4F" w14:textId="746E177D" w:rsidR="002B0BF5" w:rsidRPr="002627AE" w:rsidRDefault="002B0BF5" w:rsidP="002B0BF5">
      <w:pPr>
        <w:pStyle w:val="Akapitzlis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627AE">
        <w:rPr>
          <w:rFonts w:asciiTheme="majorHAnsi" w:hAnsiTheme="majorHAnsi" w:cstheme="majorHAnsi"/>
          <w:sz w:val="22"/>
          <w:szCs w:val="22"/>
        </w:rPr>
        <w:t>oraz apteki wskazane w terminie późniejszym przez Zamawiającego w:</w:t>
      </w:r>
    </w:p>
    <w:p w14:paraId="7F04BAFF" w14:textId="77777777" w:rsidR="002B0BF5" w:rsidRPr="002627AE" w:rsidRDefault="002B0BF5" w:rsidP="002B0BF5">
      <w:pPr>
        <w:pStyle w:val="Akapitzlis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627AE">
        <w:rPr>
          <w:rFonts w:asciiTheme="majorHAnsi" w:hAnsiTheme="majorHAnsi" w:cstheme="majorHAnsi"/>
          <w:sz w:val="22"/>
          <w:szCs w:val="22"/>
        </w:rPr>
        <w:t>Warszawa – ok. 6000 opakowań tabletek 60 mg, ok. 500 opakowań tabletek 90 mg</w:t>
      </w:r>
    </w:p>
    <w:p w14:paraId="1DF2E5D2" w14:textId="7386C2D8" w:rsidR="00553FE9" w:rsidRPr="00553FE9" w:rsidRDefault="002B0BF5" w:rsidP="002B0BF5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2627AE">
        <w:rPr>
          <w:rFonts w:asciiTheme="majorHAnsi" w:hAnsiTheme="majorHAnsi" w:cstheme="majorHAnsi"/>
          <w:sz w:val="22"/>
          <w:szCs w:val="22"/>
        </w:rPr>
        <w:t>Toruń  - ok. 2400 opakowań tabletek 60 mg, ok. 200 opakowań tabletek 90 mg</w:t>
      </w:r>
    </w:p>
    <w:p w14:paraId="3ACBD7F6" w14:textId="2F2FCA7C" w:rsidR="00553FE9" w:rsidRDefault="009C155A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</w:t>
      </w:r>
      <w:r w:rsidR="00553FE9" w:rsidRPr="00553FE9">
        <w:rPr>
          <w:rFonts w:asciiTheme="majorHAnsi" w:hAnsiTheme="majorHAnsi" w:cstheme="majorHAnsi"/>
          <w:sz w:val="22"/>
          <w:szCs w:val="22"/>
        </w:rPr>
        <w:t>.</w:t>
      </w:r>
      <w:r w:rsidR="00553FE9" w:rsidRPr="00553FE9">
        <w:rPr>
          <w:rFonts w:asciiTheme="majorHAnsi" w:hAnsiTheme="majorHAnsi" w:cstheme="majorHAnsi"/>
          <w:sz w:val="22"/>
          <w:szCs w:val="22"/>
        </w:rPr>
        <w:tab/>
        <w:t>Terminy dostawy Zamówienie będzie realizowane w terminie: od dnia podpisania umowy do 31.12.2024 r. lub do wykorzystania ilości zamawianych produktów leczniczych.</w:t>
      </w:r>
    </w:p>
    <w:p w14:paraId="2C217158" w14:textId="27D805B2" w:rsidR="00ED1BA5" w:rsidRPr="00553FE9" w:rsidRDefault="009C155A" w:rsidP="00ED1BA5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5</w:t>
      </w:r>
      <w:r w:rsidR="00ED1BA5">
        <w:rPr>
          <w:rFonts w:asciiTheme="majorHAnsi" w:hAnsiTheme="majorHAnsi" w:cstheme="majorHAnsi"/>
          <w:sz w:val="22"/>
          <w:szCs w:val="22"/>
        </w:rPr>
        <w:t xml:space="preserve">. </w:t>
      </w:r>
      <w:r w:rsidR="00ED1BA5" w:rsidRPr="00553FE9">
        <w:rPr>
          <w:rFonts w:asciiTheme="majorHAnsi" w:hAnsiTheme="majorHAnsi" w:cstheme="majorHAnsi"/>
          <w:sz w:val="22"/>
          <w:szCs w:val="22"/>
        </w:rPr>
        <w:t>Dostawa leku z kontrolą temperatury oraz z możliwością wydruku rejestrów temperatury.</w:t>
      </w:r>
    </w:p>
    <w:p w14:paraId="7698969D" w14:textId="45143A25" w:rsidR="00ED1BA5" w:rsidRDefault="00ED1BA5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1AC03621" w14:textId="77777777" w:rsidR="00EB3B00" w:rsidRPr="006641C9" w:rsidRDefault="00EB3B00" w:rsidP="00EB3B00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B0BF5">
        <w:rPr>
          <w:rFonts w:asciiTheme="majorHAnsi" w:hAnsiTheme="majorHAnsi" w:cstheme="majorHAnsi"/>
          <w:b/>
          <w:bCs/>
          <w:sz w:val="22"/>
          <w:szCs w:val="22"/>
        </w:rPr>
        <w:lastRenderedPageBreak/>
        <w:t>Zamawiający zastrzega, że umowa może zostać uznana za zrealizowaną po wykorzystaniu 80% wartości umowy.</w:t>
      </w:r>
    </w:p>
    <w:p w14:paraId="34076526" w14:textId="77777777" w:rsidR="00EB3B00" w:rsidRPr="00553FE9" w:rsidRDefault="00EB3B00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3928CE9C" w14:textId="77777777" w:rsidR="00553FE9" w:rsidRPr="00AB3A25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AB3A25">
        <w:rPr>
          <w:rFonts w:asciiTheme="majorHAnsi" w:hAnsiTheme="majorHAnsi" w:cstheme="majorHAnsi"/>
          <w:sz w:val="22"/>
          <w:szCs w:val="22"/>
        </w:rPr>
        <w:t xml:space="preserve">Realizacja dostaw, wg zamówień cząstkowych składanych telefonicznie lub pocztą e-mail przez upoważnionego przedstawiciela Gdańskiego Uniwersytetu Medycznego w ciągu 7 dni roboczych. </w:t>
      </w:r>
    </w:p>
    <w:p w14:paraId="75B53009" w14:textId="3E89E310" w:rsidR="00BC1218" w:rsidRDefault="00BC1218" w:rsidP="00BC121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C1218">
        <w:rPr>
          <w:rFonts w:asciiTheme="majorHAnsi" w:hAnsiTheme="majorHAnsi" w:cstheme="majorHAnsi"/>
          <w:sz w:val="22"/>
          <w:szCs w:val="22"/>
        </w:rPr>
        <w:t>Zamawiający wymaga zaoferowania stałości cen netto leków przez okres obowiązywania umowy pod rygorem odrzucenia oferty.</w:t>
      </w:r>
    </w:p>
    <w:p w14:paraId="4300B70A" w14:textId="77777777" w:rsidR="00BC1218" w:rsidRPr="00BC1218" w:rsidRDefault="00BC1218" w:rsidP="00BC121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C1218">
        <w:rPr>
          <w:rFonts w:asciiTheme="majorHAnsi" w:hAnsiTheme="majorHAnsi" w:cstheme="majorHAnsi"/>
          <w:sz w:val="22"/>
          <w:szCs w:val="22"/>
        </w:rPr>
        <w:t>Zamawiający dopuszcza w okresie obowiązywania umowy zmiany cen leków mających ceny urzędowe z chwilą rozpoczęcia obowiązywania nowej ceny urzędowej.</w:t>
      </w:r>
    </w:p>
    <w:p w14:paraId="4E9F35CF" w14:textId="0D7AD885" w:rsidR="00BC1218" w:rsidRPr="00BC1218" w:rsidRDefault="00BC1218" w:rsidP="00BC121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C1218">
        <w:rPr>
          <w:rFonts w:asciiTheme="majorHAnsi" w:hAnsiTheme="majorHAnsi" w:cstheme="majorHAnsi"/>
          <w:sz w:val="22"/>
          <w:szCs w:val="22"/>
        </w:rPr>
        <w:t>Zamawiający wymaga, aby ten sam lek (zawierający tę samą substancję czynną lub tę samą kompozycję substancji czynnych) oferowany w różnych dawkach, był tego samego producenta pod rygorem odrzucenia oferty.</w:t>
      </w:r>
    </w:p>
    <w:p w14:paraId="1178393F" w14:textId="77777777" w:rsidR="00A80447" w:rsidRPr="00553FE9" w:rsidRDefault="00A80447" w:rsidP="00A8044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Zamawiający zastrzega sobie prawo do rozwiązania umowy w przypadku braku uzyskania zgody na rozpoczęcie badań klinicznych przez Komisję Bioetyczną oraz Urząd Rejestracji Produktów Leczniczych, Wyrobów Medycznych i Produktów Biobójczych.</w:t>
      </w:r>
    </w:p>
    <w:p w14:paraId="2E77A716" w14:textId="2E5FA996" w:rsidR="00D237FF" w:rsidRPr="00553FE9" w:rsidRDefault="00D237FF" w:rsidP="00D237FF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Charakterystyka Produktu Leczniczego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Brilique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tikagrelor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)  </w:t>
      </w:r>
      <w:r w:rsidR="002627AE">
        <w:rPr>
          <w:rFonts w:asciiTheme="majorHAnsi" w:hAnsiTheme="majorHAnsi" w:cstheme="majorHAnsi"/>
          <w:sz w:val="22"/>
          <w:szCs w:val="22"/>
        </w:rPr>
        <w:t>– załącznik nr 3.1</w:t>
      </w:r>
      <w:r>
        <w:rPr>
          <w:rFonts w:asciiTheme="majorHAnsi" w:hAnsiTheme="majorHAnsi" w:cstheme="majorHAnsi"/>
          <w:sz w:val="22"/>
          <w:szCs w:val="22"/>
        </w:rPr>
        <w:t xml:space="preserve"> do SIWZ</w:t>
      </w:r>
    </w:p>
    <w:p w14:paraId="09225E4A" w14:textId="0687EA98" w:rsidR="00EC109C" w:rsidRDefault="00EC109C" w:rsidP="00D45349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4782AA4" w14:textId="77777777" w:rsidR="00EC109C" w:rsidRPr="00EC109C" w:rsidRDefault="00EC109C" w:rsidP="00EC109C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C109C">
        <w:rPr>
          <w:rFonts w:asciiTheme="majorHAnsi" w:hAnsiTheme="majorHAnsi" w:cstheme="majorHAnsi"/>
          <w:b/>
          <w:bCs/>
          <w:sz w:val="22"/>
          <w:szCs w:val="22"/>
        </w:rPr>
        <w:t>Pakiet IV</w:t>
      </w:r>
    </w:p>
    <w:p w14:paraId="01089B57" w14:textId="77777777" w:rsidR="00EC109C" w:rsidRPr="00EC109C" w:rsidRDefault="00EC109C" w:rsidP="00EC109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C109C">
        <w:rPr>
          <w:rFonts w:asciiTheme="majorHAnsi" w:hAnsiTheme="majorHAnsi" w:cstheme="majorHAnsi"/>
          <w:sz w:val="22"/>
          <w:szCs w:val="22"/>
        </w:rPr>
        <w:t xml:space="preserve">Przedmiotem zamówienia jest zakup i dostawa leków towarzyszących do realizacji niekomercyjnego badania klinicznego, w ramach realizowanego projektu: „Wczesne leczenie </w:t>
      </w:r>
      <w:proofErr w:type="spellStart"/>
      <w:r w:rsidRPr="00EC109C">
        <w:rPr>
          <w:rFonts w:asciiTheme="majorHAnsi" w:hAnsiTheme="majorHAnsi" w:cstheme="majorHAnsi"/>
          <w:sz w:val="22"/>
          <w:szCs w:val="22"/>
        </w:rPr>
        <w:t>rituximabem</w:t>
      </w:r>
      <w:proofErr w:type="spellEnd"/>
      <w:r w:rsidRPr="00EC109C">
        <w:rPr>
          <w:rFonts w:asciiTheme="majorHAnsi" w:hAnsiTheme="majorHAnsi" w:cstheme="majorHAnsi"/>
          <w:sz w:val="22"/>
          <w:szCs w:val="22"/>
        </w:rPr>
        <w:t xml:space="preserve"> dzieci z idiopatycznym zespołem nerczycowym ang. ERICONS – </w:t>
      </w:r>
      <w:proofErr w:type="spellStart"/>
      <w:r w:rsidRPr="00EC109C">
        <w:rPr>
          <w:rFonts w:asciiTheme="majorHAnsi" w:hAnsiTheme="majorHAnsi" w:cstheme="majorHAnsi"/>
          <w:sz w:val="22"/>
          <w:szCs w:val="22"/>
        </w:rPr>
        <w:t>Early</w:t>
      </w:r>
      <w:proofErr w:type="spellEnd"/>
      <w:r w:rsidRPr="00EC109C">
        <w:rPr>
          <w:rFonts w:asciiTheme="majorHAnsi" w:hAnsiTheme="majorHAnsi" w:cstheme="majorHAnsi"/>
          <w:sz w:val="22"/>
          <w:szCs w:val="22"/>
        </w:rPr>
        <w:t xml:space="preserve"> RITUXIMAB in </w:t>
      </w:r>
      <w:proofErr w:type="spellStart"/>
      <w:r w:rsidRPr="00EC109C">
        <w:rPr>
          <w:rFonts w:asciiTheme="majorHAnsi" w:hAnsiTheme="majorHAnsi" w:cstheme="majorHAnsi"/>
          <w:sz w:val="22"/>
          <w:szCs w:val="22"/>
        </w:rPr>
        <w:t>Childhood</w:t>
      </w:r>
      <w:proofErr w:type="spellEnd"/>
      <w:r w:rsidRPr="00EC109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C109C">
        <w:rPr>
          <w:rFonts w:asciiTheme="majorHAnsi" w:hAnsiTheme="majorHAnsi" w:cstheme="majorHAnsi"/>
          <w:sz w:val="22"/>
          <w:szCs w:val="22"/>
        </w:rPr>
        <w:t>Onset</w:t>
      </w:r>
      <w:proofErr w:type="spellEnd"/>
      <w:r w:rsidRPr="00EC109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C109C">
        <w:rPr>
          <w:rFonts w:asciiTheme="majorHAnsi" w:hAnsiTheme="majorHAnsi" w:cstheme="majorHAnsi"/>
          <w:sz w:val="22"/>
          <w:szCs w:val="22"/>
        </w:rPr>
        <w:t>Nephrotic</w:t>
      </w:r>
      <w:proofErr w:type="spellEnd"/>
      <w:r w:rsidRPr="00EC109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C109C">
        <w:rPr>
          <w:rFonts w:asciiTheme="majorHAnsi" w:hAnsiTheme="majorHAnsi" w:cstheme="majorHAnsi"/>
          <w:sz w:val="22"/>
          <w:szCs w:val="22"/>
        </w:rPr>
        <w:t>Syndrome</w:t>
      </w:r>
      <w:proofErr w:type="spellEnd"/>
      <w:r w:rsidRPr="00EC109C">
        <w:rPr>
          <w:rFonts w:asciiTheme="majorHAnsi" w:hAnsiTheme="majorHAnsi" w:cstheme="majorHAnsi"/>
          <w:sz w:val="22"/>
          <w:szCs w:val="22"/>
        </w:rPr>
        <w:t>”, 2019/ABM/01/00024 ERICONS, zgodnie z zasadami GCP, GMP i GDP.</w:t>
      </w:r>
    </w:p>
    <w:p w14:paraId="423C1034" w14:textId="77777777" w:rsidR="00EC109C" w:rsidRPr="00EC109C" w:rsidRDefault="00EC109C" w:rsidP="00EC109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C109C">
        <w:rPr>
          <w:rFonts w:asciiTheme="majorHAnsi" w:hAnsiTheme="majorHAnsi" w:cstheme="majorHAnsi"/>
          <w:sz w:val="22"/>
          <w:szCs w:val="22"/>
        </w:rPr>
        <w:t>Przedmiot zamówienia obejmuje:</w:t>
      </w:r>
    </w:p>
    <w:p w14:paraId="15466C31" w14:textId="77777777" w:rsidR="00EC109C" w:rsidRPr="00EC109C" w:rsidRDefault="00EC109C" w:rsidP="00EC109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C109C">
        <w:rPr>
          <w:rFonts w:asciiTheme="majorHAnsi" w:hAnsiTheme="majorHAnsi" w:cstheme="majorHAnsi"/>
          <w:sz w:val="22"/>
          <w:szCs w:val="22"/>
        </w:rPr>
        <w:t>1.</w:t>
      </w:r>
      <w:r w:rsidRPr="00EC109C">
        <w:rPr>
          <w:rFonts w:asciiTheme="majorHAnsi" w:hAnsiTheme="majorHAnsi" w:cstheme="majorHAnsi"/>
          <w:sz w:val="22"/>
          <w:szCs w:val="22"/>
        </w:rPr>
        <w:tab/>
        <w:t xml:space="preserve">Lek </w:t>
      </w:r>
      <w:proofErr w:type="spellStart"/>
      <w:r w:rsidRPr="00EC109C">
        <w:rPr>
          <w:rFonts w:asciiTheme="majorHAnsi" w:hAnsiTheme="majorHAnsi" w:cstheme="majorHAnsi"/>
          <w:sz w:val="22"/>
          <w:szCs w:val="22"/>
        </w:rPr>
        <w:t>Encorton</w:t>
      </w:r>
      <w:proofErr w:type="spellEnd"/>
      <w:r w:rsidRPr="00EC109C">
        <w:rPr>
          <w:rFonts w:asciiTheme="majorHAnsi" w:hAnsiTheme="majorHAnsi" w:cstheme="majorHAnsi"/>
          <w:sz w:val="22"/>
          <w:szCs w:val="22"/>
        </w:rPr>
        <w:t>, 5 mg, tabletki, 125 opakowań po 20 tabletek;</w:t>
      </w:r>
    </w:p>
    <w:p w14:paraId="49B155D0" w14:textId="77777777" w:rsidR="00EC109C" w:rsidRPr="00EC109C" w:rsidRDefault="00EC109C" w:rsidP="00EC109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C109C">
        <w:rPr>
          <w:rFonts w:asciiTheme="majorHAnsi" w:hAnsiTheme="majorHAnsi" w:cstheme="majorHAnsi"/>
          <w:sz w:val="22"/>
          <w:szCs w:val="22"/>
        </w:rPr>
        <w:t>2.</w:t>
      </w:r>
      <w:r w:rsidRPr="00EC109C">
        <w:rPr>
          <w:rFonts w:asciiTheme="majorHAnsi" w:hAnsiTheme="majorHAnsi" w:cstheme="majorHAnsi"/>
          <w:sz w:val="22"/>
          <w:szCs w:val="22"/>
        </w:rPr>
        <w:tab/>
        <w:t xml:space="preserve">Lek </w:t>
      </w:r>
      <w:proofErr w:type="spellStart"/>
      <w:r w:rsidRPr="00EC109C">
        <w:rPr>
          <w:rFonts w:asciiTheme="majorHAnsi" w:hAnsiTheme="majorHAnsi" w:cstheme="majorHAnsi"/>
          <w:sz w:val="22"/>
          <w:szCs w:val="22"/>
        </w:rPr>
        <w:t>Encorton</w:t>
      </w:r>
      <w:proofErr w:type="spellEnd"/>
      <w:r w:rsidRPr="00EC109C">
        <w:rPr>
          <w:rFonts w:asciiTheme="majorHAnsi" w:hAnsiTheme="majorHAnsi" w:cstheme="majorHAnsi"/>
          <w:sz w:val="22"/>
          <w:szCs w:val="22"/>
        </w:rPr>
        <w:t>, 10 mg, tabletki, 125 opakowań po 20 tabletek;</w:t>
      </w:r>
    </w:p>
    <w:p w14:paraId="3335E760" w14:textId="77777777" w:rsidR="00EC109C" w:rsidRPr="00EC109C" w:rsidRDefault="00EC109C" w:rsidP="00EC109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C109C">
        <w:rPr>
          <w:rFonts w:asciiTheme="majorHAnsi" w:hAnsiTheme="majorHAnsi" w:cstheme="majorHAnsi"/>
          <w:sz w:val="22"/>
          <w:szCs w:val="22"/>
        </w:rPr>
        <w:t>3.</w:t>
      </w:r>
      <w:r w:rsidRPr="00EC109C">
        <w:rPr>
          <w:rFonts w:asciiTheme="majorHAnsi" w:hAnsiTheme="majorHAnsi" w:cstheme="majorHAnsi"/>
          <w:sz w:val="22"/>
          <w:szCs w:val="22"/>
        </w:rPr>
        <w:tab/>
        <w:t xml:space="preserve">Lek </w:t>
      </w:r>
      <w:proofErr w:type="spellStart"/>
      <w:r w:rsidRPr="00EC109C">
        <w:rPr>
          <w:rFonts w:asciiTheme="majorHAnsi" w:hAnsiTheme="majorHAnsi" w:cstheme="majorHAnsi"/>
          <w:sz w:val="22"/>
          <w:szCs w:val="22"/>
        </w:rPr>
        <w:t>Encorton</w:t>
      </w:r>
      <w:proofErr w:type="spellEnd"/>
      <w:r w:rsidRPr="00EC109C">
        <w:rPr>
          <w:rFonts w:asciiTheme="majorHAnsi" w:hAnsiTheme="majorHAnsi" w:cstheme="majorHAnsi"/>
          <w:sz w:val="22"/>
          <w:szCs w:val="22"/>
        </w:rPr>
        <w:t>, 20 mg, tabletki, 190 opakowań po 20 tabletek;</w:t>
      </w:r>
    </w:p>
    <w:p w14:paraId="35FA2D69" w14:textId="77777777" w:rsidR="00EC109C" w:rsidRPr="00EC109C" w:rsidRDefault="00EC109C" w:rsidP="00EC109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C109C">
        <w:rPr>
          <w:rFonts w:asciiTheme="majorHAnsi" w:hAnsiTheme="majorHAnsi" w:cstheme="majorHAnsi"/>
          <w:sz w:val="22"/>
          <w:szCs w:val="22"/>
        </w:rPr>
        <w:t>4.</w:t>
      </w:r>
      <w:r w:rsidRPr="00EC109C">
        <w:rPr>
          <w:rFonts w:asciiTheme="majorHAnsi" w:hAnsiTheme="majorHAnsi" w:cstheme="majorHAnsi"/>
          <w:sz w:val="22"/>
          <w:szCs w:val="22"/>
        </w:rPr>
        <w:tab/>
        <w:t>Biseptol 120, 100 mg + 20 mg, 400 opakowań po 20 tabletek</w:t>
      </w:r>
    </w:p>
    <w:p w14:paraId="59ACDF53" w14:textId="77777777" w:rsidR="00EC109C" w:rsidRPr="00EC109C" w:rsidRDefault="00EC109C" w:rsidP="00EC109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C109C">
        <w:rPr>
          <w:rFonts w:asciiTheme="majorHAnsi" w:hAnsiTheme="majorHAnsi" w:cstheme="majorHAnsi"/>
          <w:sz w:val="22"/>
          <w:szCs w:val="22"/>
        </w:rPr>
        <w:t>5.</w:t>
      </w:r>
      <w:r w:rsidRPr="00EC109C">
        <w:rPr>
          <w:rFonts w:asciiTheme="majorHAnsi" w:hAnsiTheme="majorHAnsi" w:cstheme="majorHAnsi"/>
          <w:sz w:val="22"/>
          <w:szCs w:val="22"/>
        </w:rPr>
        <w:tab/>
        <w:t>Biseptol 480 mg, 175 opakowań po 20 tabletek</w:t>
      </w:r>
    </w:p>
    <w:p w14:paraId="5800463F" w14:textId="77777777" w:rsidR="00EC109C" w:rsidRPr="00EC109C" w:rsidRDefault="00EC109C" w:rsidP="00EC109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C109C">
        <w:rPr>
          <w:rFonts w:asciiTheme="majorHAnsi" w:hAnsiTheme="majorHAnsi" w:cstheme="majorHAnsi"/>
          <w:sz w:val="22"/>
          <w:szCs w:val="22"/>
        </w:rPr>
        <w:t>6.</w:t>
      </w:r>
      <w:r w:rsidRPr="00EC109C">
        <w:rPr>
          <w:rFonts w:asciiTheme="majorHAnsi" w:hAnsiTheme="majorHAnsi" w:cstheme="majorHAnsi"/>
          <w:sz w:val="22"/>
          <w:szCs w:val="22"/>
        </w:rPr>
        <w:tab/>
        <w:t>Okres ważności produktu leczniczego – minimum 24 miesiące od daty dostarczenia</w:t>
      </w:r>
    </w:p>
    <w:p w14:paraId="49A94C25" w14:textId="26D97BB6" w:rsidR="00EC109C" w:rsidRPr="00EC109C" w:rsidRDefault="00EC109C" w:rsidP="00EC109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C109C">
        <w:rPr>
          <w:rFonts w:asciiTheme="majorHAnsi" w:hAnsiTheme="majorHAnsi" w:cstheme="majorHAnsi"/>
          <w:sz w:val="22"/>
          <w:szCs w:val="22"/>
        </w:rPr>
        <w:t>7.</w:t>
      </w:r>
      <w:r w:rsidRPr="00EC109C">
        <w:rPr>
          <w:rFonts w:asciiTheme="majorHAnsi" w:hAnsiTheme="majorHAnsi" w:cstheme="majorHAnsi"/>
          <w:sz w:val="22"/>
          <w:szCs w:val="22"/>
        </w:rPr>
        <w:tab/>
        <w:t xml:space="preserve">Adres dostawy: </w:t>
      </w:r>
      <w:r w:rsidRPr="00EC109C">
        <w:rPr>
          <w:rFonts w:asciiTheme="majorHAnsi" w:hAnsiTheme="majorHAnsi" w:cstheme="majorHAnsi"/>
          <w:b/>
          <w:bCs/>
          <w:sz w:val="22"/>
          <w:szCs w:val="22"/>
        </w:rPr>
        <w:t>Apteka Szpitalna Uniwersyteckiego Centrum Klinicznego</w:t>
      </w:r>
    </w:p>
    <w:p w14:paraId="1AAD885F" w14:textId="77777777" w:rsidR="00EC109C" w:rsidRDefault="00EC109C" w:rsidP="00EC109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C109C">
        <w:rPr>
          <w:rFonts w:asciiTheme="majorHAnsi" w:hAnsiTheme="majorHAnsi" w:cstheme="majorHAnsi"/>
          <w:sz w:val="22"/>
          <w:szCs w:val="22"/>
        </w:rPr>
        <w:t>ul. Smoluchowskiego 17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EC109C">
        <w:rPr>
          <w:rFonts w:asciiTheme="majorHAnsi" w:hAnsiTheme="majorHAnsi" w:cstheme="majorHAnsi"/>
          <w:sz w:val="22"/>
          <w:szCs w:val="22"/>
        </w:rPr>
        <w:t>80 - 214 Gdańsk, Budynek CMI, parter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CDE3EA5" w14:textId="7C246116" w:rsidR="00EC109C" w:rsidRPr="00EC109C" w:rsidRDefault="00EC109C" w:rsidP="00EC109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C109C">
        <w:rPr>
          <w:rFonts w:asciiTheme="majorHAnsi" w:hAnsiTheme="majorHAnsi" w:cstheme="majorHAnsi"/>
          <w:sz w:val="22"/>
          <w:szCs w:val="22"/>
        </w:rPr>
        <w:lastRenderedPageBreak/>
        <w:t>8.</w:t>
      </w:r>
      <w:r w:rsidRPr="00EC109C">
        <w:rPr>
          <w:rFonts w:asciiTheme="majorHAnsi" w:hAnsiTheme="majorHAnsi" w:cstheme="majorHAnsi"/>
          <w:sz w:val="22"/>
          <w:szCs w:val="22"/>
        </w:rPr>
        <w:tab/>
        <w:t xml:space="preserve">Terminy dostawy: do dnia 01.04.2021 r. </w:t>
      </w:r>
    </w:p>
    <w:p w14:paraId="25163F06" w14:textId="0E557643" w:rsidR="00EC109C" w:rsidRPr="00EC109C" w:rsidRDefault="00EC109C" w:rsidP="00EC109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C109C">
        <w:rPr>
          <w:rFonts w:asciiTheme="majorHAnsi" w:hAnsiTheme="majorHAnsi" w:cstheme="majorHAnsi"/>
          <w:sz w:val="22"/>
          <w:szCs w:val="22"/>
        </w:rPr>
        <w:t>9.</w:t>
      </w:r>
      <w:r w:rsidRPr="00EC109C">
        <w:rPr>
          <w:rFonts w:asciiTheme="majorHAnsi" w:hAnsiTheme="majorHAnsi" w:cstheme="majorHAnsi"/>
          <w:sz w:val="22"/>
          <w:szCs w:val="22"/>
        </w:rPr>
        <w:tab/>
        <w:t>Dostawa leku powinna się odbywać w warunkach zimnego łańcucha dostawy oraz z kontrolą temperatury i możliwością wydruku rejestrów temperatury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617C7F0D" w14:textId="77777777" w:rsidR="00EC109C" w:rsidRPr="00EC109C" w:rsidRDefault="00EC109C" w:rsidP="00EC109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0230692" w14:textId="77777777" w:rsidR="00EC109C" w:rsidRPr="00EC109C" w:rsidRDefault="00EC109C" w:rsidP="00EC109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44349">
        <w:rPr>
          <w:rFonts w:asciiTheme="majorHAnsi" w:hAnsiTheme="majorHAnsi" w:cstheme="majorHAnsi"/>
          <w:sz w:val="22"/>
          <w:szCs w:val="22"/>
        </w:rPr>
        <w:t>Zamawiający zastrzega sobie prawo do rozwiązania umowy w przypadku braku uzyskania zgody na rozpoczęcie badań klinicznych przez Komisję Bioetyczną oraz Urząd Rejestracji Produktów Leczniczych, Wyrobów Medycznych i Produktów Biobójczych.</w:t>
      </w:r>
    </w:p>
    <w:p w14:paraId="5ABFB148" w14:textId="77777777" w:rsidR="00EC109C" w:rsidRPr="00EC109C" w:rsidRDefault="00EC109C" w:rsidP="00EC109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bookmarkEnd w:id="1"/>
    <w:p w14:paraId="216604CE" w14:textId="0693DA88" w:rsidR="00D237FF" w:rsidRDefault="00D237FF" w:rsidP="003A658D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Charakterystyka Produktu Leczniczego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Encorton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553FE9">
        <w:rPr>
          <w:rFonts w:asciiTheme="majorHAnsi" w:hAnsiTheme="majorHAnsi" w:cstheme="majorHAnsi"/>
          <w:sz w:val="22"/>
          <w:szCs w:val="22"/>
        </w:rPr>
        <w:t xml:space="preserve">  </w:t>
      </w:r>
      <w:r w:rsidR="002627AE">
        <w:rPr>
          <w:rFonts w:asciiTheme="majorHAnsi" w:hAnsiTheme="majorHAnsi" w:cstheme="majorHAnsi"/>
          <w:sz w:val="22"/>
          <w:szCs w:val="22"/>
        </w:rPr>
        <w:t>– załącznik nr 3.1</w:t>
      </w:r>
      <w:r>
        <w:rPr>
          <w:rFonts w:asciiTheme="majorHAnsi" w:hAnsiTheme="majorHAnsi" w:cstheme="majorHAnsi"/>
          <w:sz w:val="22"/>
          <w:szCs w:val="22"/>
        </w:rPr>
        <w:t xml:space="preserve"> do SIWZ</w:t>
      </w:r>
      <w:r w:rsidRPr="005563F7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78F083E" w14:textId="7F0B2938" w:rsidR="00D237FF" w:rsidRDefault="00D237FF" w:rsidP="00D237FF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Charakterystyka Produktu Leczniczego</w:t>
      </w:r>
      <w:r>
        <w:rPr>
          <w:rFonts w:asciiTheme="majorHAnsi" w:hAnsiTheme="majorHAnsi" w:cstheme="majorHAnsi"/>
          <w:sz w:val="22"/>
          <w:szCs w:val="22"/>
        </w:rPr>
        <w:t xml:space="preserve"> Biseptol</w:t>
      </w:r>
      <w:r w:rsidRPr="00553FE9">
        <w:rPr>
          <w:rFonts w:asciiTheme="majorHAnsi" w:hAnsiTheme="majorHAnsi" w:cstheme="majorHAnsi"/>
          <w:sz w:val="22"/>
          <w:szCs w:val="22"/>
        </w:rPr>
        <w:t xml:space="preserve">  </w:t>
      </w:r>
      <w:r w:rsidR="002627AE">
        <w:rPr>
          <w:rFonts w:asciiTheme="majorHAnsi" w:hAnsiTheme="majorHAnsi" w:cstheme="majorHAnsi"/>
          <w:sz w:val="22"/>
          <w:szCs w:val="22"/>
        </w:rPr>
        <w:t>– załącznik nr 3.1</w:t>
      </w:r>
      <w:r>
        <w:rPr>
          <w:rFonts w:asciiTheme="majorHAnsi" w:hAnsiTheme="majorHAnsi" w:cstheme="majorHAnsi"/>
          <w:sz w:val="22"/>
          <w:szCs w:val="22"/>
        </w:rPr>
        <w:t xml:space="preserve"> do SIWZ</w:t>
      </w:r>
      <w:r w:rsidRPr="005563F7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362FCF5" w14:textId="70C188C6" w:rsidR="00D237FF" w:rsidRDefault="00D237FF" w:rsidP="003A658D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FABF2C" w14:textId="77777777" w:rsidR="00096BA9" w:rsidRPr="009C155A" w:rsidRDefault="00096BA9" w:rsidP="00096BA9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C155A">
        <w:rPr>
          <w:rFonts w:asciiTheme="majorHAnsi" w:hAnsiTheme="majorHAnsi" w:cstheme="majorHAnsi"/>
          <w:sz w:val="22"/>
          <w:szCs w:val="22"/>
        </w:rPr>
        <w:t xml:space="preserve">Wszystkie dostarczane produkty lecznicze muszą posiadać świadectwo dopuszczenia do obrotu w Polsce (zgodnie z urzędowym wykazem środków farmaceutycznych, pomocniczych)  </w:t>
      </w:r>
    </w:p>
    <w:p w14:paraId="6484BBDF" w14:textId="77777777" w:rsidR="00096BA9" w:rsidRDefault="00096BA9" w:rsidP="00096BA9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44349">
        <w:rPr>
          <w:rFonts w:asciiTheme="majorHAnsi" w:hAnsiTheme="majorHAnsi" w:cstheme="majorHAnsi"/>
          <w:sz w:val="22"/>
          <w:szCs w:val="22"/>
        </w:rPr>
        <w:t>Wraz z każdą zmianą cen urzędowych na leki , wprowadzoną przez Ministra Zdrowia Wykonawca  zobowiązany jest poinformować pisemnie o niej Zamawiającego w najbliższych 3 dniach  od zmiany cen urzędowych.</w:t>
      </w:r>
    </w:p>
    <w:p w14:paraId="4BA90A3E" w14:textId="77777777" w:rsidR="00096BA9" w:rsidRDefault="00096BA9" w:rsidP="003A658D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B017610" w14:textId="77777777" w:rsidR="00D237FF" w:rsidRDefault="00D237FF" w:rsidP="003A658D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20AF275" w14:textId="61D31CB7" w:rsidR="00D569AE" w:rsidRPr="005563F7" w:rsidRDefault="005C2945" w:rsidP="003A658D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563F7">
        <w:rPr>
          <w:rFonts w:asciiTheme="majorHAnsi" w:hAnsiTheme="majorHAnsi" w:cstheme="majorHAnsi"/>
          <w:b/>
          <w:sz w:val="22"/>
          <w:szCs w:val="22"/>
        </w:rPr>
        <w:t xml:space="preserve">III. TERMIN </w:t>
      </w:r>
      <w:r w:rsidR="000351D2" w:rsidRPr="005563F7">
        <w:rPr>
          <w:rFonts w:asciiTheme="majorHAnsi" w:hAnsiTheme="majorHAnsi" w:cstheme="majorHAnsi"/>
          <w:b/>
          <w:sz w:val="22"/>
          <w:szCs w:val="22"/>
        </w:rPr>
        <w:t xml:space="preserve">I MIEJSCE </w:t>
      </w:r>
      <w:r w:rsidRPr="005563F7">
        <w:rPr>
          <w:rFonts w:asciiTheme="majorHAnsi" w:hAnsiTheme="majorHAnsi" w:cstheme="majorHAnsi"/>
          <w:b/>
          <w:sz w:val="22"/>
          <w:szCs w:val="22"/>
        </w:rPr>
        <w:t>WYKONANIA ZAMÓWIENIA.</w:t>
      </w:r>
    </w:p>
    <w:p w14:paraId="277D72CD" w14:textId="77777777" w:rsidR="005563F7" w:rsidRPr="005563F7" w:rsidRDefault="005563F7" w:rsidP="005563F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563F7">
        <w:rPr>
          <w:rFonts w:asciiTheme="majorHAnsi" w:hAnsiTheme="majorHAnsi" w:cstheme="majorHAnsi"/>
          <w:b/>
          <w:bCs/>
          <w:sz w:val="22"/>
          <w:szCs w:val="22"/>
        </w:rPr>
        <w:t xml:space="preserve">Pakiet I </w:t>
      </w:r>
    </w:p>
    <w:p w14:paraId="72933286" w14:textId="16110F1C" w:rsidR="005563F7" w:rsidRPr="00096BA9" w:rsidRDefault="005563F7" w:rsidP="005563F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096BA9">
        <w:rPr>
          <w:rFonts w:asciiTheme="majorHAnsi" w:hAnsiTheme="majorHAnsi" w:cstheme="majorHAnsi"/>
          <w:sz w:val="22"/>
          <w:szCs w:val="22"/>
        </w:rPr>
        <w:t xml:space="preserve">Adres dostawy: </w:t>
      </w:r>
      <w:proofErr w:type="spellStart"/>
      <w:r w:rsidRPr="00096BA9">
        <w:rPr>
          <w:rFonts w:asciiTheme="majorHAnsi" w:hAnsiTheme="majorHAnsi" w:cstheme="majorHAnsi"/>
          <w:sz w:val="22"/>
          <w:szCs w:val="22"/>
        </w:rPr>
        <w:t>Medicofarma</w:t>
      </w:r>
      <w:proofErr w:type="spellEnd"/>
      <w:r w:rsidRPr="00096BA9">
        <w:rPr>
          <w:rFonts w:asciiTheme="majorHAnsi" w:hAnsiTheme="majorHAnsi" w:cstheme="majorHAnsi"/>
          <w:sz w:val="22"/>
          <w:szCs w:val="22"/>
        </w:rPr>
        <w:t xml:space="preserve"> S.A., ul. Tarnobrzeska 13, 26-613 Radom</w:t>
      </w:r>
    </w:p>
    <w:p w14:paraId="606ED521" w14:textId="49995A34" w:rsidR="005563F7" w:rsidRPr="005563F7" w:rsidRDefault="005959C2" w:rsidP="005563F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I. </w:t>
      </w:r>
      <w:r>
        <w:rPr>
          <w:rFonts w:asciiTheme="majorHAnsi" w:hAnsiTheme="majorHAnsi" w:cstheme="majorHAnsi"/>
          <w:b/>
          <w:bCs/>
          <w:sz w:val="22"/>
          <w:szCs w:val="22"/>
        </w:rPr>
        <w:tab/>
        <w:t>do 17</w:t>
      </w:r>
      <w:r w:rsidR="005563F7" w:rsidRPr="005563F7">
        <w:rPr>
          <w:rFonts w:asciiTheme="majorHAnsi" w:hAnsiTheme="majorHAnsi" w:cstheme="majorHAnsi"/>
          <w:b/>
          <w:bCs/>
          <w:sz w:val="22"/>
          <w:szCs w:val="22"/>
        </w:rPr>
        <w:t xml:space="preserve">.03.2021r. </w:t>
      </w:r>
    </w:p>
    <w:p w14:paraId="16F344CF" w14:textId="77777777" w:rsidR="005563F7" w:rsidRPr="00553FE9" w:rsidRDefault="005563F7" w:rsidP="005563F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a)</w:t>
      </w:r>
      <w:r w:rsidRPr="00553FE9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Betaloc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ZOK 25mg 93 opakowania po 28 tabletek (2604 sztuk tabletek)</w:t>
      </w:r>
    </w:p>
    <w:p w14:paraId="0DA3694E" w14:textId="77777777" w:rsidR="005563F7" w:rsidRPr="00553FE9" w:rsidRDefault="005563F7" w:rsidP="005563F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b)</w:t>
      </w:r>
      <w:r w:rsidRPr="00553FE9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Betaloc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ZOK 100mg 6523 opakowań po 28 tabletek (182 644 sztuk tabletek)</w:t>
      </w:r>
    </w:p>
    <w:p w14:paraId="510BA057" w14:textId="77777777" w:rsidR="005563F7" w:rsidRPr="005563F7" w:rsidRDefault="005563F7" w:rsidP="005563F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563F7">
        <w:rPr>
          <w:rFonts w:asciiTheme="majorHAnsi" w:hAnsiTheme="majorHAnsi" w:cstheme="majorHAnsi"/>
          <w:b/>
          <w:bCs/>
          <w:sz w:val="22"/>
          <w:szCs w:val="22"/>
        </w:rPr>
        <w:t>II.</w:t>
      </w:r>
      <w:r w:rsidRPr="005563F7">
        <w:rPr>
          <w:rFonts w:asciiTheme="majorHAnsi" w:hAnsiTheme="majorHAnsi" w:cstheme="majorHAnsi"/>
          <w:b/>
          <w:bCs/>
          <w:sz w:val="22"/>
          <w:szCs w:val="22"/>
        </w:rPr>
        <w:tab/>
        <w:t xml:space="preserve">do 20.06.2023r. </w:t>
      </w:r>
    </w:p>
    <w:p w14:paraId="4612FCA0" w14:textId="77777777" w:rsidR="005563F7" w:rsidRPr="00553FE9" w:rsidRDefault="005563F7" w:rsidP="005563F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a)</w:t>
      </w:r>
      <w:r w:rsidRPr="00553FE9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Betaloc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ZOK 25mg 62 opakowania po 28 tabletek (1736 sztuk tabletek)</w:t>
      </w:r>
    </w:p>
    <w:p w14:paraId="617269DA" w14:textId="77777777" w:rsidR="005563F7" w:rsidRPr="00553FE9" w:rsidRDefault="005563F7" w:rsidP="005563F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b)</w:t>
      </w:r>
      <w:r w:rsidRPr="00553FE9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Betaloc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ZOK 100mg 6522 opakowań po 28 tabletek (182 616 sztuk tabletek)</w:t>
      </w:r>
    </w:p>
    <w:p w14:paraId="7D53C754" w14:textId="77777777" w:rsidR="005563F7" w:rsidRDefault="005563F7" w:rsidP="005563F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Pr="00553FE9">
        <w:rPr>
          <w:rFonts w:asciiTheme="majorHAnsi" w:hAnsiTheme="majorHAnsi" w:cstheme="majorHAnsi"/>
          <w:sz w:val="22"/>
          <w:szCs w:val="22"/>
        </w:rPr>
        <w:t>)</w:t>
      </w:r>
      <w:r w:rsidRPr="00553FE9">
        <w:rPr>
          <w:rFonts w:asciiTheme="majorHAnsi" w:hAnsiTheme="majorHAnsi" w:cstheme="majorHAnsi"/>
          <w:sz w:val="22"/>
          <w:szCs w:val="22"/>
        </w:rPr>
        <w:tab/>
        <w:t>Dostawa leku z kontrolą temperatury oraz z możliwością wydruku rejestrów temperatury.</w:t>
      </w:r>
    </w:p>
    <w:p w14:paraId="1212DA61" w14:textId="12A9DCD8" w:rsidR="005563F7" w:rsidRDefault="005563F7" w:rsidP="005563F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198A110E" w14:textId="29E3B6FE" w:rsidR="005563F7" w:rsidRPr="005563F7" w:rsidRDefault="005563F7" w:rsidP="005563F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563F7">
        <w:rPr>
          <w:rFonts w:asciiTheme="majorHAnsi" w:hAnsiTheme="majorHAnsi" w:cstheme="majorHAnsi"/>
          <w:b/>
          <w:bCs/>
          <w:sz w:val="22"/>
          <w:szCs w:val="22"/>
        </w:rPr>
        <w:t>Pakiet II</w:t>
      </w:r>
    </w:p>
    <w:p w14:paraId="1C7CE3AF" w14:textId="6D778C3D" w:rsidR="005563F7" w:rsidRPr="00096BA9" w:rsidRDefault="005563F7" w:rsidP="005563F7">
      <w:pPr>
        <w:rPr>
          <w:rFonts w:asciiTheme="majorHAnsi" w:hAnsiTheme="majorHAnsi" w:cstheme="majorHAnsi"/>
          <w:sz w:val="22"/>
          <w:szCs w:val="22"/>
        </w:rPr>
      </w:pPr>
      <w:r w:rsidRPr="00096BA9">
        <w:rPr>
          <w:rFonts w:asciiTheme="majorHAnsi" w:hAnsiTheme="majorHAnsi" w:cstheme="majorHAnsi"/>
          <w:sz w:val="22"/>
          <w:szCs w:val="22"/>
        </w:rPr>
        <w:t>Adres dostawy: Apteka Szpitalna Uniwersyteckiego Centrum Klinicznego</w:t>
      </w:r>
    </w:p>
    <w:p w14:paraId="7E375FDA" w14:textId="1E4BEF6E" w:rsidR="005563F7" w:rsidRPr="00096BA9" w:rsidRDefault="005563F7" w:rsidP="005563F7">
      <w:pPr>
        <w:rPr>
          <w:rFonts w:asciiTheme="majorHAnsi" w:hAnsiTheme="majorHAnsi" w:cstheme="majorHAnsi"/>
          <w:sz w:val="22"/>
          <w:szCs w:val="22"/>
        </w:rPr>
      </w:pPr>
      <w:r w:rsidRPr="00096BA9">
        <w:rPr>
          <w:rFonts w:asciiTheme="majorHAnsi" w:hAnsiTheme="majorHAnsi" w:cstheme="majorHAnsi"/>
          <w:sz w:val="22"/>
          <w:szCs w:val="22"/>
        </w:rPr>
        <w:lastRenderedPageBreak/>
        <w:t>ul. Smoluchowskiego 17, 80 - 214 Gdańsk, Budynek CMI, parter</w:t>
      </w:r>
    </w:p>
    <w:p w14:paraId="622D1EC2" w14:textId="77777777" w:rsidR="005563F7" w:rsidRPr="00096BA9" w:rsidRDefault="005563F7" w:rsidP="005563F7">
      <w:pPr>
        <w:rPr>
          <w:rFonts w:asciiTheme="majorHAnsi" w:hAnsiTheme="majorHAnsi" w:cstheme="majorHAnsi"/>
          <w:sz w:val="22"/>
          <w:szCs w:val="22"/>
        </w:rPr>
      </w:pPr>
    </w:p>
    <w:p w14:paraId="0699B9AA" w14:textId="77777777" w:rsidR="005563F7" w:rsidRDefault="005563F7" w:rsidP="005563F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5563F7">
        <w:rPr>
          <w:rFonts w:asciiTheme="majorHAnsi" w:hAnsiTheme="majorHAnsi" w:cstheme="majorHAnsi"/>
          <w:b/>
          <w:bCs/>
          <w:sz w:val="22"/>
          <w:szCs w:val="22"/>
        </w:rPr>
        <w:t>Terminy dostawy: do dnia 01.04.2021 r.</w:t>
      </w:r>
    </w:p>
    <w:p w14:paraId="578A36B7" w14:textId="77777777" w:rsidR="005563F7" w:rsidRDefault="005563F7" w:rsidP="005563F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ACC5B9E" w14:textId="77777777" w:rsidR="005563F7" w:rsidRDefault="005563F7" w:rsidP="005563F7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Pakiet III</w:t>
      </w:r>
    </w:p>
    <w:p w14:paraId="080C2E98" w14:textId="77777777" w:rsidR="005563F7" w:rsidRDefault="005563F7" w:rsidP="005563F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595C4B4" w14:textId="77777777" w:rsidR="005563F7" w:rsidRPr="00096BA9" w:rsidRDefault="005563F7" w:rsidP="005563F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096BA9">
        <w:rPr>
          <w:rFonts w:asciiTheme="majorHAnsi" w:hAnsiTheme="majorHAnsi" w:cstheme="majorHAnsi"/>
          <w:sz w:val="22"/>
          <w:szCs w:val="22"/>
        </w:rPr>
        <w:t>Adres dostawy: Apteka Szpitalna Uniwersyteckiego Centrum Klinicznego</w:t>
      </w:r>
    </w:p>
    <w:p w14:paraId="2DA7D9E6" w14:textId="13031712" w:rsidR="005563F7" w:rsidRPr="002627AE" w:rsidRDefault="005563F7" w:rsidP="005563F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2627AE">
        <w:rPr>
          <w:rFonts w:asciiTheme="majorHAnsi" w:hAnsiTheme="majorHAnsi" w:cstheme="majorHAnsi"/>
          <w:sz w:val="22"/>
          <w:szCs w:val="22"/>
        </w:rPr>
        <w:t>ul. Smoluchowskiego 17, 80 - 214 Gdańsk, Budynek CMI, parter</w:t>
      </w:r>
    </w:p>
    <w:p w14:paraId="17F76636" w14:textId="1CCF4B39" w:rsidR="002B0BF5" w:rsidRPr="002627AE" w:rsidRDefault="002B0BF5" w:rsidP="002B0BF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627AE">
        <w:rPr>
          <w:rFonts w:asciiTheme="majorHAnsi" w:hAnsiTheme="majorHAnsi" w:cstheme="majorHAnsi"/>
          <w:sz w:val="22"/>
          <w:szCs w:val="22"/>
        </w:rPr>
        <w:t>Oraz apteki wskazane w terminie późniejszym przez Zamawiającego:</w:t>
      </w:r>
    </w:p>
    <w:p w14:paraId="0918E54F" w14:textId="77777777" w:rsidR="002B0BF5" w:rsidRPr="002627AE" w:rsidRDefault="002B0BF5" w:rsidP="002B0BF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627AE">
        <w:rPr>
          <w:rFonts w:asciiTheme="majorHAnsi" w:hAnsiTheme="majorHAnsi" w:cstheme="majorHAnsi"/>
          <w:sz w:val="22"/>
          <w:szCs w:val="22"/>
        </w:rPr>
        <w:t>Warszawa – ok. 6000 opakowań tabletek 60 mg, ok. 500 opakowań tabletek 90 mg</w:t>
      </w:r>
    </w:p>
    <w:p w14:paraId="7898D1F2" w14:textId="1B21CA50" w:rsidR="002B0BF5" w:rsidRPr="00096BA9" w:rsidRDefault="002B0BF5" w:rsidP="002B0BF5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2627AE">
        <w:rPr>
          <w:rFonts w:asciiTheme="majorHAnsi" w:hAnsiTheme="majorHAnsi" w:cstheme="majorHAnsi"/>
          <w:sz w:val="22"/>
          <w:szCs w:val="22"/>
        </w:rPr>
        <w:t>Toruń  - ok. 2400 opakowań tabletek 60 mg, ok. 200 opakowań tabletek 90 mg</w:t>
      </w:r>
    </w:p>
    <w:p w14:paraId="1B5F225A" w14:textId="7FF9E3D4" w:rsidR="005563F7" w:rsidRDefault="005563F7" w:rsidP="005563F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563F7">
        <w:rPr>
          <w:rFonts w:asciiTheme="majorHAnsi" w:hAnsiTheme="majorHAnsi" w:cstheme="majorHAnsi"/>
          <w:b/>
          <w:bCs/>
          <w:sz w:val="22"/>
          <w:szCs w:val="22"/>
        </w:rPr>
        <w:t>Terminy dostawy Zamówienie będzie realizowane w terminie: od dnia podpisania umowy do 31.12.2024 r. lub do wykorzystania ilości zamawianych produktów leczniczych.</w:t>
      </w:r>
    </w:p>
    <w:p w14:paraId="30A64A61" w14:textId="77777777" w:rsidR="00D90859" w:rsidRPr="005563F7" w:rsidRDefault="00D90859" w:rsidP="005563F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C22BE8D" w14:textId="28F9D1FC" w:rsidR="00EC109C" w:rsidRDefault="00EC109C" w:rsidP="00EC109C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Pakiet IV</w:t>
      </w:r>
    </w:p>
    <w:p w14:paraId="5BF53476" w14:textId="77777777" w:rsidR="00EC109C" w:rsidRDefault="00EC109C" w:rsidP="00EC109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8EA7BD7" w14:textId="77777777" w:rsidR="00EC109C" w:rsidRPr="00EB3B00" w:rsidRDefault="00EC109C" w:rsidP="00EC109C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EB3B00">
        <w:rPr>
          <w:rFonts w:asciiTheme="majorHAnsi" w:hAnsiTheme="majorHAnsi" w:cstheme="majorHAnsi"/>
          <w:sz w:val="22"/>
          <w:szCs w:val="22"/>
        </w:rPr>
        <w:t>Adres dostawy: Apteka Szpitalna Uniwersyteckiego Centrum Klinicznego</w:t>
      </w:r>
    </w:p>
    <w:p w14:paraId="069DD34E" w14:textId="77777777" w:rsidR="00EC109C" w:rsidRPr="00EB3B00" w:rsidRDefault="00EC109C" w:rsidP="00EC109C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EB3B00">
        <w:rPr>
          <w:rFonts w:asciiTheme="majorHAnsi" w:hAnsiTheme="majorHAnsi" w:cstheme="majorHAnsi"/>
          <w:sz w:val="22"/>
          <w:szCs w:val="22"/>
        </w:rPr>
        <w:t>ul. Smoluchowskiego 17, 80 - 214 Gdańsk, Budynek CMI, parter</w:t>
      </w:r>
    </w:p>
    <w:p w14:paraId="6FC015E6" w14:textId="486F5C10" w:rsidR="00EC109C" w:rsidRPr="005563F7" w:rsidRDefault="00EC109C" w:rsidP="00EC109C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563F7">
        <w:rPr>
          <w:rFonts w:asciiTheme="majorHAnsi" w:hAnsiTheme="majorHAnsi" w:cstheme="majorHAnsi"/>
          <w:b/>
          <w:bCs/>
          <w:sz w:val="22"/>
          <w:szCs w:val="22"/>
        </w:rPr>
        <w:t xml:space="preserve">Terminy dostawy Zamówienie będzie realizowane w terminie: od dnia podpisania umowy do </w:t>
      </w:r>
      <w:r w:rsidRPr="00EC109C">
        <w:rPr>
          <w:rFonts w:asciiTheme="majorHAnsi" w:hAnsiTheme="majorHAnsi" w:cstheme="majorHAnsi"/>
          <w:b/>
          <w:bCs/>
          <w:sz w:val="22"/>
          <w:szCs w:val="22"/>
        </w:rPr>
        <w:t xml:space="preserve">dnia 01.04.2021 r. </w:t>
      </w:r>
      <w:r w:rsidRPr="005563F7">
        <w:rPr>
          <w:rFonts w:asciiTheme="majorHAnsi" w:hAnsiTheme="majorHAnsi" w:cstheme="majorHAnsi"/>
          <w:b/>
          <w:bCs/>
          <w:sz w:val="22"/>
          <w:szCs w:val="22"/>
        </w:rPr>
        <w:t>lub do wykorzystania ilości zamawianych produktów leczniczych.</w:t>
      </w:r>
    </w:p>
    <w:p w14:paraId="50D762AF" w14:textId="77777777" w:rsidR="00977407" w:rsidRPr="008B1729" w:rsidRDefault="00977407" w:rsidP="003A658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34949488" w14:textId="6C0A84C6" w:rsidR="00A71B99" w:rsidRPr="00873B39" w:rsidRDefault="00A71B99" w:rsidP="00A71B99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3A95C090" w14:textId="76A65C3D" w:rsidR="00072A6C" w:rsidRPr="00A71B99" w:rsidRDefault="00AC266C" w:rsidP="00072A6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I</w:t>
      </w:r>
      <w:r w:rsidR="002627AE">
        <w:rPr>
          <w:rFonts w:asciiTheme="majorHAnsi" w:hAnsiTheme="majorHAnsi" w:cstheme="majorHAnsi"/>
          <w:b/>
          <w:sz w:val="22"/>
          <w:szCs w:val="22"/>
        </w:rPr>
        <w:t>V</w:t>
      </w:r>
      <w:r w:rsidR="00072A6C" w:rsidRPr="00A71B99">
        <w:rPr>
          <w:rFonts w:asciiTheme="majorHAnsi" w:hAnsiTheme="majorHAnsi" w:cstheme="majorHAnsi"/>
          <w:b/>
          <w:sz w:val="22"/>
          <w:szCs w:val="22"/>
        </w:rPr>
        <w:t>. Jawność postępowania.</w:t>
      </w:r>
      <w:r w:rsidR="00072A6C" w:rsidRPr="00A71B9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1E09173A" w14:textId="77777777" w:rsidR="00425347" w:rsidRPr="00A71B99" w:rsidRDefault="00425347" w:rsidP="00425347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5DCCC769" w14:textId="77777777" w:rsidR="00E159D2" w:rsidRPr="00A71B99" w:rsidRDefault="00072A6C" w:rsidP="00072A6C">
      <w:pPr>
        <w:suppressAutoHyphens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A71B99">
        <w:rPr>
          <w:rFonts w:ascii="Calibri Light" w:hAnsi="Calibri Light" w:cs="Calibri Light"/>
          <w:sz w:val="22"/>
          <w:szCs w:val="22"/>
        </w:rPr>
        <w:t xml:space="preserve">1. </w:t>
      </w:r>
      <w:r w:rsidR="00E159D2" w:rsidRPr="00A71B99">
        <w:rPr>
          <w:rFonts w:ascii="Calibri Light" w:hAnsi="Calibri Light" w:cs="Calibri Light"/>
          <w:sz w:val="22"/>
          <w:szCs w:val="22"/>
        </w:rPr>
        <w:t>Nie ujawnia się informacji stanowiących tajemnicę przedsiębiorstwa w rozumieniu przepisów o zwalczaniu nieuczciwej konkurencji, jeżeli Wykonawca, nie później niż w terminie składania ofert, zastrzegł, że nie mogą być one udostępniane oraz wykazał iż zastrzeżone informacje stanowią tajemnicę przedsiębiorstwa.</w:t>
      </w:r>
    </w:p>
    <w:p w14:paraId="140B01F4" w14:textId="77777777" w:rsidR="00E159D2" w:rsidRPr="00A71B99" w:rsidRDefault="00E159D2" w:rsidP="00E159D2">
      <w:pPr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0556BC52" w14:textId="77777777" w:rsidR="00E159D2" w:rsidRPr="00A71B99" w:rsidRDefault="00072A6C" w:rsidP="00072A6C">
      <w:pPr>
        <w:suppressAutoHyphens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A71B99">
        <w:rPr>
          <w:rFonts w:ascii="Calibri Light" w:hAnsi="Calibri Light" w:cs="Calibri Light"/>
          <w:sz w:val="22"/>
          <w:szCs w:val="22"/>
        </w:rPr>
        <w:t xml:space="preserve">2. </w:t>
      </w:r>
      <w:r w:rsidR="00E159D2" w:rsidRPr="00A71B99">
        <w:rPr>
          <w:rFonts w:ascii="Calibri Light" w:hAnsi="Calibri Light" w:cs="Calibri Light"/>
          <w:sz w:val="22"/>
          <w:szCs w:val="22"/>
        </w:rPr>
        <w:t xml:space="preserve">W przypadku zastrzeżenia informacji Wykonawca, ma obowiązek wydzielić z oferty informacje stanowiące tajemnicę przedsiębiorstwa i oznaczyć je klauzulą „NIE UDOSTĘPNIAĆ. INFORMACJE STANOWIĄ TAJEMNICĘ PRZEDSIĘBIORSTWA W ROZUMIENIU ART. 11 UST. 4 USTAWY O ZWALCZANIU NIEUCZCIWEJ KONKURENCJI (DZ. U. z 1993 r., Nr 47, poz. 211 z </w:t>
      </w:r>
      <w:proofErr w:type="spellStart"/>
      <w:r w:rsidR="00E159D2" w:rsidRPr="00A71B99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="00E159D2" w:rsidRPr="00A71B99">
        <w:rPr>
          <w:rFonts w:ascii="Calibri Light" w:hAnsi="Calibri Light" w:cs="Calibri Light"/>
          <w:sz w:val="22"/>
          <w:szCs w:val="22"/>
        </w:rPr>
        <w:t>. zm.)”.</w:t>
      </w:r>
    </w:p>
    <w:p w14:paraId="6B833E9F" w14:textId="77777777" w:rsidR="00425347" w:rsidRPr="008B1729" w:rsidRDefault="00425347" w:rsidP="00982A42">
      <w:pPr>
        <w:spacing w:line="360" w:lineRule="auto"/>
        <w:rPr>
          <w:rFonts w:asciiTheme="majorHAnsi" w:hAnsiTheme="majorHAnsi" w:cstheme="majorHAnsi"/>
          <w:color w:val="FF0000"/>
          <w:sz w:val="22"/>
          <w:szCs w:val="22"/>
        </w:rPr>
      </w:pPr>
    </w:p>
    <w:p w14:paraId="51B92346" w14:textId="77777777" w:rsidR="00F616D7" w:rsidRDefault="00F616D7" w:rsidP="00F616D7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</w:p>
    <w:p w14:paraId="5CB58F41" w14:textId="77777777" w:rsidR="00F749AB" w:rsidRPr="008B1729" w:rsidRDefault="00F749AB" w:rsidP="003A658D">
      <w:pPr>
        <w:spacing w:line="360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66E4C15" w14:textId="672D845F" w:rsidR="00EC4E1C" w:rsidRDefault="00EC4E1C" w:rsidP="003A658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z w:val="22"/>
          <w:szCs w:val="22"/>
        </w:rPr>
      </w:pPr>
    </w:p>
    <w:sectPr w:rsidR="00EC4E1C" w:rsidSect="002627AE">
      <w:headerReference w:type="default" r:id="rId8"/>
      <w:footerReference w:type="default" r:id="rId9"/>
      <w:pgSz w:w="11906" w:h="16838"/>
      <w:pgMar w:top="1417" w:right="1417" w:bottom="1276" w:left="1417" w:header="1417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B7086" w14:textId="77777777" w:rsidR="005959C2" w:rsidRDefault="005959C2" w:rsidP="00343832">
      <w:r>
        <w:separator/>
      </w:r>
    </w:p>
  </w:endnote>
  <w:endnote w:type="continuationSeparator" w:id="0">
    <w:p w14:paraId="6C057A25" w14:textId="77777777" w:rsidR="005959C2" w:rsidRDefault="005959C2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28C6" w14:textId="67A8E05B" w:rsidR="005959C2" w:rsidRDefault="005959C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5959C2" w:rsidRPr="00C90CC2" w:rsidRDefault="005959C2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5959C2" w:rsidRPr="00C90CC2" w:rsidRDefault="005959C2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5959C2" w:rsidRDefault="00595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59550" w14:textId="77777777" w:rsidR="005959C2" w:rsidRDefault="005959C2" w:rsidP="00343832">
      <w:r>
        <w:separator/>
      </w:r>
    </w:p>
  </w:footnote>
  <w:footnote w:type="continuationSeparator" w:id="0">
    <w:p w14:paraId="3C2F7036" w14:textId="77777777" w:rsidR="005959C2" w:rsidRDefault="005959C2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7D06" w14:textId="77777777" w:rsidR="005959C2" w:rsidRDefault="005959C2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5959C2" w:rsidRPr="00343832" w:rsidRDefault="005959C2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3" w15:restartNumberingAfterBreak="0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6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7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9" w15:restartNumberingAfterBreak="0">
    <w:nsid w:val="03B85242"/>
    <w:multiLevelType w:val="multilevel"/>
    <w:tmpl w:val="DBBEC0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8EB6145"/>
    <w:multiLevelType w:val="multilevel"/>
    <w:tmpl w:val="9B06AC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8117A0A"/>
    <w:multiLevelType w:val="hybridMultilevel"/>
    <w:tmpl w:val="B164EEEA"/>
    <w:lvl w:ilvl="0" w:tplc="2FCA9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E72615"/>
    <w:multiLevelType w:val="hybridMultilevel"/>
    <w:tmpl w:val="8A9E7914"/>
    <w:lvl w:ilvl="0" w:tplc="776A8D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B3567"/>
    <w:multiLevelType w:val="hybridMultilevel"/>
    <w:tmpl w:val="DFE4A99E"/>
    <w:lvl w:ilvl="0" w:tplc="C3C4E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C2A8A"/>
    <w:multiLevelType w:val="hybridMultilevel"/>
    <w:tmpl w:val="34D8BEEA"/>
    <w:lvl w:ilvl="0" w:tplc="93E40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47F5B"/>
    <w:multiLevelType w:val="hybridMultilevel"/>
    <w:tmpl w:val="6ED6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A0E52"/>
    <w:multiLevelType w:val="hybridMultilevel"/>
    <w:tmpl w:val="38709674"/>
    <w:lvl w:ilvl="0" w:tplc="86EEFD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952CB"/>
    <w:multiLevelType w:val="hybridMultilevel"/>
    <w:tmpl w:val="0D640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DA85F1C"/>
    <w:multiLevelType w:val="hybridMultilevel"/>
    <w:tmpl w:val="F3A80B2C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3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D5261B3"/>
    <w:multiLevelType w:val="multilevel"/>
    <w:tmpl w:val="9732CF64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935F27"/>
    <w:multiLevelType w:val="hybridMultilevel"/>
    <w:tmpl w:val="B8CCE5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D97C0B"/>
    <w:multiLevelType w:val="hybridMultilevel"/>
    <w:tmpl w:val="3A4E1058"/>
    <w:lvl w:ilvl="0" w:tplc="AF76F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B683C"/>
    <w:multiLevelType w:val="hybridMultilevel"/>
    <w:tmpl w:val="BBE84E32"/>
    <w:lvl w:ilvl="0" w:tplc="2E200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980672A"/>
    <w:multiLevelType w:val="multilevel"/>
    <w:tmpl w:val="E6446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8"/>
  </w:num>
  <w:num w:numId="4">
    <w:abstractNumId w:val="0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27"/>
  </w:num>
  <w:num w:numId="10">
    <w:abstractNumId w:val="31"/>
  </w:num>
  <w:num w:numId="11">
    <w:abstractNumId w:val="29"/>
  </w:num>
  <w:num w:numId="12">
    <w:abstractNumId w:val="12"/>
  </w:num>
  <w:num w:numId="13">
    <w:abstractNumId w:val="25"/>
  </w:num>
  <w:num w:numId="14">
    <w:abstractNumId w:val="16"/>
  </w:num>
  <w:num w:numId="15">
    <w:abstractNumId w:val="21"/>
  </w:num>
  <w:num w:numId="16">
    <w:abstractNumId w:val="11"/>
  </w:num>
  <w:num w:numId="17">
    <w:abstractNumId w:val="15"/>
  </w:num>
  <w:num w:numId="18">
    <w:abstractNumId w:val="19"/>
  </w:num>
  <w:num w:numId="19">
    <w:abstractNumId w:val="13"/>
  </w:num>
  <w:num w:numId="20">
    <w:abstractNumId w:val="23"/>
  </w:num>
  <w:num w:numId="21">
    <w:abstractNumId w:val="17"/>
  </w:num>
  <w:num w:numId="22">
    <w:abstractNumId w:val="10"/>
  </w:num>
  <w:num w:numId="23">
    <w:abstractNumId w:val="22"/>
  </w:num>
  <w:num w:numId="24">
    <w:abstractNumId w:val="18"/>
  </w:num>
  <w:num w:numId="25">
    <w:abstractNumId w:val="26"/>
  </w:num>
  <w:num w:numId="26">
    <w:abstractNumId w:val="30"/>
  </w:num>
  <w:num w:numId="27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14E33"/>
    <w:rsid w:val="000220A3"/>
    <w:rsid w:val="000246A1"/>
    <w:rsid w:val="00026D20"/>
    <w:rsid w:val="0003398B"/>
    <w:rsid w:val="000351D2"/>
    <w:rsid w:val="0003542F"/>
    <w:rsid w:val="000435E9"/>
    <w:rsid w:val="00050C97"/>
    <w:rsid w:val="00051006"/>
    <w:rsid w:val="00054728"/>
    <w:rsid w:val="000663F6"/>
    <w:rsid w:val="000679A2"/>
    <w:rsid w:val="00072A6C"/>
    <w:rsid w:val="00073120"/>
    <w:rsid w:val="000828B3"/>
    <w:rsid w:val="000840F2"/>
    <w:rsid w:val="0008529F"/>
    <w:rsid w:val="0008730F"/>
    <w:rsid w:val="00090CE7"/>
    <w:rsid w:val="00096BA9"/>
    <w:rsid w:val="000A4BDF"/>
    <w:rsid w:val="000A79A2"/>
    <w:rsid w:val="000C19B8"/>
    <w:rsid w:val="000C3758"/>
    <w:rsid w:val="000C41E6"/>
    <w:rsid w:val="000C591B"/>
    <w:rsid w:val="000D1BE5"/>
    <w:rsid w:val="000D273A"/>
    <w:rsid w:val="000D2C57"/>
    <w:rsid w:val="000D5957"/>
    <w:rsid w:val="000D6319"/>
    <w:rsid w:val="000D6A6F"/>
    <w:rsid w:val="000E4D62"/>
    <w:rsid w:val="000E5B76"/>
    <w:rsid w:val="000F2C78"/>
    <w:rsid w:val="000F7786"/>
    <w:rsid w:val="00107B6C"/>
    <w:rsid w:val="00111DD3"/>
    <w:rsid w:val="001121C4"/>
    <w:rsid w:val="00116D3D"/>
    <w:rsid w:val="00117F3A"/>
    <w:rsid w:val="0012025A"/>
    <w:rsid w:val="00125909"/>
    <w:rsid w:val="00131B90"/>
    <w:rsid w:val="00131E2D"/>
    <w:rsid w:val="00134F9D"/>
    <w:rsid w:val="00136DD4"/>
    <w:rsid w:val="0014179C"/>
    <w:rsid w:val="001455D8"/>
    <w:rsid w:val="001463FA"/>
    <w:rsid w:val="00150850"/>
    <w:rsid w:val="00150C94"/>
    <w:rsid w:val="00150F0A"/>
    <w:rsid w:val="00160FFF"/>
    <w:rsid w:val="0016272E"/>
    <w:rsid w:val="00164AE6"/>
    <w:rsid w:val="001800A6"/>
    <w:rsid w:val="00180CB9"/>
    <w:rsid w:val="00181A26"/>
    <w:rsid w:val="00192770"/>
    <w:rsid w:val="00193C2C"/>
    <w:rsid w:val="00195A96"/>
    <w:rsid w:val="001A3ED5"/>
    <w:rsid w:val="001B1707"/>
    <w:rsid w:val="001B20AC"/>
    <w:rsid w:val="001B6597"/>
    <w:rsid w:val="001B76AB"/>
    <w:rsid w:val="001D0825"/>
    <w:rsid w:val="001D7206"/>
    <w:rsid w:val="001E05AE"/>
    <w:rsid w:val="001E4571"/>
    <w:rsid w:val="001E4D04"/>
    <w:rsid w:val="001E658D"/>
    <w:rsid w:val="001E6A01"/>
    <w:rsid w:val="001E6C58"/>
    <w:rsid w:val="001F4090"/>
    <w:rsid w:val="00204DF5"/>
    <w:rsid w:val="002079F9"/>
    <w:rsid w:val="00211AFC"/>
    <w:rsid w:val="00217406"/>
    <w:rsid w:val="002227AB"/>
    <w:rsid w:val="00235DC8"/>
    <w:rsid w:val="00247BCD"/>
    <w:rsid w:val="00251C90"/>
    <w:rsid w:val="00252C61"/>
    <w:rsid w:val="00253715"/>
    <w:rsid w:val="00255590"/>
    <w:rsid w:val="00255F15"/>
    <w:rsid w:val="00260B0B"/>
    <w:rsid w:val="00260B66"/>
    <w:rsid w:val="002627AE"/>
    <w:rsid w:val="002669B1"/>
    <w:rsid w:val="00267642"/>
    <w:rsid w:val="00271E56"/>
    <w:rsid w:val="00275519"/>
    <w:rsid w:val="00276CB6"/>
    <w:rsid w:val="00277D0E"/>
    <w:rsid w:val="00281332"/>
    <w:rsid w:val="00286661"/>
    <w:rsid w:val="00290816"/>
    <w:rsid w:val="002937AC"/>
    <w:rsid w:val="00295560"/>
    <w:rsid w:val="002A1AAD"/>
    <w:rsid w:val="002A42AB"/>
    <w:rsid w:val="002B0BF5"/>
    <w:rsid w:val="002B1558"/>
    <w:rsid w:val="002B717B"/>
    <w:rsid w:val="002B722C"/>
    <w:rsid w:val="002C07A3"/>
    <w:rsid w:val="002D51FB"/>
    <w:rsid w:val="002E5CA4"/>
    <w:rsid w:val="002E7415"/>
    <w:rsid w:val="002F3AFE"/>
    <w:rsid w:val="002F718E"/>
    <w:rsid w:val="00301434"/>
    <w:rsid w:val="00307DB4"/>
    <w:rsid w:val="00312267"/>
    <w:rsid w:val="00312509"/>
    <w:rsid w:val="00314D46"/>
    <w:rsid w:val="0031772F"/>
    <w:rsid w:val="003225A2"/>
    <w:rsid w:val="00323D19"/>
    <w:rsid w:val="00326692"/>
    <w:rsid w:val="00331688"/>
    <w:rsid w:val="00340F56"/>
    <w:rsid w:val="00343832"/>
    <w:rsid w:val="00345D7E"/>
    <w:rsid w:val="0035006F"/>
    <w:rsid w:val="00353E1C"/>
    <w:rsid w:val="00360FF3"/>
    <w:rsid w:val="003653BE"/>
    <w:rsid w:val="00375579"/>
    <w:rsid w:val="003814FE"/>
    <w:rsid w:val="003863ED"/>
    <w:rsid w:val="00390D43"/>
    <w:rsid w:val="00392D56"/>
    <w:rsid w:val="003A0ECF"/>
    <w:rsid w:val="003A4DF4"/>
    <w:rsid w:val="003A5F20"/>
    <w:rsid w:val="003A658D"/>
    <w:rsid w:val="003A6CA7"/>
    <w:rsid w:val="003B67EE"/>
    <w:rsid w:val="003B69FE"/>
    <w:rsid w:val="003C25BE"/>
    <w:rsid w:val="003C5E60"/>
    <w:rsid w:val="003D0B55"/>
    <w:rsid w:val="003D4164"/>
    <w:rsid w:val="003D4E12"/>
    <w:rsid w:val="003D6E36"/>
    <w:rsid w:val="003F18CF"/>
    <w:rsid w:val="003F4745"/>
    <w:rsid w:val="00401948"/>
    <w:rsid w:val="004049D1"/>
    <w:rsid w:val="00404BF5"/>
    <w:rsid w:val="00413DB9"/>
    <w:rsid w:val="004154B6"/>
    <w:rsid w:val="00420881"/>
    <w:rsid w:val="004224ED"/>
    <w:rsid w:val="00425347"/>
    <w:rsid w:val="0042552D"/>
    <w:rsid w:val="004262C6"/>
    <w:rsid w:val="00427896"/>
    <w:rsid w:val="00427C95"/>
    <w:rsid w:val="004324AB"/>
    <w:rsid w:val="00432D6E"/>
    <w:rsid w:val="004346AA"/>
    <w:rsid w:val="004366D1"/>
    <w:rsid w:val="004504C4"/>
    <w:rsid w:val="00454AE6"/>
    <w:rsid w:val="004557A6"/>
    <w:rsid w:val="004573E2"/>
    <w:rsid w:val="004719E7"/>
    <w:rsid w:val="00475472"/>
    <w:rsid w:val="004830CB"/>
    <w:rsid w:val="004840E0"/>
    <w:rsid w:val="00484458"/>
    <w:rsid w:val="0049044F"/>
    <w:rsid w:val="00492677"/>
    <w:rsid w:val="00493BD3"/>
    <w:rsid w:val="004A28D5"/>
    <w:rsid w:val="004A50DA"/>
    <w:rsid w:val="004C0EB7"/>
    <w:rsid w:val="004D183D"/>
    <w:rsid w:val="004D4907"/>
    <w:rsid w:val="004D620D"/>
    <w:rsid w:val="004D6BC8"/>
    <w:rsid w:val="004E29E1"/>
    <w:rsid w:val="004F312B"/>
    <w:rsid w:val="004F5EDE"/>
    <w:rsid w:val="004F6E60"/>
    <w:rsid w:val="005021FF"/>
    <w:rsid w:val="00504309"/>
    <w:rsid w:val="00504ECA"/>
    <w:rsid w:val="005051CF"/>
    <w:rsid w:val="00505F8C"/>
    <w:rsid w:val="00512194"/>
    <w:rsid w:val="00516329"/>
    <w:rsid w:val="00523AF2"/>
    <w:rsid w:val="00523B1A"/>
    <w:rsid w:val="00530FD0"/>
    <w:rsid w:val="00532B3A"/>
    <w:rsid w:val="0053463A"/>
    <w:rsid w:val="0054121C"/>
    <w:rsid w:val="00541DA4"/>
    <w:rsid w:val="0054397E"/>
    <w:rsid w:val="0054479B"/>
    <w:rsid w:val="005453AD"/>
    <w:rsid w:val="0055282C"/>
    <w:rsid w:val="00553FE9"/>
    <w:rsid w:val="005563F7"/>
    <w:rsid w:val="005652B9"/>
    <w:rsid w:val="00570ACB"/>
    <w:rsid w:val="00581F69"/>
    <w:rsid w:val="005833CC"/>
    <w:rsid w:val="00587F8F"/>
    <w:rsid w:val="005959C2"/>
    <w:rsid w:val="00596CB4"/>
    <w:rsid w:val="005A05D5"/>
    <w:rsid w:val="005A1688"/>
    <w:rsid w:val="005A1B14"/>
    <w:rsid w:val="005B13FE"/>
    <w:rsid w:val="005B2570"/>
    <w:rsid w:val="005B6A8F"/>
    <w:rsid w:val="005B7320"/>
    <w:rsid w:val="005B7B82"/>
    <w:rsid w:val="005C2945"/>
    <w:rsid w:val="005C5EDC"/>
    <w:rsid w:val="005D0823"/>
    <w:rsid w:val="005D08F8"/>
    <w:rsid w:val="005D58E7"/>
    <w:rsid w:val="005E3706"/>
    <w:rsid w:val="005E5A2C"/>
    <w:rsid w:val="005E690D"/>
    <w:rsid w:val="005E6FF0"/>
    <w:rsid w:val="005F24AD"/>
    <w:rsid w:val="005F4406"/>
    <w:rsid w:val="00600B7F"/>
    <w:rsid w:val="006032AF"/>
    <w:rsid w:val="00621E0E"/>
    <w:rsid w:val="00626E8F"/>
    <w:rsid w:val="00627EB1"/>
    <w:rsid w:val="00631C4F"/>
    <w:rsid w:val="006370BD"/>
    <w:rsid w:val="00640CB0"/>
    <w:rsid w:val="00641FCE"/>
    <w:rsid w:val="0065542D"/>
    <w:rsid w:val="00662F0B"/>
    <w:rsid w:val="00663F88"/>
    <w:rsid w:val="006641C9"/>
    <w:rsid w:val="0066518F"/>
    <w:rsid w:val="00665AD3"/>
    <w:rsid w:val="006672FE"/>
    <w:rsid w:val="006708BD"/>
    <w:rsid w:val="00671EDC"/>
    <w:rsid w:val="006743EA"/>
    <w:rsid w:val="00676709"/>
    <w:rsid w:val="0067690E"/>
    <w:rsid w:val="0068310F"/>
    <w:rsid w:val="006862F0"/>
    <w:rsid w:val="00691DC7"/>
    <w:rsid w:val="006A0857"/>
    <w:rsid w:val="006A25E3"/>
    <w:rsid w:val="006A2AA6"/>
    <w:rsid w:val="006A346C"/>
    <w:rsid w:val="006A44B9"/>
    <w:rsid w:val="006A5F0D"/>
    <w:rsid w:val="006B5C2E"/>
    <w:rsid w:val="006C2AD2"/>
    <w:rsid w:val="006C4C04"/>
    <w:rsid w:val="006D08C0"/>
    <w:rsid w:val="006D43E5"/>
    <w:rsid w:val="006D56C8"/>
    <w:rsid w:val="006E4500"/>
    <w:rsid w:val="006F4AF2"/>
    <w:rsid w:val="00702751"/>
    <w:rsid w:val="00706200"/>
    <w:rsid w:val="00707439"/>
    <w:rsid w:val="00714A93"/>
    <w:rsid w:val="007160EE"/>
    <w:rsid w:val="00720F0E"/>
    <w:rsid w:val="00721D5D"/>
    <w:rsid w:val="0072498A"/>
    <w:rsid w:val="007255E9"/>
    <w:rsid w:val="00730C12"/>
    <w:rsid w:val="007313CF"/>
    <w:rsid w:val="007326FF"/>
    <w:rsid w:val="0073395A"/>
    <w:rsid w:val="00740D98"/>
    <w:rsid w:val="00745801"/>
    <w:rsid w:val="00760F8C"/>
    <w:rsid w:val="00761A8A"/>
    <w:rsid w:val="00764073"/>
    <w:rsid w:val="0076774E"/>
    <w:rsid w:val="007712E0"/>
    <w:rsid w:val="00773277"/>
    <w:rsid w:val="00777610"/>
    <w:rsid w:val="007834EB"/>
    <w:rsid w:val="007840F8"/>
    <w:rsid w:val="007908A5"/>
    <w:rsid w:val="007A3C07"/>
    <w:rsid w:val="007A5A83"/>
    <w:rsid w:val="007B2342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6319"/>
    <w:rsid w:val="008019F9"/>
    <w:rsid w:val="00804FB4"/>
    <w:rsid w:val="0080535A"/>
    <w:rsid w:val="0080583E"/>
    <w:rsid w:val="0080780D"/>
    <w:rsid w:val="00807F8F"/>
    <w:rsid w:val="0081119E"/>
    <w:rsid w:val="008117CB"/>
    <w:rsid w:val="00814541"/>
    <w:rsid w:val="008253E4"/>
    <w:rsid w:val="00847A15"/>
    <w:rsid w:val="0085694C"/>
    <w:rsid w:val="008631E6"/>
    <w:rsid w:val="00866D18"/>
    <w:rsid w:val="00870A12"/>
    <w:rsid w:val="00873B39"/>
    <w:rsid w:val="0087540F"/>
    <w:rsid w:val="00885683"/>
    <w:rsid w:val="00890BAA"/>
    <w:rsid w:val="008A4E5D"/>
    <w:rsid w:val="008A52BE"/>
    <w:rsid w:val="008A61D0"/>
    <w:rsid w:val="008B02D3"/>
    <w:rsid w:val="008B1729"/>
    <w:rsid w:val="008B7975"/>
    <w:rsid w:val="008C6D5C"/>
    <w:rsid w:val="008D48D0"/>
    <w:rsid w:val="008D4A35"/>
    <w:rsid w:val="008D4BCB"/>
    <w:rsid w:val="008E01AC"/>
    <w:rsid w:val="008E1863"/>
    <w:rsid w:val="008E22B3"/>
    <w:rsid w:val="008E598A"/>
    <w:rsid w:val="008F0016"/>
    <w:rsid w:val="008F16CF"/>
    <w:rsid w:val="008F331C"/>
    <w:rsid w:val="008F3C70"/>
    <w:rsid w:val="0090169E"/>
    <w:rsid w:val="00902D8A"/>
    <w:rsid w:val="009049D8"/>
    <w:rsid w:val="00905512"/>
    <w:rsid w:val="00912F94"/>
    <w:rsid w:val="00926DBF"/>
    <w:rsid w:val="0093114A"/>
    <w:rsid w:val="009345D7"/>
    <w:rsid w:val="0093592B"/>
    <w:rsid w:val="00943DFF"/>
    <w:rsid w:val="00944929"/>
    <w:rsid w:val="00945099"/>
    <w:rsid w:val="00945A2C"/>
    <w:rsid w:val="00945B9C"/>
    <w:rsid w:val="00951D43"/>
    <w:rsid w:val="0095758E"/>
    <w:rsid w:val="00957749"/>
    <w:rsid w:val="009577F4"/>
    <w:rsid w:val="00965DB3"/>
    <w:rsid w:val="00970D87"/>
    <w:rsid w:val="009766C1"/>
    <w:rsid w:val="00977407"/>
    <w:rsid w:val="0098253E"/>
    <w:rsid w:val="00982A42"/>
    <w:rsid w:val="00983EE6"/>
    <w:rsid w:val="00984D22"/>
    <w:rsid w:val="00991B4B"/>
    <w:rsid w:val="009A4515"/>
    <w:rsid w:val="009A55C3"/>
    <w:rsid w:val="009B4BDA"/>
    <w:rsid w:val="009B59E1"/>
    <w:rsid w:val="009B795D"/>
    <w:rsid w:val="009C08D0"/>
    <w:rsid w:val="009C12AE"/>
    <w:rsid w:val="009C155A"/>
    <w:rsid w:val="009C3829"/>
    <w:rsid w:val="009C4B68"/>
    <w:rsid w:val="009D0C10"/>
    <w:rsid w:val="009D12A1"/>
    <w:rsid w:val="009D656A"/>
    <w:rsid w:val="009E080F"/>
    <w:rsid w:val="009E3B0A"/>
    <w:rsid w:val="009E5FE5"/>
    <w:rsid w:val="009F7A5E"/>
    <w:rsid w:val="00A06CFC"/>
    <w:rsid w:val="00A11A1E"/>
    <w:rsid w:val="00A12589"/>
    <w:rsid w:val="00A20DD5"/>
    <w:rsid w:val="00A21792"/>
    <w:rsid w:val="00A32835"/>
    <w:rsid w:val="00A35B9B"/>
    <w:rsid w:val="00A370B7"/>
    <w:rsid w:val="00A40EAD"/>
    <w:rsid w:val="00A41A81"/>
    <w:rsid w:val="00A42BF4"/>
    <w:rsid w:val="00A44042"/>
    <w:rsid w:val="00A45E23"/>
    <w:rsid w:val="00A470C1"/>
    <w:rsid w:val="00A519B7"/>
    <w:rsid w:val="00A53410"/>
    <w:rsid w:val="00A55AD2"/>
    <w:rsid w:val="00A62B16"/>
    <w:rsid w:val="00A6638D"/>
    <w:rsid w:val="00A71B99"/>
    <w:rsid w:val="00A74689"/>
    <w:rsid w:val="00A770A1"/>
    <w:rsid w:val="00A80447"/>
    <w:rsid w:val="00A90445"/>
    <w:rsid w:val="00A90AEB"/>
    <w:rsid w:val="00A93EE1"/>
    <w:rsid w:val="00A94286"/>
    <w:rsid w:val="00A94534"/>
    <w:rsid w:val="00A95096"/>
    <w:rsid w:val="00AA775F"/>
    <w:rsid w:val="00AB2D30"/>
    <w:rsid w:val="00AB3A25"/>
    <w:rsid w:val="00AC0556"/>
    <w:rsid w:val="00AC266C"/>
    <w:rsid w:val="00AC76BE"/>
    <w:rsid w:val="00AD0DE8"/>
    <w:rsid w:val="00AD2A70"/>
    <w:rsid w:val="00AD53D2"/>
    <w:rsid w:val="00AD6CF7"/>
    <w:rsid w:val="00AE0574"/>
    <w:rsid w:val="00AE18FD"/>
    <w:rsid w:val="00AE1E85"/>
    <w:rsid w:val="00AE479B"/>
    <w:rsid w:val="00AF7CB6"/>
    <w:rsid w:val="00B02D7B"/>
    <w:rsid w:val="00B03DEB"/>
    <w:rsid w:val="00B062AA"/>
    <w:rsid w:val="00B14E3F"/>
    <w:rsid w:val="00B22BD1"/>
    <w:rsid w:val="00B3127D"/>
    <w:rsid w:val="00B335AC"/>
    <w:rsid w:val="00B3531C"/>
    <w:rsid w:val="00B441FF"/>
    <w:rsid w:val="00B47255"/>
    <w:rsid w:val="00B47B02"/>
    <w:rsid w:val="00B532A2"/>
    <w:rsid w:val="00B5778E"/>
    <w:rsid w:val="00B62005"/>
    <w:rsid w:val="00B6267A"/>
    <w:rsid w:val="00B630C2"/>
    <w:rsid w:val="00B651F8"/>
    <w:rsid w:val="00B67AE5"/>
    <w:rsid w:val="00B70FC4"/>
    <w:rsid w:val="00B75F39"/>
    <w:rsid w:val="00B902E7"/>
    <w:rsid w:val="00BA0BC9"/>
    <w:rsid w:val="00BA2540"/>
    <w:rsid w:val="00BC1218"/>
    <w:rsid w:val="00BD27A1"/>
    <w:rsid w:val="00BD5811"/>
    <w:rsid w:val="00BD59EE"/>
    <w:rsid w:val="00BE358D"/>
    <w:rsid w:val="00BE6B8A"/>
    <w:rsid w:val="00BF34BC"/>
    <w:rsid w:val="00C0491E"/>
    <w:rsid w:val="00C11451"/>
    <w:rsid w:val="00C11C51"/>
    <w:rsid w:val="00C11EDE"/>
    <w:rsid w:val="00C158A6"/>
    <w:rsid w:val="00C311AF"/>
    <w:rsid w:val="00C33E5B"/>
    <w:rsid w:val="00C34DA5"/>
    <w:rsid w:val="00C35D39"/>
    <w:rsid w:val="00C4019F"/>
    <w:rsid w:val="00C44A95"/>
    <w:rsid w:val="00C504C1"/>
    <w:rsid w:val="00C56CA4"/>
    <w:rsid w:val="00C57669"/>
    <w:rsid w:val="00C64A2E"/>
    <w:rsid w:val="00C67964"/>
    <w:rsid w:val="00C70239"/>
    <w:rsid w:val="00C75AAB"/>
    <w:rsid w:val="00C770AE"/>
    <w:rsid w:val="00C90290"/>
    <w:rsid w:val="00C90CC2"/>
    <w:rsid w:val="00C9554D"/>
    <w:rsid w:val="00CA19FF"/>
    <w:rsid w:val="00CB6308"/>
    <w:rsid w:val="00CC6DA5"/>
    <w:rsid w:val="00CC78CB"/>
    <w:rsid w:val="00CD0D8C"/>
    <w:rsid w:val="00CD1E64"/>
    <w:rsid w:val="00CD3357"/>
    <w:rsid w:val="00CE7542"/>
    <w:rsid w:val="00CF3DBA"/>
    <w:rsid w:val="00CF7E43"/>
    <w:rsid w:val="00D02D41"/>
    <w:rsid w:val="00D12E9D"/>
    <w:rsid w:val="00D237FF"/>
    <w:rsid w:val="00D25762"/>
    <w:rsid w:val="00D30D31"/>
    <w:rsid w:val="00D37846"/>
    <w:rsid w:val="00D44349"/>
    <w:rsid w:val="00D45349"/>
    <w:rsid w:val="00D4575B"/>
    <w:rsid w:val="00D569AE"/>
    <w:rsid w:val="00D60009"/>
    <w:rsid w:val="00D61A66"/>
    <w:rsid w:val="00D73C21"/>
    <w:rsid w:val="00D80240"/>
    <w:rsid w:val="00D81CD7"/>
    <w:rsid w:val="00D831D5"/>
    <w:rsid w:val="00D846F6"/>
    <w:rsid w:val="00D86039"/>
    <w:rsid w:val="00D90859"/>
    <w:rsid w:val="00D92A28"/>
    <w:rsid w:val="00D95428"/>
    <w:rsid w:val="00D95E56"/>
    <w:rsid w:val="00D9673D"/>
    <w:rsid w:val="00DA0CB5"/>
    <w:rsid w:val="00DA1ED3"/>
    <w:rsid w:val="00DA47B9"/>
    <w:rsid w:val="00DB22B1"/>
    <w:rsid w:val="00DB2947"/>
    <w:rsid w:val="00DB6B3F"/>
    <w:rsid w:val="00DC2AB4"/>
    <w:rsid w:val="00DC31EF"/>
    <w:rsid w:val="00DC58C0"/>
    <w:rsid w:val="00DC6899"/>
    <w:rsid w:val="00DC6A7D"/>
    <w:rsid w:val="00DD35D3"/>
    <w:rsid w:val="00DD4E2C"/>
    <w:rsid w:val="00DD5C9C"/>
    <w:rsid w:val="00DD6F50"/>
    <w:rsid w:val="00DE168D"/>
    <w:rsid w:val="00DE65F3"/>
    <w:rsid w:val="00DE7D33"/>
    <w:rsid w:val="00DF24E0"/>
    <w:rsid w:val="00DF31F3"/>
    <w:rsid w:val="00DF3F9E"/>
    <w:rsid w:val="00DF6C8D"/>
    <w:rsid w:val="00E0279C"/>
    <w:rsid w:val="00E07919"/>
    <w:rsid w:val="00E14A89"/>
    <w:rsid w:val="00E159D2"/>
    <w:rsid w:val="00E16338"/>
    <w:rsid w:val="00E20A88"/>
    <w:rsid w:val="00E26892"/>
    <w:rsid w:val="00E27459"/>
    <w:rsid w:val="00E3019D"/>
    <w:rsid w:val="00E41505"/>
    <w:rsid w:val="00E43DC5"/>
    <w:rsid w:val="00E540DF"/>
    <w:rsid w:val="00E55641"/>
    <w:rsid w:val="00E5743F"/>
    <w:rsid w:val="00E57E4D"/>
    <w:rsid w:val="00E57E9B"/>
    <w:rsid w:val="00E600A0"/>
    <w:rsid w:val="00E601DF"/>
    <w:rsid w:val="00E62613"/>
    <w:rsid w:val="00E67603"/>
    <w:rsid w:val="00E777DB"/>
    <w:rsid w:val="00E90DF6"/>
    <w:rsid w:val="00E9347A"/>
    <w:rsid w:val="00E975CF"/>
    <w:rsid w:val="00EB3B00"/>
    <w:rsid w:val="00EB56BF"/>
    <w:rsid w:val="00EC109C"/>
    <w:rsid w:val="00EC4E1C"/>
    <w:rsid w:val="00EC4F94"/>
    <w:rsid w:val="00ED1BA5"/>
    <w:rsid w:val="00EE2A45"/>
    <w:rsid w:val="00EE4C4D"/>
    <w:rsid w:val="00EF0A22"/>
    <w:rsid w:val="00EF49D8"/>
    <w:rsid w:val="00F0033B"/>
    <w:rsid w:val="00F079C3"/>
    <w:rsid w:val="00F07F0D"/>
    <w:rsid w:val="00F11865"/>
    <w:rsid w:val="00F1480E"/>
    <w:rsid w:val="00F1495B"/>
    <w:rsid w:val="00F22522"/>
    <w:rsid w:val="00F231B1"/>
    <w:rsid w:val="00F357DF"/>
    <w:rsid w:val="00F54A5A"/>
    <w:rsid w:val="00F616D7"/>
    <w:rsid w:val="00F749AB"/>
    <w:rsid w:val="00F76BD8"/>
    <w:rsid w:val="00F84099"/>
    <w:rsid w:val="00F9119B"/>
    <w:rsid w:val="00F92454"/>
    <w:rsid w:val="00F937ED"/>
    <w:rsid w:val="00F96656"/>
    <w:rsid w:val="00FA0FA1"/>
    <w:rsid w:val="00FA48F0"/>
    <w:rsid w:val="00FA694E"/>
    <w:rsid w:val="00FA76D9"/>
    <w:rsid w:val="00FB14A6"/>
    <w:rsid w:val="00FB7A22"/>
    <w:rsid w:val="00FC2CB4"/>
    <w:rsid w:val="00FC30E1"/>
    <w:rsid w:val="00FD4818"/>
    <w:rsid w:val="00FD6FB1"/>
    <w:rsid w:val="00FE4D3F"/>
    <w:rsid w:val="00FE5A92"/>
    <w:rsid w:val="00FE7AF4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75D2-B8A6-4623-B19B-46BD09CD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1529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GUMed</cp:lastModifiedBy>
  <cp:revision>4</cp:revision>
  <cp:lastPrinted>2020-07-17T06:40:00Z</cp:lastPrinted>
  <dcterms:created xsi:type="dcterms:W3CDTF">2021-02-03T13:04:00Z</dcterms:created>
  <dcterms:modified xsi:type="dcterms:W3CDTF">2021-02-17T10:25:00Z</dcterms:modified>
</cp:coreProperties>
</file>