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43D7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217D6A72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3695AFF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5BD4E2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11099C6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38C12DA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6010F2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51AFEAF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D5F9B8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FD9E89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5BC3C5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5EBD314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016400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46EEE6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2C5AAE7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1B191F6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D78B3D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4105798E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0A1500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0ADCA850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543A43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A33A8B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5D859FCE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4E31B62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255BF1" w14:textId="0628ED64" w:rsidR="00C409D0" w:rsidRDefault="00C409D0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409D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świadczenie usług kierowania autobusami komunikacji miejskiej należącymi do PKM S</w:t>
            </w:r>
            <w:r w:rsidR="0007770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p. z o.o. w Świerklańcu </w:t>
            </w:r>
          </w:p>
          <w:p w14:paraId="084516BA" w14:textId="77777777" w:rsidR="00F429A7" w:rsidRPr="00A83B6D" w:rsidRDefault="00A83B6D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- część nr ……….. </w:t>
            </w:r>
            <w:r w:rsidRPr="00A83B6D">
              <w:rPr>
                <w:rFonts w:ascii="Arial" w:hAnsi="Arial" w:cs="Arial"/>
                <w:i/>
                <w:sz w:val="18"/>
                <w:szCs w:val="24"/>
                <w:lang w:eastAsia="zh-CN"/>
              </w:rPr>
              <w:t>(</w:t>
            </w:r>
            <w:r>
              <w:rPr>
                <w:rFonts w:ascii="Arial" w:hAnsi="Arial" w:cs="Arial"/>
                <w:i/>
                <w:sz w:val="18"/>
                <w:szCs w:val="24"/>
                <w:lang w:eastAsia="zh-CN"/>
              </w:rPr>
              <w:t>wpisać numer części)</w:t>
            </w:r>
          </w:p>
        </w:tc>
      </w:tr>
      <w:tr w:rsidR="003D0F22" w:rsidRPr="003D0F22" w14:paraId="29B828C8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A50918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FECC7C2" w14:textId="50C05760" w:rsidR="003D0F22" w:rsidRPr="00C06B5B" w:rsidRDefault="002339A8" w:rsidP="008E77C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B95DBF">
              <w:rPr>
                <w:rFonts w:ascii="Arial" w:hAnsi="Arial" w:cs="Arial"/>
                <w:b/>
                <w:i/>
                <w:sz w:val="18"/>
              </w:rPr>
              <w:t>20</w:t>
            </w:r>
            <w:r w:rsidR="00A83B6D">
              <w:rPr>
                <w:rFonts w:ascii="Arial" w:hAnsi="Arial" w:cs="Arial"/>
                <w:b/>
                <w:i/>
                <w:sz w:val="18"/>
              </w:rPr>
              <w:t>/ZPS/PKMS/</w:t>
            </w:r>
            <w:r w:rsidR="00B95DBF">
              <w:rPr>
                <w:rFonts w:ascii="Arial" w:hAnsi="Arial" w:cs="Arial"/>
                <w:b/>
                <w:i/>
                <w:sz w:val="18"/>
              </w:rPr>
              <w:t>1</w:t>
            </w:r>
            <w:r w:rsidR="00FA5B5E">
              <w:rPr>
                <w:rFonts w:ascii="Arial" w:hAnsi="Arial" w:cs="Arial"/>
                <w:b/>
                <w:i/>
                <w:sz w:val="18"/>
              </w:rPr>
              <w:t>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14:paraId="190149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16189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5EBD0D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F208122" w14:textId="77777777" w:rsidTr="003D0F22">
        <w:tc>
          <w:tcPr>
            <w:tcW w:w="4644" w:type="dxa"/>
            <w:shd w:val="clear" w:color="auto" w:fill="auto"/>
          </w:tcPr>
          <w:p w14:paraId="72B7D9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15F3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3180A292" w14:textId="77777777" w:rsidTr="003D0F22">
        <w:tc>
          <w:tcPr>
            <w:tcW w:w="4644" w:type="dxa"/>
            <w:shd w:val="clear" w:color="auto" w:fill="auto"/>
          </w:tcPr>
          <w:p w14:paraId="4D06F4BB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EE77B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1C9CB5E7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2EE985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4FA5A8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140B17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49E6216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2EAEF903" w14:textId="77777777" w:rsidTr="003D0F22">
        <w:tc>
          <w:tcPr>
            <w:tcW w:w="4644" w:type="dxa"/>
            <w:shd w:val="clear" w:color="auto" w:fill="auto"/>
          </w:tcPr>
          <w:p w14:paraId="42FB22F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778C1C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28D7D13B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0993BC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03AEE2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73BEAD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00ACC6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F3E22B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0DC5EF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D78D8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201A37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E0FE2EF" w14:textId="77777777" w:rsidTr="003D0F22">
        <w:tc>
          <w:tcPr>
            <w:tcW w:w="4644" w:type="dxa"/>
            <w:shd w:val="clear" w:color="auto" w:fill="auto"/>
          </w:tcPr>
          <w:p w14:paraId="7A8279E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A8C93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5F0BC26" w14:textId="77777777" w:rsidTr="003D0F22">
        <w:tc>
          <w:tcPr>
            <w:tcW w:w="4644" w:type="dxa"/>
            <w:shd w:val="clear" w:color="auto" w:fill="auto"/>
          </w:tcPr>
          <w:p w14:paraId="4281F0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F6F3B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522DDCEE" w14:textId="77777777" w:rsidTr="003D0F22">
        <w:tc>
          <w:tcPr>
            <w:tcW w:w="4644" w:type="dxa"/>
            <w:shd w:val="clear" w:color="auto" w:fill="auto"/>
          </w:tcPr>
          <w:p w14:paraId="0F6EE3A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C1F91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446695CA" w14:textId="77777777" w:rsidTr="003D0F22">
        <w:tc>
          <w:tcPr>
            <w:tcW w:w="4644" w:type="dxa"/>
            <w:shd w:val="clear" w:color="auto" w:fill="auto"/>
          </w:tcPr>
          <w:p w14:paraId="44817A4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3C5A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528C6DB4" w14:textId="77777777" w:rsidTr="003D0F22">
        <w:tc>
          <w:tcPr>
            <w:tcW w:w="4644" w:type="dxa"/>
            <w:shd w:val="clear" w:color="auto" w:fill="auto"/>
          </w:tcPr>
          <w:p w14:paraId="2E8D401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BDFDCA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6203AD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D7E646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DDDD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2E8229D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18C8AFDD" w14:textId="77777777" w:rsidTr="003D0F22">
        <w:tc>
          <w:tcPr>
            <w:tcW w:w="4644" w:type="dxa"/>
            <w:shd w:val="clear" w:color="auto" w:fill="auto"/>
          </w:tcPr>
          <w:p w14:paraId="705986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58DB7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9EF1B1A" w14:textId="77777777" w:rsidTr="003D0F22">
        <w:tc>
          <w:tcPr>
            <w:tcW w:w="4644" w:type="dxa"/>
            <w:shd w:val="clear" w:color="auto" w:fill="auto"/>
          </w:tcPr>
          <w:p w14:paraId="660F77D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765D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00868DFF" w14:textId="77777777" w:rsidTr="003D0F22">
        <w:tc>
          <w:tcPr>
            <w:tcW w:w="9289" w:type="dxa"/>
            <w:gridSpan w:val="2"/>
            <w:shd w:val="clear" w:color="auto" w:fill="BFBFBF"/>
          </w:tcPr>
          <w:p w14:paraId="54EF6F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5A68E942" w14:textId="77777777" w:rsidTr="003D0F22">
        <w:tc>
          <w:tcPr>
            <w:tcW w:w="4644" w:type="dxa"/>
            <w:shd w:val="clear" w:color="auto" w:fill="auto"/>
          </w:tcPr>
          <w:p w14:paraId="450216A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C2CB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13224F69" w14:textId="77777777" w:rsidTr="003D0F22">
        <w:tc>
          <w:tcPr>
            <w:tcW w:w="4644" w:type="dxa"/>
            <w:shd w:val="clear" w:color="auto" w:fill="auto"/>
          </w:tcPr>
          <w:p w14:paraId="05C95D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91D466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1D4226DB" w14:textId="77777777" w:rsidTr="003D0F22">
        <w:tc>
          <w:tcPr>
            <w:tcW w:w="4644" w:type="dxa"/>
            <w:shd w:val="clear" w:color="auto" w:fill="auto"/>
          </w:tcPr>
          <w:p w14:paraId="264D23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66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0DD974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A4F988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1BBF3FE2" w14:textId="77777777" w:rsidTr="003D0F22">
        <w:tc>
          <w:tcPr>
            <w:tcW w:w="4644" w:type="dxa"/>
            <w:shd w:val="clear" w:color="auto" w:fill="auto"/>
          </w:tcPr>
          <w:p w14:paraId="0A9B0B6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910FCC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05A17E5" w14:textId="77777777" w:rsidTr="003D0F22">
        <w:tc>
          <w:tcPr>
            <w:tcW w:w="4644" w:type="dxa"/>
            <w:shd w:val="clear" w:color="auto" w:fill="auto"/>
          </w:tcPr>
          <w:p w14:paraId="13027AE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13098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56648629" w14:textId="77777777" w:rsidTr="003D0F22">
        <w:tc>
          <w:tcPr>
            <w:tcW w:w="4644" w:type="dxa"/>
            <w:shd w:val="clear" w:color="auto" w:fill="auto"/>
          </w:tcPr>
          <w:p w14:paraId="3B53738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B83B28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6E25C85" w14:textId="77777777" w:rsidTr="003D0F22">
        <w:tc>
          <w:tcPr>
            <w:tcW w:w="4644" w:type="dxa"/>
            <w:shd w:val="clear" w:color="auto" w:fill="auto"/>
          </w:tcPr>
          <w:p w14:paraId="697BB7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A42271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45CF1764" w14:textId="77777777" w:rsidTr="003D0F22">
        <w:tc>
          <w:tcPr>
            <w:tcW w:w="4644" w:type="dxa"/>
            <w:shd w:val="clear" w:color="auto" w:fill="auto"/>
          </w:tcPr>
          <w:p w14:paraId="150438E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E06CC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54E81524" w14:textId="77777777" w:rsidTr="003D0F22">
        <w:tc>
          <w:tcPr>
            <w:tcW w:w="4644" w:type="dxa"/>
            <w:shd w:val="clear" w:color="auto" w:fill="auto"/>
          </w:tcPr>
          <w:p w14:paraId="34C13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453FB9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18BC48BD" w14:textId="77777777" w:rsidTr="003D0F22">
        <w:tc>
          <w:tcPr>
            <w:tcW w:w="4644" w:type="dxa"/>
            <w:shd w:val="clear" w:color="auto" w:fill="auto"/>
          </w:tcPr>
          <w:p w14:paraId="667FE9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43F3A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0A3F2E5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1A326AE5" w14:textId="77777777" w:rsidTr="003D0F22">
        <w:tc>
          <w:tcPr>
            <w:tcW w:w="4644" w:type="dxa"/>
            <w:shd w:val="clear" w:color="auto" w:fill="auto"/>
          </w:tcPr>
          <w:p w14:paraId="34E2660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6FDB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3D2EA405" w14:textId="77777777" w:rsidTr="003D0F22">
        <w:tc>
          <w:tcPr>
            <w:tcW w:w="4644" w:type="dxa"/>
            <w:shd w:val="clear" w:color="auto" w:fill="auto"/>
          </w:tcPr>
          <w:p w14:paraId="1B3B94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7BB07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41571A4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4596D9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47174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5152E8C4" w14:textId="77777777" w:rsidTr="003D0F22">
        <w:tc>
          <w:tcPr>
            <w:tcW w:w="4644" w:type="dxa"/>
            <w:shd w:val="clear" w:color="auto" w:fill="auto"/>
          </w:tcPr>
          <w:p w14:paraId="63CF3B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02548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DA66073" w14:textId="77777777" w:rsidTr="003D0F22">
        <w:tc>
          <w:tcPr>
            <w:tcW w:w="4644" w:type="dxa"/>
            <w:shd w:val="clear" w:color="auto" w:fill="auto"/>
          </w:tcPr>
          <w:p w14:paraId="74B89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851D1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25CFBD8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2CEDA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48FAFAA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0752D42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0FA22D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5BA7CEE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4FB932B5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0EDB2BD7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092D81A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31D43731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355623E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2D079315" w14:textId="77777777" w:rsidTr="003D0F22">
        <w:tc>
          <w:tcPr>
            <w:tcW w:w="4644" w:type="dxa"/>
            <w:shd w:val="clear" w:color="auto" w:fill="auto"/>
          </w:tcPr>
          <w:p w14:paraId="44AB10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A0486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1CEABB23" w14:textId="77777777" w:rsidTr="003D0F22">
        <w:tc>
          <w:tcPr>
            <w:tcW w:w="4644" w:type="dxa"/>
            <w:shd w:val="clear" w:color="auto" w:fill="auto"/>
          </w:tcPr>
          <w:p w14:paraId="16A24E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AA04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4813C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D369D6D" w14:textId="77777777" w:rsidTr="003D0F22">
        <w:tc>
          <w:tcPr>
            <w:tcW w:w="4644" w:type="dxa"/>
            <w:shd w:val="clear" w:color="auto" w:fill="auto"/>
          </w:tcPr>
          <w:p w14:paraId="7419E8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0FA99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48EB12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31BB450A" w14:textId="77777777" w:rsidTr="003D0F22">
        <w:tc>
          <w:tcPr>
            <w:tcW w:w="4644" w:type="dxa"/>
            <w:shd w:val="clear" w:color="auto" w:fill="auto"/>
          </w:tcPr>
          <w:p w14:paraId="334250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22508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8167FB5" w14:textId="77777777" w:rsidTr="003D0F22">
        <w:tc>
          <w:tcPr>
            <w:tcW w:w="4644" w:type="dxa"/>
            <w:shd w:val="clear" w:color="auto" w:fill="auto"/>
          </w:tcPr>
          <w:p w14:paraId="785461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3804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122E403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3D82EAA" w14:textId="77777777" w:rsidTr="003D0F22">
        <w:tc>
          <w:tcPr>
            <w:tcW w:w="4644" w:type="dxa"/>
            <w:shd w:val="clear" w:color="auto" w:fill="auto"/>
          </w:tcPr>
          <w:p w14:paraId="136127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3972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4D46258" w14:textId="77777777" w:rsidTr="003D0F22">
        <w:tc>
          <w:tcPr>
            <w:tcW w:w="4644" w:type="dxa"/>
            <w:shd w:val="clear" w:color="auto" w:fill="auto"/>
          </w:tcPr>
          <w:p w14:paraId="77830B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5BE10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34EF64FB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2CDA89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56CA0598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1F45768E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46E1F35D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541FF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2FE3FA0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7FCF01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D933F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5F81FA2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01B10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5EF103B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5F28DA86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3D542C5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1368B8E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0494A1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54F2463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D7D4A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AA30759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5B5DDDA3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3B0C9D3E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DF923F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09E6CAA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45EEE500" w14:textId="77777777" w:rsidTr="003D0F22">
        <w:tc>
          <w:tcPr>
            <w:tcW w:w="4644" w:type="dxa"/>
            <w:shd w:val="clear" w:color="auto" w:fill="auto"/>
          </w:tcPr>
          <w:p w14:paraId="4AE27C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E003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8D40A8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9A52C4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639FF67" w14:textId="77777777" w:rsidTr="003D0F22">
        <w:tc>
          <w:tcPr>
            <w:tcW w:w="4644" w:type="dxa"/>
            <w:shd w:val="clear" w:color="auto" w:fill="auto"/>
          </w:tcPr>
          <w:p w14:paraId="50A123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0D2E8C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85C1387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07E0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44C5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318FA655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F6629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D592F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3A9D8D75" w14:textId="77777777" w:rsidTr="003D0F22">
        <w:tc>
          <w:tcPr>
            <w:tcW w:w="4644" w:type="dxa"/>
            <w:shd w:val="clear" w:color="auto" w:fill="auto"/>
          </w:tcPr>
          <w:p w14:paraId="6EECD68E" w14:textId="77777777"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0EEFF0F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25FBCC1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47D11CBE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487A1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437FBE3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16B1D86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3FC750F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5C78F482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2748F998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359BF1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82CDA16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948925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23602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07B0EFE0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B76BF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6B6A3A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E7485DF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9EF0C5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B82B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47E6A1F9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740C3A1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A9DEEF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1FB22667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5E0B887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14028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06BAC2D9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1077EEB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0DF69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5E5E90B8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5D1C23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13B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34D17462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E2DA21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5D704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04102D74" w14:textId="77777777" w:rsidTr="003D0F22">
        <w:tc>
          <w:tcPr>
            <w:tcW w:w="4644" w:type="dxa"/>
            <w:shd w:val="clear" w:color="auto" w:fill="auto"/>
          </w:tcPr>
          <w:p w14:paraId="626AA293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FEBCC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BAC796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623B1A0" w14:textId="77777777" w:rsidTr="003D0F22">
        <w:tc>
          <w:tcPr>
            <w:tcW w:w="4644" w:type="dxa"/>
            <w:shd w:val="clear" w:color="auto" w:fill="auto"/>
          </w:tcPr>
          <w:p w14:paraId="22BA627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35F9D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028DFAA9" w14:textId="77777777" w:rsidTr="003D0F22">
        <w:tc>
          <w:tcPr>
            <w:tcW w:w="4644" w:type="dxa"/>
            <w:shd w:val="clear" w:color="auto" w:fill="auto"/>
          </w:tcPr>
          <w:p w14:paraId="0262289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BCA83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4AB2CC57" w14:textId="77777777" w:rsidTr="003D0F22">
        <w:tc>
          <w:tcPr>
            <w:tcW w:w="4644" w:type="dxa"/>
            <w:shd w:val="clear" w:color="auto" w:fill="auto"/>
          </w:tcPr>
          <w:p w14:paraId="1BD5E4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79C854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4855F8B3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2532D5B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2A3E0D3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298E169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4B0501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A4F84AD" w14:textId="77777777" w:rsidTr="003D0F22">
        <w:tc>
          <w:tcPr>
            <w:tcW w:w="4606" w:type="dxa"/>
            <w:shd w:val="clear" w:color="auto" w:fill="auto"/>
          </w:tcPr>
          <w:p w14:paraId="1A19A3F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B40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0B04FC0C" w14:textId="77777777" w:rsidTr="003D0F22">
        <w:tc>
          <w:tcPr>
            <w:tcW w:w="4606" w:type="dxa"/>
            <w:shd w:val="clear" w:color="auto" w:fill="auto"/>
          </w:tcPr>
          <w:p w14:paraId="07A1D15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E7DC8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5945FE4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D3899D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74ECC9E" w14:textId="77777777" w:rsidTr="003D0F22">
        <w:tc>
          <w:tcPr>
            <w:tcW w:w="4644" w:type="dxa"/>
            <w:shd w:val="clear" w:color="auto" w:fill="auto"/>
          </w:tcPr>
          <w:p w14:paraId="2F71F7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237F2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943CCBF" w14:textId="77777777" w:rsidTr="003D0F22">
        <w:tc>
          <w:tcPr>
            <w:tcW w:w="4644" w:type="dxa"/>
            <w:shd w:val="clear" w:color="auto" w:fill="auto"/>
          </w:tcPr>
          <w:p w14:paraId="250CC40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CA344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47FD30DE" w14:textId="77777777" w:rsidTr="003D0F22">
        <w:tc>
          <w:tcPr>
            <w:tcW w:w="4644" w:type="dxa"/>
            <w:shd w:val="clear" w:color="auto" w:fill="auto"/>
          </w:tcPr>
          <w:p w14:paraId="6912B67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EFEA5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7488FC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15C000E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AB33B06" w14:textId="77777777" w:rsidTr="003D0F22">
        <w:tc>
          <w:tcPr>
            <w:tcW w:w="4644" w:type="dxa"/>
            <w:shd w:val="clear" w:color="auto" w:fill="auto"/>
          </w:tcPr>
          <w:p w14:paraId="01EEBE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F01FF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4A0A49DA" w14:textId="77777777" w:rsidTr="003D0F22">
        <w:tc>
          <w:tcPr>
            <w:tcW w:w="4644" w:type="dxa"/>
            <w:shd w:val="clear" w:color="auto" w:fill="auto"/>
          </w:tcPr>
          <w:p w14:paraId="58EC332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2BD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D7E8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1C25F83B" w14:textId="77777777" w:rsidTr="003D0F22">
        <w:tc>
          <w:tcPr>
            <w:tcW w:w="4644" w:type="dxa"/>
            <w:shd w:val="clear" w:color="auto" w:fill="auto"/>
          </w:tcPr>
          <w:p w14:paraId="07BFFA1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E9887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F8C3069" w14:textId="77777777" w:rsidTr="003D0F22">
        <w:tc>
          <w:tcPr>
            <w:tcW w:w="4644" w:type="dxa"/>
            <w:shd w:val="clear" w:color="auto" w:fill="auto"/>
          </w:tcPr>
          <w:p w14:paraId="77B0BA9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1F2ED7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2BBCD95F" w14:textId="77777777" w:rsidTr="003D0F22">
        <w:tc>
          <w:tcPr>
            <w:tcW w:w="4644" w:type="dxa"/>
            <w:shd w:val="clear" w:color="auto" w:fill="auto"/>
          </w:tcPr>
          <w:p w14:paraId="702A31F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CBBA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30F9F853" w14:textId="77777777" w:rsidTr="003D0F22">
        <w:tc>
          <w:tcPr>
            <w:tcW w:w="4644" w:type="dxa"/>
            <w:shd w:val="clear" w:color="auto" w:fill="auto"/>
          </w:tcPr>
          <w:p w14:paraId="06EBD4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38755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4582D3C" w14:textId="77777777" w:rsidTr="003D0F22">
        <w:tc>
          <w:tcPr>
            <w:tcW w:w="4644" w:type="dxa"/>
            <w:shd w:val="clear" w:color="auto" w:fill="auto"/>
          </w:tcPr>
          <w:p w14:paraId="00B855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BCB42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CC3FC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37B754D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DF64367" w14:textId="77777777" w:rsidTr="003D0F22">
        <w:tc>
          <w:tcPr>
            <w:tcW w:w="4644" w:type="dxa"/>
            <w:shd w:val="clear" w:color="auto" w:fill="auto"/>
          </w:tcPr>
          <w:p w14:paraId="0F3E81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C0319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F525758" w14:textId="77777777" w:rsidTr="003D0F22">
        <w:tc>
          <w:tcPr>
            <w:tcW w:w="4644" w:type="dxa"/>
            <w:shd w:val="clear" w:color="auto" w:fill="auto"/>
          </w:tcPr>
          <w:p w14:paraId="7B84A2A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60D18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01C92809" w14:textId="77777777" w:rsidTr="003D0F22">
        <w:tc>
          <w:tcPr>
            <w:tcW w:w="4644" w:type="dxa"/>
            <w:shd w:val="clear" w:color="auto" w:fill="auto"/>
          </w:tcPr>
          <w:p w14:paraId="74EDB31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FD72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1B97857C" w14:textId="77777777" w:rsidTr="003D0F22">
              <w:tc>
                <w:tcPr>
                  <w:tcW w:w="1336" w:type="dxa"/>
                  <w:shd w:val="clear" w:color="auto" w:fill="auto"/>
                </w:tcPr>
                <w:p w14:paraId="5F11C79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22E23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4E3E0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DAFC7F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3EA7D028" w14:textId="77777777" w:rsidTr="003D0F22">
              <w:tc>
                <w:tcPr>
                  <w:tcW w:w="1336" w:type="dxa"/>
                  <w:shd w:val="clear" w:color="auto" w:fill="auto"/>
                </w:tcPr>
                <w:p w14:paraId="1EE89A5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C7619E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CD91E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625D7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46E95E0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E8CBB56" w14:textId="77777777" w:rsidTr="003D0F22">
        <w:tc>
          <w:tcPr>
            <w:tcW w:w="4644" w:type="dxa"/>
            <w:shd w:val="clear" w:color="auto" w:fill="auto"/>
          </w:tcPr>
          <w:p w14:paraId="1D118D8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57041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16DEE502" w14:textId="77777777" w:rsidTr="003D0F22">
        <w:tc>
          <w:tcPr>
            <w:tcW w:w="4644" w:type="dxa"/>
            <w:shd w:val="clear" w:color="auto" w:fill="auto"/>
          </w:tcPr>
          <w:p w14:paraId="77FBC02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007D0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3FAE2F2" w14:textId="77777777" w:rsidTr="003D0F22">
        <w:tc>
          <w:tcPr>
            <w:tcW w:w="4644" w:type="dxa"/>
            <w:shd w:val="clear" w:color="auto" w:fill="auto"/>
          </w:tcPr>
          <w:p w14:paraId="0004401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E1C6FD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13183A4D" w14:textId="77777777" w:rsidTr="003D0F22">
        <w:tc>
          <w:tcPr>
            <w:tcW w:w="4644" w:type="dxa"/>
            <w:shd w:val="clear" w:color="auto" w:fill="auto"/>
          </w:tcPr>
          <w:p w14:paraId="2AE137D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2798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23629197" w14:textId="77777777" w:rsidTr="003D0F22">
        <w:tc>
          <w:tcPr>
            <w:tcW w:w="4644" w:type="dxa"/>
            <w:shd w:val="clear" w:color="auto" w:fill="auto"/>
          </w:tcPr>
          <w:p w14:paraId="23816A9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6E251A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462F929A" w14:textId="77777777" w:rsidTr="003D0F22">
        <w:tc>
          <w:tcPr>
            <w:tcW w:w="4644" w:type="dxa"/>
            <w:shd w:val="clear" w:color="auto" w:fill="auto"/>
          </w:tcPr>
          <w:p w14:paraId="17780A4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2DFC2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5CBEB690" w14:textId="77777777" w:rsidTr="003D0F22">
        <w:tc>
          <w:tcPr>
            <w:tcW w:w="4644" w:type="dxa"/>
            <w:shd w:val="clear" w:color="auto" w:fill="auto"/>
          </w:tcPr>
          <w:p w14:paraId="2A17F26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3BAB5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4A58EB6" w14:textId="77777777" w:rsidTr="003D0F22">
        <w:tc>
          <w:tcPr>
            <w:tcW w:w="4644" w:type="dxa"/>
            <w:shd w:val="clear" w:color="auto" w:fill="auto"/>
          </w:tcPr>
          <w:p w14:paraId="1B6E8C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AFDC61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89F1D0E" w14:textId="77777777" w:rsidTr="003D0F22">
        <w:tc>
          <w:tcPr>
            <w:tcW w:w="4644" w:type="dxa"/>
            <w:shd w:val="clear" w:color="auto" w:fill="auto"/>
          </w:tcPr>
          <w:p w14:paraId="0E60D0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3199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05B0FF82" w14:textId="77777777" w:rsidTr="003D0F22">
        <w:tc>
          <w:tcPr>
            <w:tcW w:w="4644" w:type="dxa"/>
            <w:shd w:val="clear" w:color="auto" w:fill="auto"/>
          </w:tcPr>
          <w:p w14:paraId="0B2AA1D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8F83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F89D197" w14:textId="77777777" w:rsidTr="003D0F22">
        <w:tc>
          <w:tcPr>
            <w:tcW w:w="4644" w:type="dxa"/>
            <w:shd w:val="clear" w:color="auto" w:fill="auto"/>
          </w:tcPr>
          <w:p w14:paraId="7246BFB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35D7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3A83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00C7DA0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B290158" w14:textId="77777777" w:rsidTr="003D0F22">
        <w:tc>
          <w:tcPr>
            <w:tcW w:w="4644" w:type="dxa"/>
            <w:shd w:val="clear" w:color="auto" w:fill="auto"/>
          </w:tcPr>
          <w:p w14:paraId="0E03EF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7FE20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0D81A618" w14:textId="77777777" w:rsidTr="003D0F22">
        <w:tc>
          <w:tcPr>
            <w:tcW w:w="4644" w:type="dxa"/>
            <w:shd w:val="clear" w:color="auto" w:fill="auto"/>
          </w:tcPr>
          <w:p w14:paraId="6F25824E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04D59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05561040" w14:textId="77777777" w:rsidTr="003D0F22">
        <w:tc>
          <w:tcPr>
            <w:tcW w:w="4644" w:type="dxa"/>
            <w:shd w:val="clear" w:color="auto" w:fill="auto"/>
          </w:tcPr>
          <w:p w14:paraId="41CDA3B6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E51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1BA1854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B44276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0A79E6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8315815" w14:textId="77777777" w:rsidTr="003D0F22">
        <w:tc>
          <w:tcPr>
            <w:tcW w:w="4644" w:type="dxa"/>
            <w:shd w:val="clear" w:color="auto" w:fill="auto"/>
          </w:tcPr>
          <w:p w14:paraId="29750A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A2CEA9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81BCC84" w14:textId="77777777" w:rsidTr="003D0F22">
        <w:tc>
          <w:tcPr>
            <w:tcW w:w="4644" w:type="dxa"/>
            <w:shd w:val="clear" w:color="auto" w:fill="auto"/>
          </w:tcPr>
          <w:p w14:paraId="180D0FAC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81EFEA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D81D63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4903FC42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8F1489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7BAAA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24F30B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30CF170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0297336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D9C98FD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BA60B2F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2C0802C9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70AE" w14:textId="77777777" w:rsidR="00DB485E" w:rsidRDefault="00DB485E">
      <w:r>
        <w:separator/>
      </w:r>
    </w:p>
  </w:endnote>
  <w:endnote w:type="continuationSeparator" w:id="0">
    <w:p w14:paraId="282C2362" w14:textId="77777777" w:rsidR="00DB485E" w:rsidRDefault="00D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A0B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903F9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0620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775CF4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5B6AD7" wp14:editId="0D1E85B6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D037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D9D5524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1597" w14:textId="77777777" w:rsidR="00DB485E" w:rsidRDefault="00DB485E">
      <w:r>
        <w:separator/>
      </w:r>
    </w:p>
  </w:footnote>
  <w:footnote w:type="continuationSeparator" w:id="0">
    <w:p w14:paraId="1FC34A71" w14:textId="77777777" w:rsidR="00DB485E" w:rsidRDefault="00DB485E">
      <w:r>
        <w:continuationSeparator/>
      </w:r>
    </w:p>
  </w:footnote>
  <w:footnote w:id="1">
    <w:p w14:paraId="66FC552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95BC8A7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12DA8C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FB19D4F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BECBB9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3E4515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104745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8B20C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750553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5A203C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4938AE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4438A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33E20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17B6DE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33C59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3095DD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AF20ED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330E403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5A83BF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211CD73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037045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EF6E97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166A73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A29929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E89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0FF2C2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84E571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71108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9339A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184B4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A0CF43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02449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0D2CF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C81F138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00FB8C0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62F7B8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A406A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A0D9A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ECA247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BE5084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C7B3DC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EFD8E5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049E56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DF1DBA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283B96F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26DA88D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E7D8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75176E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10911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19B90D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810BF14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8799" w14:textId="2B3BCC08" w:rsidR="00920B47" w:rsidRPr="00920B47" w:rsidRDefault="00920B47" w:rsidP="00920B47">
    <w:pPr>
      <w:pStyle w:val="Nagwek"/>
      <w:jc w:val="right"/>
      <w:rPr>
        <w:rFonts w:ascii="Arial" w:hAnsi="Arial" w:cs="Arial"/>
        <w:sz w:val="16"/>
        <w:szCs w:val="16"/>
      </w:rPr>
    </w:pPr>
    <w:r w:rsidRPr="00920B47">
      <w:rPr>
        <w:rFonts w:ascii="Arial" w:hAnsi="Arial" w:cs="Arial"/>
        <w:sz w:val="16"/>
        <w:szCs w:val="16"/>
      </w:rPr>
      <w:t>N</w:t>
    </w:r>
    <w:r w:rsidR="0007770D">
      <w:rPr>
        <w:rFonts w:ascii="Arial" w:hAnsi="Arial" w:cs="Arial"/>
        <w:sz w:val="16"/>
        <w:szCs w:val="16"/>
      </w:rPr>
      <w:t xml:space="preserve">r sprawy </w:t>
    </w:r>
    <w:r w:rsidR="00B95DBF">
      <w:rPr>
        <w:rFonts w:ascii="Arial" w:hAnsi="Arial" w:cs="Arial"/>
        <w:sz w:val="16"/>
        <w:szCs w:val="16"/>
      </w:rPr>
      <w:t>20</w:t>
    </w:r>
    <w:r w:rsidR="0007770D">
      <w:rPr>
        <w:rFonts w:ascii="Arial" w:hAnsi="Arial" w:cs="Arial"/>
        <w:sz w:val="16"/>
        <w:szCs w:val="16"/>
      </w:rPr>
      <w:t>/ZPS/PKMS/</w:t>
    </w:r>
    <w:r w:rsidR="00B95DBF">
      <w:rPr>
        <w:rFonts w:ascii="Arial" w:hAnsi="Arial" w:cs="Arial"/>
        <w:sz w:val="16"/>
        <w:szCs w:val="16"/>
      </w:rPr>
      <w:t>1</w:t>
    </w:r>
    <w:r w:rsidR="00FA5B5E">
      <w:rPr>
        <w:rFonts w:ascii="Arial" w:hAnsi="Arial" w:cs="Arial"/>
        <w:sz w:val="16"/>
        <w:szCs w:val="16"/>
      </w:rPr>
      <w:t>1</w:t>
    </w:r>
    <w:r w:rsidRPr="00920B47">
      <w:rPr>
        <w:rFonts w:ascii="Arial" w:hAnsi="Arial" w:cs="Arial"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38876942">
    <w:abstractNumId w:val="5"/>
  </w:num>
  <w:num w:numId="2" w16cid:durableId="2008316845">
    <w:abstractNumId w:val="7"/>
  </w:num>
  <w:num w:numId="3" w16cid:durableId="1048383367">
    <w:abstractNumId w:val="6"/>
    <w:lvlOverride w:ilvl="0">
      <w:startOverride w:val="1"/>
    </w:lvlOverride>
  </w:num>
  <w:num w:numId="4" w16cid:durableId="1462455967">
    <w:abstractNumId w:val="4"/>
    <w:lvlOverride w:ilvl="0">
      <w:startOverride w:val="1"/>
    </w:lvlOverride>
  </w:num>
  <w:num w:numId="5" w16cid:durableId="768894696">
    <w:abstractNumId w:val="6"/>
  </w:num>
  <w:num w:numId="6" w16cid:durableId="232663993">
    <w:abstractNumId w:val="4"/>
  </w:num>
  <w:num w:numId="7" w16cid:durableId="1344430809">
    <w:abstractNumId w:val="2"/>
  </w:num>
  <w:num w:numId="8" w16cid:durableId="91702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22095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7770D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21B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388F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77BA9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376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4648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055F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456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3514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67D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0B47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358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76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42F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3B6D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5DB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09D0"/>
    <w:rsid w:val="00C42F1F"/>
    <w:rsid w:val="00C43259"/>
    <w:rsid w:val="00C43358"/>
    <w:rsid w:val="00C45056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5E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3FA5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6D78"/>
    <w:rsid w:val="00ED7466"/>
    <w:rsid w:val="00ED7BB2"/>
    <w:rsid w:val="00ED7F38"/>
    <w:rsid w:val="00EE0D29"/>
    <w:rsid w:val="00EE0F59"/>
    <w:rsid w:val="00EE109B"/>
    <w:rsid w:val="00EE189C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5B5E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3550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64C8-0848-467F-AFB1-424559B5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4082</Words>
  <Characters>27469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2022-08-30T05:40:00Z</cp:lastPrinted>
  <dcterms:created xsi:type="dcterms:W3CDTF">2022-10-27T09:43:00Z</dcterms:created>
  <dcterms:modified xsi:type="dcterms:W3CDTF">2022-11-15T07:46:00Z</dcterms:modified>
</cp:coreProperties>
</file>