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5A90D66B" w:rsidR="00506B6A" w:rsidRDefault="003C4446" w:rsidP="00506B6A">
      <w:pPr>
        <w:jc w:val="center"/>
        <w:rPr>
          <w:b/>
          <w:sz w:val="36"/>
          <w:lang w:val="x-none" w:eastAsia="x-none"/>
        </w:rPr>
      </w:pPr>
      <w:bookmarkStart w:id="0" w:name="_Hlk157077034"/>
      <w:r w:rsidRPr="003C4446">
        <w:rPr>
          <w:b/>
          <w:sz w:val="36"/>
          <w:lang w:eastAsia="x-none"/>
        </w:rPr>
        <w:t xml:space="preserve">Zakup </w:t>
      </w:r>
      <w:r w:rsidR="00270840">
        <w:rPr>
          <w:b/>
          <w:sz w:val="36"/>
          <w:lang w:eastAsia="x-none"/>
        </w:rPr>
        <w:t>autoklawu</w:t>
      </w:r>
      <w:r w:rsidRPr="003C4446">
        <w:rPr>
          <w:b/>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2F493E4A" w14:textId="7F964453" w:rsidR="00580C3D" w:rsidRPr="009E54A3" w:rsidRDefault="00C86D3C" w:rsidP="00506B6A">
      <w:pPr>
        <w:spacing w:after="200" w:line="276" w:lineRule="auto"/>
        <w:rPr>
          <w:rFonts w:eastAsia="Calibri"/>
          <w:smallCaps/>
          <w:sz w:val="18"/>
          <w:szCs w:val="18"/>
        </w:rPr>
      </w:pPr>
      <w:r>
        <w:rPr>
          <w:rFonts w:eastAsia="Calibri"/>
          <w:smallCaps/>
          <w:sz w:val="18"/>
          <w:szCs w:val="18"/>
        </w:rPr>
        <w:t>29</w:t>
      </w:r>
      <w:r w:rsidR="00A871D2">
        <w:rPr>
          <w:rFonts w:eastAsia="Calibri"/>
          <w:smallCaps/>
          <w:sz w:val="18"/>
          <w:szCs w:val="18"/>
        </w:rPr>
        <w:t>.</w:t>
      </w:r>
      <w:r w:rsidR="00FA458A">
        <w:rPr>
          <w:rFonts w:eastAsia="Calibri"/>
          <w:smallCaps/>
          <w:sz w:val="18"/>
          <w:szCs w:val="18"/>
        </w:rPr>
        <w:t>07.</w:t>
      </w:r>
      <w:r w:rsidR="00580C3D" w:rsidRPr="009E54A3">
        <w:rPr>
          <w:rFonts w:eastAsia="Calibri"/>
          <w:smallCaps/>
          <w:sz w:val="18"/>
          <w:szCs w:val="18"/>
        </w:rPr>
        <w:t>202</w:t>
      </w:r>
      <w:r w:rsidR="00383D2C" w:rsidRPr="009E54A3">
        <w:rPr>
          <w:rFonts w:eastAsia="Calibri"/>
          <w:smallCaps/>
          <w:sz w:val="18"/>
          <w:szCs w:val="18"/>
        </w:rPr>
        <w:t>4</w:t>
      </w:r>
      <w:r w:rsidR="00580C3D" w:rsidRPr="009E54A3">
        <w:rPr>
          <w:rFonts w:eastAsia="Calibri"/>
          <w:smallCaps/>
          <w:sz w:val="18"/>
          <w:szCs w:val="18"/>
        </w:rPr>
        <w:t xml:space="preserve"> r. </w:t>
      </w:r>
      <w:r w:rsidR="009E54A3" w:rsidRPr="009E54A3">
        <w:rPr>
          <w:rFonts w:eastAsia="Calibri"/>
          <w:smallCaps/>
          <w:sz w:val="18"/>
          <w:szCs w:val="18"/>
        </w:rPr>
        <w:t>Jakub Prokop</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5AC4EABF" w:rsidR="00580C3D" w:rsidRPr="009E54A3" w:rsidRDefault="00C86D3C" w:rsidP="00580C3D">
      <w:pPr>
        <w:spacing w:before="600" w:after="200" w:line="276" w:lineRule="auto"/>
        <w:ind w:left="5664"/>
        <w:rPr>
          <w:rFonts w:eastAsia="Calibri"/>
          <w:smallCaps/>
          <w:sz w:val="18"/>
          <w:szCs w:val="18"/>
        </w:rPr>
      </w:pPr>
      <w:r>
        <w:rPr>
          <w:rFonts w:eastAsia="Calibri"/>
          <w:smallCaps/>
          <w:sz w:val="18"/>
          <w:szCs w:val="18"/>
        </w:rPr>
        <w:t>29</w:t>
      </w:r>
      <w:r w:rsidR="00FA458A">
        <w:rPr>
          <w:rFonts w:eastAsia="Calibri"/>
          <w:smallCaps/>
          <w:sz w:val="18"/>
          <w:szCs w:val="18"/>
        </w:rPr>
        <w:t>.07</w:t>
      </w:r>
      <w:r w:rsidR="009E54A3" w:rsidRPr="009E54A3">
        <w:rPr>
          <w:rFonts w:eastAsia="Calibri"/>
          <w:smallCaps/>
          <w:sz w:val="18"/>
          <w:szCs w:val="18"/>
        </w:rPr>
        <w:t>.</w:t>
      </w:r>
      <w:r w:rsidR="00383D2C" w:rsidRPr="009E54A3">
        <w:rPr>
          <w:rFonts w:eastAsia="Calibri"/>
          <w:smallCaps/>
          <w:sz w:val="18"/>
          <w:szCs w:val="18"/>
        </w:rPr>
        <w:t>2024</w:t>
      </w:r>
      <w:r w:rsidR="00580C3D" w:rsidRPr="009E54A3">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69FFCF9E" w:rsidR="003E250D" w:rsidRDefault="003E250D" w:rsidP="003E250D">
      <w:pPr>
        <w:pStyle w:val="Default"/>
        <w:rPr>
          <w:lang w:val="x-none"/>
        </w:rPr>
      </w:pPr>
    </w:p>
    <w:p w14:paraId="15CCC721" w14:textId="3F28716B" w:rsidR="00C86D3C" w:rsidRDefault="00C86D3C" w:rsidP="003E250D">
      <w:pPr>
        <w:pStyle w:val="Default"/>
        <w:rPr>
          <w:lang w:val="x-none"/>
        </w:rPr>
      </w:pPr>
    </w:p>
    <w:p w14:paraId="0D93DC15" w14:textId="77777777" w:rsidR="00C86D3C" w:rsidRPr="000009E8" w:rsidRDefault="00C86D3C" w:rsidP="003E250D">
      <w:pPr>
        <w:pStyle w:val="Default"/>
        <w:rPr>
          <w:lang w:val="x-none"/>
        </w:rPr>
      </w:pPr>
      <w:bookmarkStart w:id="1" w:name="_GoBack"/>
      <w:bookmarkEnd w:id="1"/>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6C9120DD" w14:textId="6515DB57" w:rsidR="00E51443" w:rsidRPr="00CB5BB6" w:rsidRDefault="00E51443" w:rsidP="00BC0DF4">
      <w:pPr>
        <w:numPr>
          <w:ilvl w:val="0"/>
          <w:numId w:val="11"/>
        </w:numPr>
        <w:spacing w:before="120"/>
        <w:ind w:left="426" w:hanging="426"/>
        <w:jc w:val="both"/>
        <w:rPr>
          <w:rFonts w:ascii="Calibri" w:hAnsi="Calibri" w:cs="Calibri"/>
          <w:b/>
          <w:sz w:val="22"/>
          <w:szCs w:val="22"/>
        </w:rPr>
      </w:pPr>
      <w:r w:rsidRPr="005B6982">
        <w:rPr>
          <w:rFonts w:ascii="Calibri" w:hAnsi="Calibri" w:cs="Calibri"/>
          <w:color w:val="000000"/>
          <w:sz w:val="22"/>
          <w:szCs w:val="22"/>
        </w:rPr>
        <w:t>Przedmiotem</w:t>
      </w:r>
      <w:r w:rsidRPr="005B6982">
        <w:rPr>
          <w:rFonts w:ascii="Calibri" w:hAnsi="Calibri" w:cs="Calibri"/>
          <w:sz w:val="22"/>
          <w:szCs w:val="22"/>
        </w:rPr>
        <w:t xml:space="preserve"> </w:t>
      </w:r>
      <w:r w:rsidRPr="004849D8">
        <w:rPr>
          <w:rFonts w:ascii="Calibri" w:hAnsi="Calibri" w:cs="Calibri"/>
          <w:color w:val="000000"/>
          <w:sz w:val="22"/>
          <w:szCs w:val="22"/>
        </w:rPr>
        <w:t xml:space="preserve">zamówienia jest </w:t>
      </w:r>
      <w:r w:rsidR="00CB5BB6" w:rsidRPr="00CB5BB6">
        <w:rPr>
          <w:rFonts w:ascii="Calibri" w:hAnsi="Calibri" w:cs="Calibri"/>
          <w:b/>
          <w:color w:val="000000"/>
          <w:sz w:val="22"/>
          <w:szCs w:val="22"/>
        </w:rPr>
        <w:t>z</w:t>
      </w:r>
      <w:r w:rsidR="0096351D" w:rsidRPr="00CB5BB6">
        <w:rPr>
          <w:rFonts w:ascii="Calibri" w:hAnsi="Calibri" w:cs="Calibri"/>
          <w:b/>
          <w:color w:val="000000"/>
          <w:sz w:val="22"/>
          <w:szCs w:val="22"/>
        </w:rPr>
        <w:t>akup</w:t>
      </w:r>
      <w:r w:rsidR="003C4446" w:rsidRPr="003C4446">
        <w:rPr>
          <w:rFonts w:ascii="Calibri" w:hAnsi="Calibri" w:cs="Calibri"/>
          <w:b/>
          <w:color w:val="000000"/>
          <w:sz w:val="22"/>
          <w:szCs w:val="22"/>
        </w:rPr>
        <w:t xml:space="preserve"> </w:t>
      </w:r>
      <w:r w:rsidR="00270840">
        <w:rPr>
          <w:rFonts w:ascii="Calibri" w:hAnsi="Calibri" w:cs="Calibri"/>
          <w:b/>
          <w:color w:val="000000"/>
          <w:sz w:val="22"/>
          <w:szCs w:val="22"/>
        </w:rPr>
        <w:t>autoklawu</w:t>
      </w:r>
      <w:r w:rsidR="003C4446" w:rsidRPr="003C4446">
        <w:rPr>
          <w:rFonts w:ascii="Calibri" w:hAnsi="Calibri" w:cs="Calibri"/>
          <w:b/>
          <w:color w:val="000000"/>
          <w:sz w:val="22"/>
          <w:szCs w:val="22"/>
        </w:rPr>
        <w:t xml:space="preserve"> dla Instytutu Zootechniki – Państwowego Instytutu Badawczego </w:t>
      </w:r>
      <w:r w:rsidR="003C4446">
        <w:rPr>
          <w:rFonts w:ascii="Calibri" w:hAnsi="Calibri" w:cs="Calibri"/>
          <w:b/>
          <w:color w:val="000000"/>
          <w:sz w:val="22"/>
          <w:szCs w:val="22"/>
        </w:rPr>
        <w:t>– 1 sztuka</w:t>
      </w:r>
      <w:r w:rsidR="005B05C3">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3"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3"/>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41E2FB81"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270840" w:rsidRPr="00270840">
        <w:rPr>
          <w:rFonts w:ascii="Calibri" w:hAnsi="Calibri" w:cs="Calibri"/>
          <w:color w:val="000000"/>
          <w:sz w:val="22"/>
          <w:szCs w:val="22"/>
        </w:rPr>
        <w:t>33191110-9</w:t>
      </w:r>
      <w:r w:rsidR="00584B75" w:rsidRPr="00584B75">
        <w:rPr>
          <w:rFonts w:ascii="Calibri" w:hAnsi="Calibri" w:cs="Calibri"/>
          <w:color w:val="000000"/>
          <w:sz w:val="22"/>
          <w:szCs w:val="22"/>
        </w:rPr>
        <w:t xml:space="preserve">: </w:t>
      </w:r>
      <w:r w:rsidR="00270840">
        <w:rPr>
          <w:rFonts w:ascii="Calibri" w:hAnsi="Calibri" w:cs="Calibri"/>
          <w:color w:val="000000"/>
          <w:sz w:val="22"/>
          <w:szCs w:val="22"/>
        </w:rPr>
        <w:t>Autoklawy</w:t>
      </w:r>
      <w:r w:rsidR="005B05C3">
        <w:rPr>
          <w:rFonts w:ascii="Calibri" w:hAnsi="Calibri" w:cs="Calibri"/>
          <w:color w:val="000000"/>
          <w:sz w:val="22"/>
          <w:szCs w:val="22"/>
        </w:rPr>
        <w:t>.</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494EEC9A" w14:textId="77777777" w:rsidR="009E54A3" w:rsidRDefault="009E54A3" w:rsidP="00E759F7">
      <w:pPr>
        <w:pStyle w:val="Akapitzlist"/>
        <w:tabs>
          <w:tab w:val="left" w:pos="6946"/>
        </w:tabs>
        <w:spacing w:after="120"/>
        <w:ind w:left="426"/>
        <w:rPr>
          <w:rFonts w:ascii="Calibri" w:hAnsi="Calibri" w:cs="Calibri"/>
          <w:b/>
          <w:sz w:val="22"/>
          <w:szCs w:val="22"/>
        </w:rPr>
      </w:pP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4" w:name="_Toc72717328"/>
            <w:bookmarkStart w:id="15" w:name="_Toc95621012"/>
            <w:bookmarkStart w:id="16" w:name="_Toc95621113"/>
            <w:bookmarkStart w:id="17" w:name="_Toc95633496"/>
            <w:bookmarkStart w:id="18"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4"/>
    <w:bookmarkEnd w:id="15"/>
    <w:bookmarkEnd w:id="16"/>
    <w:bookmarkEnd w:id="17"/>
    <w:bookmarkEnd w:id="18"/>
    <w:p w14:paraId="2D70EAAC" w14:textId="01D943A4" w:rsidR="00B64767" w:rsidRPr="004B1A79" w:rsidRDefault="00B64767" w:rsidP="004B1A79">
      <w:pPr>
        <w:pStyle w:val="Akapitzlist"/>
        <w:numPr>
          <w:ilvl w:val="0"/>
          <w:numId w:val="43"/>
        </w:numPr>
        <w:ind w:left="426"/>
        <w:rPr>
          <w:rFonts w:ascii="Calibri" w:eastAsia="Times New Roman" w:hAnsi="Calibri" w:cs="Calibri"/>
          <w:b/>
          <w:color w:val="000000"/>
          <w:sz w:val="22"/>
          <w:szCs w:val="22"/>
          <w:lang w:val="pl-PL" w:eastAsia="pl-PL"/>
        </w:rPr>
      </w:pPr>
      <w:r w:rsidRPr="004B1A79">
        <w:rPr>
          <w:rFonts w:ascii="Calibri" w:hAnsi="Calibri" w:cs="Calibri"/>
          <w:color w:val="000000"/>
          <w:sz w:val="22"/>
          <w:szCs w:val="22"/>
        </w:rPr>
        <w:t>Termin wykonania zamówienia</w:t>
      </w:r>
      <w:r w:rsidRPr="004B1A79">
        <w:rPr>
          <w:rFonts w:ascii="Calibri" w:hAnsi="Calibri" w:cs="Calibri"/>
          <w:b/>
          <w:color w:val="000000"/>
          <w:sz w:val="22"/>
          <w:szCs w:val="22"/>
        </w:rPr>
        <w:t>:</w:t>
      </w:r>
      <w:r w:rsidRPr="004B1A79">
        <w:rPr>
          <w:rFonts w:ascii="Calibri" w:hAnsi="Calibri" w:cs="Calibri"/>
          <w:color w:val="000000"/>
          <w:sz w:val="22"/>
          <w:szCs w:val="22"/>
        </w:rPr>
        <w:t xml:space="preserve"> </w:t>
      </w:r>
      <w:r w:rsidRPr="004B1A79">
        <w:rPr>
          <w:rFonts w:ascii="Calibri" w:hAnsi="Calibri" w:cs="Calibri"/>
          <w:b/>
          <w:color w:val="000000"/>
          <w:sz w:val="22"/>
          <w:szCs w:val="22"/>
        </w:rPr>
        <w:t xml:space="preserve">do </w:t>
      </w:r>
      <w:r w:rsidR="00270840" w:rsidRPr="004B1A79">
        <w:rPr>
          <w:rFonts w:ascii="Calibri" w:hAnsi="Calibri" w:cs="Calibri"/>
          <w:b/>
          <w:color w:val="000000"/>
          <w:sz w:val="22"/>
          <w:szCs w:val="22"/>
        </w:rPr>
        <w:t>6</w:t>
      </w:r>
      <w:r w:rsidR="008346FC" w:rsidRPr="004B1A79">
        <w:rPr>
          <w:rFonts w:ascii="Calibri" w:hAnsi="Calibri" w:cs="Calibri"/>
          <w:b/>
          <w:color w:val="000000"/>
          <w:sz w:val="22"/>
          <w:szCs w:val="22"/>
        </w:rPr>
        <w:t xml:space="preserve"> tygodni </w:t>
      </w:r>
      <w:r w:rsidR="004B1A79" w:rsidRPr="004B1A79">
        <w:rPr>
          <w:rFonts w:ascii="Calibri" w:hAnsi="Calibri" w:cs="Calibri"/>
          <w:b/>
          <w:color w:val="000000"/>
          <w:sz w:val="22"/>
          <w:szCs w:val="22"/>
        </w:rPr>
        <w:t xml:space="preserve">od dnia zawarcia umowy, </w:t>
      </w:r>
      <w:r w:rsidR="004B1A79" w:rsidRPr="004B1A79">
        <w:rPr>
          <w:rFonts w:ascii="Calibri" w:eastAsia="Times New Roman" w:hAnsi="Calibri" w:cs="Calibri"/>
          <w:b/>
          <w:color w:val="000000"/>
          <w:sz w:val="22"/>
          <w:szCs w:val="22"/>
          <w:lang w:val="pl-PL" w:eastAsia="pl-PL"/>
        </w:rPr>
        <w:t xml:space="preserve">lecz nie później niż do dnia 6 grudnia 2024 r. Wskazany termin wynika z warunków rozliczenia projektu, o którym mowa w </w:t>
      </w:r>
      <w:r w:rsidR="004B1A79">
        <w:rPr>
          <w:rFonts w:ascii="Calibri" w:eastAsia="Times New Roman" w:hAnsi="Calibri" w:cs="Calibri"/>
          <w:b/>
          <w:color w:val="000000"/>
          <w:sz w:val="22"/>
          <w:szCs w:val="22"/>
          <w:lang w:val="pl-PL" w:eastAsia="pl-PL"/>
        </w:rPr>
        <w:t xml:space="preserve">pkt. </w:t>
      </w:r>
      <w:r w:rsidR="004B1A79" w:rsidRPr="004B1A79">
        <w:rPr>
          <w:rFonts w:ascii="Calibri" w:eastAsia="Times New Roman" w:hAnsi="Calibri" w:cs="Calibri"/>
          <w:b/>
          <w:color w:val="000000"/>
          <w:sz w:val="22"/>
          <w:szCs w:val="22"/>
          <w:lang w:val="pl-PL" w:eastAsia="pl-PL"/>
        </w:rPr>
        <w:t>III. 5. SWZ.</w:t>
      </w:r>
    </w:p>
    <w:p w14:paraId="7E1FAE61" w14:textId="34DC6167"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3C4446">
        <w:rPr>
          <w:rFonts w:ascii="Calibri" w:hAnsi="Calibri" w:cs="Calibri"/>
          <w:sz w:val="22"/>
          <w:szCs w:val="22"/>
        </w:rPr>
        <w:t xml:space="preserve"> (budynek nr 6)</w:t>
      </w:r>
      <w:r w:rsidR="008346FC" w:rsidRPr="000F67AD">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9" w:name="_Hlk62725355"/>
            <w:r>
              <w:rPr>
                <w:rFonts w:ascii="Calibri" w:hAnsi="Calibri" w:cs="Calibri"/>
                <w:color w:val="FFFFFF"/>
                <w:sz w:val="22"/>
                <w:szCs w:val="22"/>
                <w:lang w:val="pl-PL" w:eastAsia="pl-PL"/>
              </w:rPr>
              <w:t>WARUNKI UDZIAŁU W POSTĘPOWANIU</w:t>
            </w:r>
          </w:p>
        </w:tc>
      </w:tr>
    </w:tbl>
    <w:bookmarkEnd w:id="19"/>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20"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1"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1"/>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0"/>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2"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3" w:name="_Hlk96577979"/>
      <w:bookmarkStart w:id="24" w:name="_Hlk121896715"/>
      <w:bookmarkEnd w:id="22"/>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3"/>
          <w:bookmarkEnd w:id="24"/>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5"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5"/>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6" w:name="_Hlk60766245"/>
      <w:r w:rsidRPr="003901E9">
        <w:rPr>
          <w:rFonts w:ascii="Calibri" w:hAnsi="Calibri" w:cs="Calibri"/>
          <w:sz w:val="22"/>
          <w:szCs w:val="22"/>
        </w:rPr>
        <w:t>podmiotowych środków dowodowych</w:t>
      </w:r>
      <w:bookmarkEnd w:id="26"/>
      <w:r w:rsidRPr="003901E9">
        <w:rPr>
          <w:rFonts w:ascii="Calibri" w:hAnsi="Calibri" w:cs="Calibri"/>
          <w:sz w:val="22"/>
          <w:szCs w:val="22"/>
        </w:rPr>
        <w:t>:</w:t>
      </w:r>
      <w:bookmarkStart w:id="27"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9"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7"/>
    <w:bookmarkEnd w:id="29"/>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0" w:name="_Hlk61264714"/>
      <w:r w:rsidRPr="00384F3F">
        <w:rPr>
          <w:rFonts w:ascii="Calibri" w:hAnsi="Calibri" w:cs="Calibri"/>
          <w:sz w:val="22"/>
          <w:szCs w:val="22"/>
        </w:rPr>
        <w:t>sporządzonych nie wcześniej niż 3 miesiące przed ich złożeniem</w:t>
      </w:r>
      <w:bookmarkEnd w:id="30"/>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1" w:name="_Hlk61265347"/>
      <w:bookmarkStart w:id="32" w:name="_Hlk146277200"/>
      <w:bookmarkStart w:id="33"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1"/>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2"/>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3"/>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4"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4"/>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8"/>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5" w:name="_Hlk96580220"/>
      <w:bookmarkStart w:id="36"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7" w:name="_wp2umuqo1p7z"/>
      <w:bookmarkEnd w:id="37"/>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5"/>
          <w:bookmarkEnd w:id="36"/>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8" w:name="_Hlk109193869"/>
      <w:r w:rsidRPr="00E759F7">
        <w:rPr>
          <w:rFonts w:ascii="Calibri" w:hAnsi="Calibri" w:cs="Calibri"/>
          <w:b/>
          <w:color w:val="000000"/>
          <w:sz w:val="22"/>
          <w:szCs w:val="22"/>
        </w:rPr>
        <w:t>kwalifikowanym podpisem elektronicznym</w:t>
      </w:r>
      <w:bookmarkEnd w:id="38"/>
      <w:r w:rsidRPr="00E759F7">
        <w:rPr>
          <w:rFonts w:ascii="Calibri" w:hAnsi="Calibri" w:cs="Calibri"/>
          <w:b/>
          <w:color w:val="000000"/>
          <w:sz w:val="22"/>
          <w:szCs w:val="22"/>
        </w:rPr>
        <w:t xml:space="preserve">.  </w:t>
      </w:r>
      <w:bookmarkStart w:id="39" w:name="_Hlk156909688"/>
      <w:bookmarkStart w:id="40" w:name="_Hlk156909800"/>
      <w:r w:rsidRPr="00E759F7">
        <w:rPr>
          <w:rFonts w:ascii="Calibri" w:hAnsi="Calibri" w:cs="Calibri"/>
          <w:color w:val="000000"/>
          <w:sz w:val="22"/>
          <w:szCs w:val="22"/>
        </w:rPr>
        <w:t xml:space="preserve">Podmiotowe środki dowodowe oraz </w:t>
      </w:r>
      <w:bookmarkEnd w:id="39"/>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0"/>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4B1A79"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1"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1"/>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4B1A79"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2" w:name="_Toc72717330"/>
            <w:bookmarkStart w:id="43" w:name="_Toc95621014"/>
            <w:bookmarkStart w:id="44" w:name="_Toc95621115"/>
            <w:bookmarkStart w:id="45" w:name="_Toc95633498"/>
            <w:bookmarkStart w:id="46"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2"/>
    <w:bookmarkEnd w:id="43"/>
    <w:bookmarkEnd w:id="44"/>
    <w:bookmarkEnd w:id="45"/>
    <w:bookmarkEnd w:id="46"/>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2CDF7660" w:rsidR="004849D8" w:rsidRPr="00FA458A"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A458A">
        <w:rPr>
          <w:rFonts w:ascii="Calibri" w:eastAsia="Calibri" w:hAnsi="Calibri" w:cs="Calibri"/>
          <w:sz w:val="22"/>
          <w:szCs w:val="22"/>
        </w:rPr>
        <w:t>dnia</w:t>
      </w:r>
      <w:r w:rsidR="00BC0DF4" w:rsidRPr="00FA458A">
        <w:rPr>
          <w:rFonts w:ascii="Calibri" w:eastAsia="Calibri" w:hAnsi="Calibri" w:cs="Calibri"/>
          <w:sz w:val="22"/>
          <w:szCs w:val="22"/>
        </w:rPr>
        <w:t xml:space="preserve"> </w:t>
      </w:r>
      <w:r w:rsidR="00606C0E" w:rsidRPr="00606C0E">
        <w:rPr>
          <w:rFonts w:ascii="Calibri" w:eastAsia="Calibri" w:hAnsi="Calibri" w:cs="Calibri"/>
          <w:b/>
          <w:sz w:val="22"/>
          <w:szCs w:val="22"/>
        </w:rPr>
        <w:t>29</w:t>
      </w:r>
      <w:r w:rsidR="00F11FE4" w:rsidRPr="00606C0E">
        <w:rPr>
          <w:rFonts w:ascii="Calibri" w:eastAsia="Calibri" w:hAnsi="Calibri" w:cs="Calibri"/>
          <w:b/>
          <w:sz w:val="22"/>
          <w:szCs w:val="22"/>
        </w:rPr>
        <w:t>.</w:t>
      </w:r>
      <w:r w:rsidR="000E0F13" w:rsidRPr="00606C0E">
        <w:rPr>
          <w:rFonts w:ascii="Calibri" w:eastAsia="Calibri" w:hAnsi="Calibri" w:cs="Calibri"/>
          <w:b/>
          <w:sz w:val="22"/>
          <w:szCs w:val="22"/>
        </w:rPr>
        <w:t>08.</w:t>
      </w:r>
      <w:r w:rsidRPr="00606C0E">
        <w:rPr>
          <w:rFonts w:ascii="Calibri" w:hAnsi="Calibri" w:cs="Calibri"/>
          <w:b/>
          <w:color w:val="000000"/>
          <w:sz w:val="22"/>
          <w:szCs w:val="22"/>
        </w:rPr>
        <w:t>202</w:t>
      </w:r>
      <w:r w:rsidR="00A87760" w:rsidRPr="00606C0E">
        <w:rPr>
          <w:rFonts w:ascii="Calibri" w:hAnsi="Calibri" w:cs="Calibri"/>
          <w:b/>
          <w:color w:val="000000"/>
          <w:sz w:val="22"/>
          <w:szCs w:val="22"/>
        </w:rPr>
        <w:t>4</w:t>
      </w:r>
      <w:r w:rsidRPr="00606C0E">
        <w:rPr>
          <w:rFonts w:ascii="Calibri" w:hAnsi="Calibri" w:cs="Calibri"/>
          <w:b/>
          <w:color w:val="000000"/>
          <w:sz w:val="22"/>
          <w:szCs w:val="22"/>
        </w:rPr>
        <w:t xml:space="preserve"> godz. </w:t>
      </w:r>
      <w:r w:rsidR="00606C0E" w:rsidRPr="00606C0E">
        <w:rPr>
          <w:rFonts w:ascii="Calibri" w:hAnsi="Calibri" w:cs="Calibri"/>
          <w:b/>
          <w:color w:val="000000"/>
          <w:sz w:val="22"/>
          <w:szCs w:val="22"/>
        </w:rPr>
        <w:t>11</w:t>
      </w:r>
      <w:r w:rsidRPr="00606C0E">
        <w:rPr>
          <w:rFonts w:ascii="Calibri" w:hAnsi="Calibri" w:cs="Calibri"/>
          <w:b/>
          <w:color w:val="000000"/>
          <w:sz w:val="22"/>
          <w:szCs w:val="22"/>
        </w:rPr>
        <w:t>:00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64444824"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606C0E" w:rsidRPr="00606C0E">
        <w:rPr>
          <w:rFonts w:ascii="Calibri" w:hAnsi="Calibri" w:cs="Calibri"/>
          <w:b/>
          <w:color w:val="000000"/>
          <w:sz w:val="22"/>
          <w:szCs w:val="22"/>
        </w:rPr>
        <w:t>29</w:t>
      </w:r>
      <w:r w:rsidR="00F11FE4" w:rsidRPr="00606C0E">
        <w:rPr>
          <w:rFonts w:ascii="Calibri" w:hAnsi="Calibri" w:cs="Calibri"/>
          <w:b/>
          <w:color w:val="000000"/>
          <w:sz w:val="22"/>
          <w:szCs w:val="22"/>
        </w:rPr>
        <w:t>.08.</w:t>
      </w:r>
      <w:r w:rsidR="00DE6F89" w:rsidRPr="00606C0E">
        <w:rPr>
          <w:rFonts w:ascii="Calibri" w:hAnsi="Calibri" w:cs="Calibri"/>
          <w:b/>
          <w:color w:val="000000"/>
          <w:sz w:val="22"/>
          <w:szCs w:val="22"/>
        </w:rPr>
        <w:t>202</w:t>
      </w:r>
      <w:r w:rsidR="00A87760" w:rsidRPr="00606C0E">
        <w:rPr>
          <w:rFonts w:ascii="Calibri" w:hAnsi="Calibri" w:cs="Calibri"/>
          <w:b/>
          <w:color w:val="000000"/>
          <w:sz w:val="22"/>
          <w:szCs w:val="22"/>
        </w:rPr>
        <w:t>4</w:t>
      </w:r>
      <w:r w:rsidR="00DE6F89" w:rsidRPr="00606C0E">
        <w:rPr>
          <w:rFonts w:ascii="Calibri" w:hAnsi="Calibri" w:cs="Calibri"/>
          <w:color w:val="000000"/>
          <w:sz w:val="22"/>
          <w:szCs w:val="22"/>
        </w:rPr>
        <w:t xml:space="preserve"> </w:t>
      </w:r>
      <w:r w:rsidR="00DE6F89" w:rsidRPr="00606C0E">
        <w:rPr>
          <w:rFonts w:ascii="Calibri" w:hAnsi="Calibri" w:cs="Calibri"/>
          <w:b/>
          <w:color w:val="000000"/>
          <w:sz w:val="22"/>
          <w:szCs w:val="22"/>
        </w:rPr>
        <w:t xml:space="preserve">godz. </w:t>
      </w:r>
      <w:r w:rsidR="00606C0E" w:rsidRPr="00606C0E">
        <w:rPr>
          <w:rFonts w:ascii="Calibri" w:hAnsi="Calibri" w:cs="Calibri"/>
          <w:b/>
          <w:color w:val="000000"/>
          <w:sz w:val="22"/>
          <w:szCs w:val="22"/>
        </w:rPr>
        <w:t>11</w:t>
      </w:r>
      <w:r w:rsidR="00DE6F89" w:rsidRPr="00606C0E">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3EF5346B"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606C0E">
        <w:rPr>
          <w:rFonts w:ascii="Calibri" w:hAnsi="Calibri" w:cs="Calibri"/>
          <w:bCs/>
          <w:sz w:val="22"/>
          <w:szCs w:val="22"/>
        </w:rPr>
        <w:t>dnia</w:t>
      </w:r>
      <w:r w:rsidR="00BC0DF4" w:rsidRPr="00606C0E">
        <w:rPr>
          <w:rFonts w:ascii="Calibri" w:hAnsi="Calibri" w:cs="Calibri"/>
          <w:bCs/>
          <w:sz w:val="22"/>
          <w:szCs w:val="22"/>
        </w:rPr>
        <w:t xml:space="preserve"> </w:t>
      </w:r>
      <w:r w:rsidR="00606C0E" w:rsidRPr="00606C0E">
        <w:rPr>
          <w:rFonts w:ascii="Calibri" w:hAnsi="Calibri" w:cs="Calibri"/>
          <w:b/>
          <w:bCs/>
          <w:sz w:val="22"/>
          <w:szCs w:val="22"/>
          <w:shd w:val="clear" w:color="auto" w:fill="FFFFFF" w:themeFill="background1"/>
        </w:rPr>
        <w:t>26</w:t>
      </w:r>
      <w:r w:rsidR="00F11FE4" w:rsidRPr="00606C0E">
        <w:rPr>
          <w:rFonts w:ascii="Calibri" w:hAnsi="Calibri" w:cs="Calibri"/>
          <w:b/>
          <w:bCs/>
          <w:sz w:val="22"/>
          <w:szCs w:val="22"/>
          <w:shd w:val="clear" w:color="auto" w:fill="FFFFFF" w:themeFill="background1"/>
        </w:rPr>
        <w:t>.11.</w:t>
      </w:r>
      <w:r w:rsidR="0023419D" w:rsidRPr="00606C0E">
        <w:rPr>
          <w:rFonts w:ascii="Calibri" w:hAnsi="Calibri" w:cs="Calibri"/>
          <w:b/>
          <w:bCs/>
          <w:sz w:val="22"/>
          <w:szCs w:val="22"/>
          <w:shd w:val="clear" w:color="auto" w:fill="FFFFFF" w:themeFill="background1"/>
        </w:rPr>
        <w:t>202</w:t>
      </w:r>
      <w:r w:rsidR="00A87760" w:rsidRPr="00606C0E">
        <w:rPr>
          <w:rFonts w:ascii="Calibri" w:hAnsi="Calibri" w:cs="Calibri"/>
          <w:b/>
          <w:bCs/>
          <w:sz w:val="22"/>
          <w:szCs w:val="22"/>
          <w:shd w:val="clear" w:color="auto" w:fill="FFFFFF" w:themeFill="background1"/>
        </w:rPr>
        <w:t>4</w:t>
      </w:r>
      <w:r w:rsidR="0023419D" w:rsidRPr="00606C0E">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2D1CDD1A" w14:textId="77777777" w:rsidR="00F77C50" w:rsidRDefault="00F77C50" w:rsidP="00F77C50">
      <w:pPr>
        <w:spacing w:line="360" w:lineRule="auto"/>
        <w:jc w:val="both"/>
        <w:rPr>
          <w:rFonts w:ascii="Arial Narrow" w:hAnsi="Arial Narrow"/>
          <w:b/>
        </w:rPr>
      </w:pPr>
    </w:p>
    <w:p w14:paraId="0633B32F" w14:textId="77777777" w:rsidR="00610DA2" w:rsidRPr="00270840" w:rsidRDefault="00610DA2" w:rsidP="00610DA2">
      <w:pPr>
        <w:spacing w:after="160" w:line="259" w:lineRule="auto"/>
        <w:jc w:val="both"/>
        <w:rPr>
          <w:rFonts w:asciiTheme="minorHAnsi" w:eastAsiaTheme="minorHAnsi" w:hAnsiTheme="minorHAnsi" w:cstheme="minorHAnsi"/>
          <w:sz w:val="22"/>
          <w:szCs w:val="22"/>
          <w:lang w:eastAsia="en-US"/>
        </w:rPr>
      </w:pPr>
      <w:r w:rsidRPr="00270840">
        <w:rPr>
          <w:rFonts w:asciiTheme="minorHAnsi" w:eastAsiaTheme="minorHAnsi" w:hAnsiTheme="minorHAnsi" w:cstheme="minorHAnsi"/>
          <w:b/>
          <w:sz w:val="22"/>
          <w:szCs w:val="22"/>
          <w:lang w:eastAsia="en-US"/>
        </w:rPr>
        <w:t xml:space="preserve">Autoklaw - </w:t>
      </w:r>
      <w:r w:rsidRPr="00270840">
        <w:rPr>
          <w:rFonts w:asciiTheme="minorHAnsi" w:eastAsiaTheme="minorHAnsi" w:hAnsiTheme="minorHAnsi" w:cstheme="minorHAnsi"/>
          <w:sz w:val="22"/>
          <w:szCs w:val="22"/>
          <w:lang w:eastAsia="en-US"/>
        </w:rPr>
        <w:t xml:space="preserve">urządzenie przeznaczone do sterylizacji końcówek do pipet automatycznych, naczyń szklanych, przedmiotów metalowych.  </w:t>
      </w:r>
    </w:p>
    <w:p w14:paraId="086DB478" w14:textId="77777777" w:rsidR="00610DA2" w:rsidRPr="00270840" w:rsidRDefault="00610DA2" w:rsidP="00284710">
      <w:pPr>
        <w:numPr>
          <w:ilvl w:val="0"/>
          <w:numId w:val="54"/>
        </w:numPr>
        <w:spacing w:after="160" w:line="259" w:lineRule="auto"/>
        <w:contextualSpacing/>
        <w:rPr>
          <w:rFonts w:asciiTheme="minorHAnsi" w:eastAsiaTheme="minorHAnsi" w:hAnsiTheme="minorHAnsi" w:cstheme="minorHAnsi"/>
          <w:b/>
          <w:sz w:val="22"/>
          <w:szCs w:val="22"/>
          <w:lang w:eastAsia="en-US"/>
        </w:rPr>
      </w:pPr>
      <w:r w:rsidRPr="00270840">
        <w:rPr>
          <w:rFonts w:asciiTheme="minorHAnsi" w:eastAsiaTheme="minorHAnsi" w:hAnsiTheme="minorHAnsi" w:cstheme="minorHAnsi"/>
          <w:b/>
          <w:sz w:val="22"/>
          <w:szCs w:val="22"/>
          <w:lang w:eastAsia="en-US"/>
        </w:rPr>
        <w:t xml:space="preserve">Autoklaw musi być: </w:t>
      </w:r>
    </w:p>
    <w:p w14:paraId="73B12161" w14:textId="77777777" w:rsidR="00610DA2" w:rsidRPr="00270840" w:rsidRDefault="00610DA2" w:rsidP="00610DA2">
      <w:pPr>
        <w:spacing w:after="160" w:line="259" w:lineRule="auto"/>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ab/>
        <w:t>1.01. fabrycznie nowy;</w:t>
      </w:r>
    </w:p>
    <w:p w14:paraId="6D5A7282" w14:textId="77777777" w:rsidR="00610DA2" w:rsidRPr="00270840" w:rsidRDefault="00610DA2" w:rsidP="00610DA2">
      <w:pPr>
        <w:spacing w:after="160" w:line="259" w:lineRule="auto"/>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ab/>
        <w:t>1.02. nieuszkodzony mechanicznie i elektronicznie;</w:t>
      </w:r>
    </w:p>
    <w:p w14:paraId="41E7D133" w14:textId="77777777" w:rsidR="00610DA2" w:rsidRPr="00270840" w:rsidRDefault="00610DA2" w:rsidP="00610DA2">
      <w:pPr>
        <w:spacing w:after="160" w:line="259" w:lineRule="auto"/>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ab/>
        <w:t>1.03. wolny od wad fizycznych i prawnych;</w:t>
      </w:r>
    </w:p>
    <w:p w14:paraId="7551619F" w14:textId="77777777" w:rsidR="00610DA2" w:rsidRPr="00270840" w:rsidRDefault="00610DA2" w:rsidP="00610DA2">
      <w:pPr>
        <w:spacing w:after="160" w:line="259" w:lineRule="auto"/>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ab/>
        <w:t>1.04. wyprodukowany nie wcześniej niż do 15 m-</w:t>
      </w:r>
      <w:proofErr w:type="spellStart"/>
      <w:r w:rsidRPr="00270840">
        <w:rPr>
          <w:rFonts w:asciiTheme="minorHAnsi" w:eastAsiaTheme="minorHAnsi" w:hAnsiTheme="minorHAnsi" w:cstheme="minorHAnsi"/>
          <w:sz w:val="22"/>
          <w:szCs w:val="22"/>
          <w:lang w:eastAsia="en-US"/>
        </w:rPr>
        <w:t>cy</w:t>
      </w:r>
      <w:proofErr w:type="spellEnd"/>
      <w:r w:rsidRPr="00270840">
        <w:rPr>
          <w:rFonts w:asciiTheme="minorHAnsi" w:eastAsiaTheme="minorHAnsi" w:hAnsiTheme="minorHAnsi" w:cstheme="minorHAnsi"/>
          <w:sz w:val="22"/>
          <w:szCs w:val="22"/>
          <w:lang w:eastAsia="en-US"/>
        </w:rPr>
        <w:t xml:space="preserve"> przed datą dostawy;</w:t>
      </w:r>
    </w:p>
    <w:p w14:paraId="4E1B17A2" w14:textId="77777777" w:rsidR="00610DA2" w:rsidRPr="00270840" w:rsidRDefault="00610DA2" w:rsidP="00610DA2">
      <w:pPr>
        <w:spacing w:after="160" w:line="259" w:lineRule="auto"/>
        <w:ind w:left="708"/>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 xml:space="preserve">1.05. być kompatybilny z polską siecią elektryczną (m.in. wtyczki, napięcie sieciowe     230 V, częstotliwość 50 </w:t>
      </w:r>
      <w:proofErr w:type="spellStart"/>
      <w:r w:rsidRPr="00270840">
        <w:rPr>
          <w:rFonts w:asciiTheme="minorHAnsi" w:eastAsiaTheme="minorHAnsi" w:hAnsiTheme="minorHAnsi" w:cstheme="minorHAnsi"/>
          <w:sz w:val="22"/>
          <w:szCs w:val="22"/>
          <w:lang w:eastAsia="en-US"/>
        </w:rPr>
        <w:t>Hz</w:t>
      </w:r>
      <w:proofErr w:type="spellEnd"/>
      <w:r w:rsidRPr="00270840">
        <w:rPr>
          <w:rFonts w:asciiTheme="minorHAnsi" w:eastAsiaTheme="minorHAnsi" w:hAnsiTheme="minorHAnsi" w:cstheme="minorHAnsi"/>
          <w:sz w:val="22"/>
          <w:szCs w:val="22"/>
          <w:lang w:eastAsia="en-US"/>
        </w:rPr>
        <w:t>); posiadać znak CE zgodnie z wymogami określonymi w Rozporządzeniu Ministra Rozwoju z dnia 2 czerwca 2016r. w sprawie wymagań dla sprzętu elektrycznego (Dz. U. z 2016r., poz. 806).</w:t>
      </w:r>
    </w:p>
    <w:p w14:paraId="006679E6" w14:textId="77777777" w:rsidR="00610DA2" w:rsidRPr="00270840" w:rsidRDefault="00610DA2" w:rsidP="00610DA2">
      <w:pPr>
        <w:spacing w:after="160" w:line="259" w:lineRule="auto"/>
        <w:ind w:firstLine="708"/>
        <w:rPr>
          <w:rFonts w:asciiTheme="minorHAnsi" w:eastAsiaTheme="minorHAnsi" w:hAnsiTheme="minorHAnsi" w:cstheme="minorHAnsi"/>
          <w:sz w:val="22"/>
          <w:szCs w:val="22"/>
          <w:lang w:eastAsia="en-US"/>
        </w:rPr>
      </w:pPr>
    </w:p>
    <w:p w14:paraId="765F0A13" w14:textId="77777777" w:rsidR="00610DA2" w:rsidRPr="00270840" w:rsidRDefault="00610DA2" w:rsidP="00284710">
      <w:pPr>
        <w:numPr>
          <w:ilvl w:val="0"/>
          <w:numId w:val="54"/>
        </w:numPr>
        <w:spacing w:after="160" w:line="360" w:lineRule="auto"/>
        <w:contextualSpacing/>
        <w:jc w:val="both"/>
        <w:rPr>
          <w:rFonts w:asciiTheme="minorHAnsi" w:eastAsiaTheme="minorHAnsi" w:hAnsiTheme="minorHAnsi" w:cstheme="minorHAnsi"/>
          <w:sz w:val="22"/>
          <w:szCs w:val="22"/>
          <w:u w:val="single"/>
          <w:lang w:eastAsia="en-US"/>
        </w:rPr>
      </w:pPr>
      <w:r w:rsidRPr="00270840">
        <w:rPr>
          <w:rFonts w:asciiTheme="minorHAnsi" w:eastAsiaTheme="minorHAnsi" w:hAnsiTheme="minorHAnsi" w:cstheme="minorHAnsi"/>
          <w:b/>
          <w:sz w:val="22"/>
          <w:szCs w:val="22"/>
          <w:lang w:eastAsia="en-US"/>
        </w:rPr>
        <w:t>Autoklaw</w:t>
      </w:r>
      <w:r w:rsidRPr="00270840">
        <w:rPr>
          <w:rFonts w:asciiTheme="minorHAnsi" w:eastAsiaTheme="minorHAnsi" w:hAnsiTheme="minorHAnsi" w:cstheme="minorHAnsi"/>
          <w:b/>
          <w:sz w:val="22"/>
          <w:szCs w:val="22"/>
          <w:u w:val="single"/>
          <w:lang w:eastAsia="en-US"/>
        </w:rPr>
        <w:t xml:space="preserve"> musi posiadać następujące cechy i funkcje:  </w:t>
      </w:r>
    </w:p>
    <w:p w14:paraId="37126A79"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2.01. Pojemność nie mniejsza niż 23 L;</w:t>
      </w:r>
    </w:p>
    <w:p w14:paraId="588B77A7"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2.02. Posiada co najmniej 10 automatycznych programów (7 programów sterylizacji, 2 programy testowe, 1 program czyszczenia autoklawu)</w:t>
      </w:r>
    </w:p>
    <w:p w14:paraId="797A1762"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2.03. Wyświetlacz LCD:</w:t>
      </w:r>
      <w:r w:rsidRPr="00270840">
        <w:rPr>
          <w:rFonts w:asciiTheme="minorHAnsi" w:eastAsiaTheme="minorHAnsi" w:hAnsiTheme="minorHAnsi" w:cstheme="minorHAnsi"/>
          <w:sz w:val="22"/>
          <w:szCs w:val="22"/>
          <w:lang w:eastAsia="en-US"/>
        </w:rPr>
        <w:tab/>
        <w:t>Wskazuje czas, temperaturę, ciśnienie, przebieg cyklu oraz posiada interfejs w j. polskim</w:t>
      </w:r>
    </w:p>
    <w:p w14:paraId="5BE00303"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2.04. Maksymalna temperatura pracy nie niższa niż 130</w:t>
      </w:r>
      <w:r w:rsidRPr="00270840">
        <w:rPr>
          <w:rFonts w:ascii="Cambria Math" w:eastAsiaTheme="minorHAnsi" w:hAnsi="Cambria Math" w:cs="Cambria Math"/>
          <w:sz w:val="22"/>
          <w:szCs w:val="22"/>
          <w:lang w:eastAsia="en-US"/>
        </w:rPr>
        <w:t>℃</w:t>
      </w:r>
    </w:p>
    <w:p w14:paraId="3BE06008"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 xml:space="preserve">2.05. Maksymalne. ciśnienie robocze nie niższe niż 0,21-0,23 </w:t>
      </w:r>
      <w:proofErr w:type="spellStart"/>
      <w:r w:rsidRPr="00270840">
        <w:rPr>
          <w:rFonts w:asciiTheme="minorHAnsi" w:eastAsiaTheme="minorHAnsi" w:hAnsiTheme="minorHAnsi" w:cstheme="minorHAnsi"/>
          <w:sz w:val="22"/>
          <w:szCs w:val="22"/>
          <w:lang w:eastAsia="en-US"/>
        </w:rPr>
        <w:t>MPa</w:t>
      </w:r>
      <w:proofErr w:type="spellEnd"/>
    </w:p>
    <w:p w14:paraId="29D0F9DC"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2.06. Wymiary urządzenia nie większe niż: 61 cm x 50 cm x 43 cm</w:t>
      </w:r>
    </w:p>
    <w:p w14:paraId="510E366D"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2.07. Materiał komory: stal nierdzewna 304</w:t>
      </w:r>
    </w:p>
    <w:p w14:paraId="294AD4B5"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2.08. Szybkie programy sterylizacji - najkrótszy 7 minut włącznie z suszeniem</w:t>
      </w:r>
    </w:p>
    <w:p w14:paraId="36CEE6D1"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2.09. Możliwość sterowania czasem suszenia</w:t>
      </w:r>
    </w:p>
    <w:p w14:paraId="3A79A935"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 xml:space="preserve">2.10. Program użytkownika, pozwalający na wybór parametrów </w:t>
      </w:r>
    </w:p>
    <w:p w14:paraId="685D2274"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 xml:space="preserve">2.11. Port USB do podłączenia nośnika danych i zapisu wyników przeprowadzonego cyklu i/lub inny sposób zapisania/zarchiwizowania parametrów cyklu </w:t>
      </w:r>
      <w:proofErr w:type="spellStart"/>
      <w:r w:rsidRPr="00270840">
        <w:rPr>
          <w:rFonts w:asciiTheme="minorHAnsi" w:eastAsiaTheme="minorHAnsi" w:hAnsiTheme="minorHAnsi" w:cstheme="minorHAnsi"/>
          <w:sz w:val="22"/>
          <w:szCs w:val="22"/>
          <w:lang w:eastAsia="en-US"/>
        </w:rPr>
        <w:t>autoklawowania</w:t>
      </w:r>
      <w:proofErr w:type="spellEnd"/>
      <w:r w:rsidRPr="00270840">
        <w:rPr>
          <w:rFonts w:asciiTheme="minorHAnsi" w:eastAsiaTheme="minorHAnsi" w:hAnsiTheme="minorHAnsi" w:cstheme="minorHAnsi"/>
          <w:sz w:val="22"/>
          <w:szCs w:val="22"/>
          <w:lang w:eastAsia="en-US"/>
        </w:rPr>
        <w:t xml:space="preserve"> (np. drukarka termiczna) </w:t>
      </w:r>
    </w:p>
    <w:p w14:paraId="57FFB1ED"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2.12. System podwójnej blokady drzwi</w:t>
      </w:r>
    </w:p>
    <w:p w14:paraId="0759BF9F"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2.13. Funkcja nagrzewania wstępnego i utrzymywania ciepła</w:t>
      </w:r>
    </w:p>
    <w:p w14:paraId="1918E72B"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 xml:space="preserve">2.14. System autodiagnozy chroniący przed uszkodzeniem </w:t>
      </w:r>
    </w:p>
    <w:p w14:paraId="6B691D22"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 xml:space="preserve">2.15. Dwa zbiorniki: na wodę destylowaną oraz na zużytą - każdy o pojemności co najmniej </w:t>
      </w:r>
      <w:r w:rsidRPr="00270840">
        <w:rPr>
          <w:rFonts w:asciiTheme="minorHAnsi" w:eastAsiaTheme="minorHAnsi" w:hAnsiTheme="minorHAnsi" w:cstheme="minorHAnsi"/>
          <w:sz w:val="22"/>
          <w:szCs w:val="22"/>
          <w:lang w:eastAsia="en-US"/>
        </w:rPr>
        <w:br/>
        <w:t>2,5 L</w:t>
      </w:r>
    </w:p>
    <w:p w14:paraId="3A8F8A40" w14:textId="77777777" w:rsidR="00610DA2" w:rsidRPr="00270840" w:rsidRDefault="00610DA2" w:rsidP="00610DA2">
      <w:pPr>
        <w:spacing w:after="160" w:line="259" w:lineRule="auto"/>
        <w:ind w:left="709"/>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2.16.  Autoklaw wykonany według normy ISO 13485</w:t>
      </w:r>
      <w:r>
        <w:rPr>
          <w:rFonts w:asciiTheme="minorHAnsi" w:eastAsiaTheme="minorHAnsi" w:hAnsiTheme="minorHAnsi" w:cstheme="minorHAnsi"/>
          <w:sz w:val="22"/>
          <w:szCs w:val="22"/>
          <w:lang w:eastAsia="en-US"/>
        </w:rPr>
        <w:t>.</w:t>
      </w:r>
      <w:r w:rsidRPr="00270840">
        <w:rPr>
          <w:rFonts w:asciiTheme="minorHAnsi" w:eastAsiaTheme="minorHAnsi" w:hAnsiTheme="minorHAnsi" w:cstheme="minorHAnsi"/>
          <w:sz w:val="22"/>
          <w:szCs w:val="22"/>
          <w:lang w:eastAsia="en-US"/>
        </w:rPr>
        <w:t xml:space="preserve"> Spełnia również wymogi Normy Europejskiej BS EN 13060:2014+A1:2018.</w:t>
      </w:r>
    </w:p>
    <w:p w14:paraId="2FB79E7B" w14:textId="77777777" w:rsidR="00610DA2" w:rsidRPr="00270840" w:rsidRDefault="00610DA2" w:rsidP="00610DA2">
      <w:pPr>
        <w:spacing w:after="160" w:line="259" w:lineRule="auto"/>
        <w:ind w:left="708"/>
        <w:rPr>
          <w:rFonts w:asciiTheme="minorHAnsi" w:eastAsiaTheme="minorHAnsi" w:hAnsiTheme="minorHAnsi" w:cstheme="minorHAnsi"/>
          <w:sz w:val="22"/>
          <w:szCs w:val="22"/>
          <w:lang w:eastAsia="en-US"/>
        </w:rPr>
      </w:pPr>
      <w:r w:rsidRPr="00270840">
        <w:rPr>
          <w:rFonts w:asciiTheme="minorHAnsi" w:eastAsiaTheme="minorHAnsi" w:hAnsiTheme="minorHAnsi" w:cstheme="minorHAnsi"/>
          <w:sz w:val="22"/>
          <w:szCs w:val="22"/>
          <w:lang w:eastAsia="en-US"/>
        </w:rPr>
        <w:t>2.17. Autoklaw musi posiadać w zestawie: przewód spustowy, tace, przewód zasilający, stojak na tace, uchwyt do wyjmowania tac, bezpiecznik, instrukcja obsługi w jęz. polskim, paszport techniczny.</w:t>
      </w:r>
    </w:p>
    <w:p w14:paraId="3247975F" w14:textId="77777777" w:rsidR="00610DA2" w:rsidRPr="00270840" w:rsidRDefault="00610DA2" w:rsidP="00610DA2">
      <w:pPr>
        <w:tabs>
          <w:tab w:val="left" w:pos="708"/>
          <w:tab w:val="left" w:pos="1416"/>
          <w:tab w:val="left" w:pos="2124"/>
          <w:tab w:val="left" w:pos="2832"/>
          <w:tab w:val="left" w:pos="3540"/>
          <w:tab w:val="left" w:pos="4248"/>
          <w:tab w:val="left" w:pos="4956"/>
          <w:tab w:val="left" w:pos="6120"/>
        </w:tabs>
        <w:spacing w:after="160" w:line="259" w:lineRule="auto"/>
        <w:rPr>
          <w:rFonts w:asciiTheme="minorHAnsi" w:eastAsiaTheme="minorHAnsi" w:hAnsiTheme="minorHAnsi" w:cstheme="minorHAnsi"/>
          <w:sz w:val="22"/>
          <w:szCs w:val="22"/>
          <w:lang w:eastAsia="en-US"/>
        </w:rPr>
      </w:pPr>
    </w:p>
    <w:p w14:paraId="7F86E44F" w14:textId="77777777" w:rsidR="00610DA2" w:rsidRPr="00ED71CD" w:rsidRDefault="00610DA2" w:rsidP="00610DA2">
      <w:pPr>
        <w:spacing w:after="160" w:line="360" w:lineRule="auto"/>
        <w:ind w:left="284"/>
        <w:jc w:val="both"/>
        <w:rPr>
          <w:rFonts w:asciiTheme="minorHAnsi" w:eastAsiaTheme="minorHAnsi" w:hAnsiTheme="minorHAnsi" w:cstheme="minorHAnsi"/>
          <w:b/>
          <w:sz w:val="22"/>
          <w:szCs w:val="22"/>
          <w:lang w:eastAsia="en-US"/>
        </w:rPr>
      </w:pPr>
      <w:r w:rsidRPr="00270840">
        <w:rPr>
          <w:rFonts w:asciiTheme="minorHAnsi" w:eastAsiaTheme="minorHAnsi" w:hAnsiTheme="minorHAnsi" w:cstheme="minorHAnsi"/>
          <w:b/>
          <w:sz w:val="22"/>
          <w:szCs w:val="22"/>
          <w:lang w:eastAsia="en-US"/>
        </w:rPr>
        <w:t xml:space="preserve">3. </w:t>
      </w:r>
      <w:r w:rsidRPr="00ED71CD">
        <w:rPr>
          <w:rFonts w:asciiTheme="minorHAnsi" w:eastAsiaTheme="minorHAnsi" w:hAnsiTheme="minorHAnsi" w:cstheme="minorHAnsi"/>
          <w:b/>
          <w:sz w:val="22"/>
          <w:szCs w:val="22"/>
          <w:lang w:eastAsia="en-US"/>
        </w:rPr>
        <w:t xml:space="preserve">Wykonawca i/lub Producent zapewni: </w:t>
      </w:r>
    </w:p>
    <w:p w14:paraId="74F1B1DE"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ED71CD">
        <w:rPr>
          <w:rFonts w:asciiTheme="minorHAnsi" w:eastAsiaTheme="minorHAnsi" w:hAnsiTheme="minorHAnsi" w:cstheme="minorHAnsi"/>
          <w:bCs/>
          <w:sz w:val="22"/>
          <w:lang w:eastAsia="en-US"/>
        </w:rPr>
        <w:t>3.01. gwarancję nie krótszą niż 12 miesięcy, licząc od daty podpisania protokołu odbioru (może to być gwarancja producenta, jeśli Producent</w:t>
      </w:r>
      <w:r w:rsidRPr="00270840">
        <w:rPr>
          <w:rFonts w:asciiTheme="minorHAnsi" w:eastAsiaTheme="minorHAnsi" w:hAnsiTheme="minorHAnsi" w:cstheme="minorHAnsi"/>
          <w:bCs/>
          <w:sz w:val="22"/>
          <w:lang w:eastAsia="en-US"/>
        </w:rPr>
        <w:t xml:space="preserve"> taką zapewnia) potwierdzoną karta gwarancyjną dostarczoną wraz Autoklawem;</w:t>
      </w:r>
    </w:p>
    <w:p w14:paraId="7741858F"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3.02. rękojmię zgodną z polskim prawem;</w:t>
      </w:r>
    </w:p>
    <w:p w14:paraId="27ADBF27"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 xml:space="preserve">3.03. w ciągu 7 dni od podpisania umowy - szczegółowy opis wymagań dotyczący przygotowania stanowiska pracy Autoklawu zawierający informacje dotyczące m.in. wielkości i koniecznych wymagań odnośnie stanowiska pracy Autoklawu, niezbędnych zabezpieczeń sieci elektrycznej (np. moc bezpieczników), przyłączy </w:t>
      </w:r>
      <w:proofErr w:type="spellStart"/>
      <w:r w:rsidRPr="00270840">
        <w:rPr>
          <w:rFonts w:asciiTheme="minorHAnsi" w:eastAsiaTheme="minorHAnsi" w:hAnsiTheme="minorHAnsi" w:cstheme="minorHAnsi"/>
          <w:bCs/>
          <w:sz w:val="22"/>
          <w:lang w:eastAsia="en-US"/>
        </w:rPr>
        <w:t>wod-kan</w:t>
      </w:r>
      <w:proofErr w:type="spellEnd"/>
      <w:r w:rsidRPr="00270840">
        <w:rPr>
          <w:rFonts w:asciiTheme="minorHAnsi" w:eastAsiaTheme="minorHAnsi" w:hAnsiTheme="minorHAnsi" w:cstheme="minorHAnsi"/>
          <w:bCs/>
          <w:sz w:val="22"/>
          <w:lang w:eastAsia="en-US"/>
        </w:rPr>
        <w:t xml:space="preserve"> (jeśli są wymagane), wielkości opakowania zewnętrznego; </w:t>
      </w:r>
    </w:p>
    <w:p w14:paraId="4F8B0CEA"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3.04. serwis pogwarancyjny oraz dostęp do części zamiennych i filtrów przez okres co najmniej 5 lat od momentu zaprzestania produkcji Autoklawu;</w:t>
      </w:r>
    </w:p>
    <w:p w14:paraId="247B4D5E"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 xml:space="preserve">3.05. ewentualne naprawy realizowane przez autoryzowany serwis producenta, samego producenta lub serwis wskazany przez Producenta Autoklawu; </w:t>
      </w:r>
    </w:p>
    <w:p w14:paraId="2953D941"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 xml:space="preserve">3.06. czas telefonicznej lub mailowej reakcji serwisu na zgłoszenie mailem awarii/problemu/pytanie do 72 godzin liczonych od daty i godziny wysłania wiadomości e-mail ze zgłoszeniem; </w:t>
      </w:r>
    </w:p>
    <w:p w14:paraId="10C25EBE"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3.07. obsługę w języku polskim lub angielskim w zakresie realizowanych serwisów, przeglądów i ewentualnych napraw;</w:t>
      </w:r>
    </w:p>
    <w:p w14:paraId="0BB9677C"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3.08. pełną instrukcję obsługi Autoklawu i dokładną specyfikację Autoklawu w języku polskim lub angielskim, papierową lub elektroniczną w formie pliku np. pdf;</w:t>
      </w:r>
    </w:p>
    <w:p w14:paraId="62C3A5F5"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3.09. broszury aplikacyjne, instrukcje i materiały opisujące / potwierdzające specyfikację Autoklawu (jeżeli dotyczy);</w:t>
      </w:r>
    </w:p>
    <w:p w14:paraId="06C2A4C3"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3.10. instalację/montaż (</w:t>
      </w:r>
      <w:r w:rsidRPr="00270840">
        <w:rPr>
          <w:rFonts w:asciiTheme="minorHAnsi" w:eastAsiaTheme="minorHAnsi" w:hAnsiTheme="minorHAnsi" w:cstheme="minorHAnsi"/>
          <w:bCs/>
          <w:i/>
          <w:sz w:val="22"/>
          <w:lang w:eastAsia="en-US"/>
        </w:rPr>
        <w:t>jeżeli dotyczy</w:t>
      </w:r>
      <w:r w:rsidRPr="00270840">
        <w:rPr>
          <w:rFonts w:asciiTheme="minorHAnsi" w:eastAsiaTheme="minorHAnsi" w:hAnsiTheme="minorHAnsi" w:cstheme="minorHAnsi"/>
          <w:bCs/>
          <w:sz w:val="22"/>
          <w:lang w:eastAsia="en-US"/>
        </w:rPr>
        <w:t xml:space="preserve">) przeprowadzoną przez autoryzowany serwis producenta, samego producenta lub serwis wskazany przez Producenta Autoklawu, potwierdzoną protokołem/raportem instalacji wraz ze </w:t>
      </w:r>
      <w:r w:rsidRPr="00270840">
        <w:rPr>
          <w:rFonts w:asciiTheme="minorHAnsi" w:eastAsiaTheme="minorHAnsi" w:hAnsiTheme="minorHAnsi" w:cstheme="minorHAnsi"/>
          <w:sz w:val="22"/>
          <w:szCs w:val="22"/>
          <w:lang w:eastAsia="en-US"/>
        </w:rPr>
        <w:t>sprawdzeniem poprawności działania urządzenia w docelowym miejscu użytkowania</w:t>
      </w:r>
      <w:r w:rsidRPr="00270840">
        <w:rPr>
          <w:rFonts w:asciiTheme="minorHAnsi" w:eastAsiaTheme="minorHAnsi" w:hAnsiTheme="minorHAnsi" w:cstheme="minorHAnsi"/>
          <w:bCs/>
          <w:sz w:val="22"/>
          <w:lang w:eastAsia="en-US"/>
        </w:rPr>
        <w:t xml:space="preserve">; </w:t>
      </w:r>
    </w:p>
    <w:p w14:paraId="743790DF" w14:textId="77777777" w:rsidR="00610DA2" w:rsidRPr="00270840" w:rsidRDefault="00610DA2" w:rsidP="00610DA2">
      <w:pPr>
        <w:spacing w:after="120" w:line="360" w:lineRule="auto"/>
        <w:ind w:left="709"/>
        <w:contextualSpacing/>
        <w:rPr>
          <w:rFonts w:asciiTheme="minorHAnsi" w:eastAsiaTheme="minorHAnsi" w:hAnsiTheme="minorHAnsi" w:cstheme="minorHAnsi"/>
          <w:bCs/>
          <w:sz w:val="22"/>
          <w:lang w:eastAsia="en-US"/>
        </w:rPr>
      </w:pPr>
      <w:r w:rsidRPr="00270840">
        <w:rPr>
          <w:rFonts w:asciiTheme="minorHAnsi" w:eastAsiaTheme="minorHAnsi" w:hAnsiTheme="minorHAnsi" w:cstheme="minorHAnsi"/>
          <w:bCs/>
          <w:sz w:val="22"/>
          <w:lang w:eastAsia="en-US"/>
        </w:rPr>
        <w:t>3.11. pakiet odczynników i elementów zużywalnych niezbędnych do przeprowadzenia instalacji systemu i szkoleń (</w:t>
      </w:r>
      <w:r w:rsidRPr="00270840">
        <w:rPr>
          <w:rFonts w:asciiTheme="minorHAnsi" w:eastAsiaTheme="minorHAnsi" w:hAnsiTheme="minorHAnsi" w:cstheme="minorHAnsi"/>
          <w:bCs/>
          <w:i/>
          <w:sz w:val="22"/>
          <w:lang w:eastAsia="en-US"/>
        </w:rPr>
        <w:t>jeżeli dotyczy</w:t>
      </w:r>
      <w:r w:rsidRPr="00270840">
        <w:rPr>
          <w:rFonts w:asciiTheme="minorHAnsi" w:eastAsiaTheme="minorHAnsi" w:hAnsiTheme="minorHAnsi" w:cstheme="minorHAnsi"/>
          <w:bCs/>
          <w:sz w:val="22"/>
          <w:lang w:eastAsia="en-US"/>
        </w:rPr>
        <w:t>).</w:t>
      </w:r>
    </w:p>
    <w:p w14:paraId="12BDB885" w14:textId="77777777" w:rsidR="00610DA2" w:rsidRPr="00270840" w:rsidRDefault="00610DA2" w:rsidP="00610DA2">
      <w:pPr>
        <w:spacing w:after="120" w:line="360" w:lineRule="auto"/>
        <w:ind w:left="1080"/>
        <w:contextualSpacing/>
        <w:rPr>
          <w:rFonts w:asciiTheme="minorHAnsi" w:eastAsiaTheme="minorHAnsi" w:hAnsiTheme="minorHAnsi" w:cstheme="minorHAnsi"/>
          <w:bCs/>
          <w:sz w:val="22"/>
          <w:lang w:eastAsia="en-US"/>
        </w:rPr>
      </w:pPr>
    </w:p>
    <w:p w14:paraId="135C8363" w14:textId="77777777" w:rsidR="00610DA2" w:rsidRPr="00270840" w:rsidRDefault="00610DA2" w:rsidP="00284710">
      <w:pPr>
        <w:numPr>
          <w:ilvl w:val="0"/>
          <w:numId w:val="55"/>
        </w:numPr>
        <w:spacing w:after="160" w:line="360" w:lineRule="auto"/>
        <w:ind w:left="284" w:firstLine="0"/>
        <w:contextualSpacing/>
        <w:jc w:val="both"/>
        <w:rPr>
          <w:rFonts w:asciiTheme="minorHAnsi" w:eastAsiaTheme="minorHAnsi" w:hAnsiTheme="minorHAnsi" w:cstheme="minorHAnsi"/>
          <w:b/>
          <w:sz w:val="22"/>
          <w:szCs w:val="22"/>
          <w:lang w:eastAsia="en-US"/>
        </w:rPr>
      </w:pPr>
      <w:r w:rsidRPr="00270840">
        <w:rPr>
          <w:rFonts w:asciiTheme="minorHAnsi" w:eastAsiaTheme="minorHAnsi" w:hAnsiTheme="minorHAnsi" w:cstheme="minorHAnsi"/>
          <w:b/>
          <w:sz w:val="22"/>
          <w:szCs w:val="22"/>
          <w:lang w:eastAsia="en-US"/>
        </w:rPr>
        <w:t>Szkolenia</w:t>
      </w:r>
    </w:p>
    <w:p w14:paraId="5F2921DD" w14:textId="77777777" w:rsidR="00610DA2" w:rsidRPr="007D3B5C" w:rsidRDefault="00610DA2" w:rsidP="00284710">
      <w:pPr>
        <w:numPr>
          <w:ilvl w:val="1"/>
          <w:numId w:val="55"/>
        </w:numPr>
        <w:spacing w:after="160" w:line="360" w:lineRule="auto"/>
        <w:contextualSpacing/>
        <w:jc w:val="both"/>
        <w:rPr>
          <w:rFonts w:asciiTheme="minorHAnsi" w:eastAsiaTheme="minorHAnsi" w:hAnsiTheme="minorHAnsi" w:cstheme="minorHAnsi"/>
          <w:sz w:val="22"/>
          <w:szCs w:val="22"/>
          <w:lang w:eastAsia="en-US"/>
        </w:rPr>
      </w:pPr>
      <w:r w:rsidRPr="00270840">
        <w:rPr>
          <w:rFonts w:asciiTheme="minorHAnsi" w:eastAsiaTheme="minorHAnsi" w:hAnsiTheme="minorHAnsi" w:cstheme="minorHAnsi"/>
          <w:b/>
          <w:sz w:val="22"/>
          <w:szCs w:val="22"/>
          <w:lang w:eastAsia="en-US"/>
        </w:rPr>
        <w:t xml:space="preserve"> </w:t>
      </w:r>
      <w:r w:rsidRPr="007D3B5C">
        <w:rPr>
          <w:rFonts w:asciiTheme="minorHAnsi" w:eastAsiaTheme="minorHAnsi" w:hAnsiTheme="minorHAnsi" w:cstheme="minorHAnsi"/>
          <w:sz w:val="22"/>
          <w:szCs w:val="22"/>
          <w:lang w:eastAsia="en-US"/>
        </w:rPr>
        <w:t>Szkolenie z zakresu obsługi i użytkowania Autoklawu oraz oprogramowania sterującego Autoklawem</w:t>
      </w:r>
      <w:r>
        <w:rPr>
          <w:rFonts w:asciiTheme="minorHAnsi" w:eastAsiaTheme="minorHAnsi" w:hAnsiTheme="minorHAnsi" w:cstheme="minorHAnsi"/>
          <w:sz w:val="22"/>
          <w:szCs w:val="22"/>
          <w:lang w:eastAsia="en-US"/>
        </w:rPr>
        <w:t>,</w:t>
      </w:r>
      <w:r w:rsidRPr="007D3B5C">
        <w:rPr>
          <w:rFonts w:asciiTheme="minorHAnsi" w:eastAsiaTheme="minorHAnsi" w:hAnsiTheme="minorHAnsi" w:cstheme="minorHAnsi"/>
          <w:sz w:val="22"/>
          <w:szCs w:val="22"/>
          <w:lang w:eastAsia="en-US"/>
        </w:rPr>
        <w:t xml:space="preserve"> uwzględniające przeprowadzenie próbnego cyklu sterylizacji</w:t>
      </w:r>
      <w:r>
        <w:rPr>
          <w:rFonts w:asciiTheme="minorHAnsi" w:eastAsiaTheme="minorHAnsi" w:hAnsiTheme="minorHAnsi" w:cstheme="minorHAnsi"/>
          <w:sz w:val="22"/>
          <w:szCs w:val="22"/>
          <w:lang w:eastAsia="en-US"/>
        </w:rPr>
        <w:t>,</w:t>
      </w:r>
      <w:r w:rsidRPr="007D3B5C">
        <w:rPr>
          <w:rFonts w:asciiTheme="minorHAnsi" w:eastAsiaTheme="minorHAnsi" w:hAnsiTheme="minorHAnsi" w:cstheme="minorHAnsi"/>
          <w:sz w:val="22"/>
          <w:szCs w:val="22"/>
          <w:lang w:eastAsia="en-US"/>
        </w:rPr>
        <w:t xml:space="preserve"> dla min. 4 osób (certyfikat ukończenia szkolenia lub potwierdzenie szkolenia), przeprowadzone w miejscu zamontowanego sprzętu, w dni robocze, w języku polskim lub angielskim, w wymiarze co najmniej 1 godziny. </w:t>
      </w:r>
    </w:p>
    <w:p w14:paraId="4804FE44" w14:textId="77777777" w:rsidR="00610DA2" w:rsidRPr="00270840" w:rsidRDefault="00610DA2" w:rsidP="00610DA2">
      <w:pPr>
        <w:shd w:val="clear" w:color="auto" w:fill="FFFFFF"/>
        <w:tabs>
          <w:tab w:val="left" w:leader="dot" w:pos="2232"/>
        </w:tabs>
        <w:ind w:right="23"/>
        <w:rPr>
          <w:rFonts w:asciiTheme="minorHAnsi" w:hAnsiTheme="minorHAnsi" w:cstheme="minorHAnsi"/>
          <w:b/>
          <w:bCs/>
          <w:sz w:val="22"/>
          <w:szCs w:val="22"/>
          <w:u w:val="single"/>
        </w:rPr>
      </w:pPr>
    </w:p>
    <w:p w14:paraId="029B4E86" w14:textId="77777777" w:rsidR="00610DA2" w:rsidRPr="00270840" w:rsidRDefault="00610DA2" w:rsidP="00610DA2">
      <w:pPr>
        <w:shd w:val="clear" w:color="auto" w:fill="FFFFFF"/>
        <w:tabs>
          <w:tab w:val="left" w:leader="dot" w:pos="2232"/>
        </w:tabs>
        <w:ind w:right="23"/>
        <w:rPr>
          <w:rFonts w:asciiTheme="minorHAnsi" w:hAnsiTheme="minorHAnsi" w:cstheme="minorHAnsi"/>
          <w:b/>
          <w:bCs/>
          <w:sz w:val="22"/>
          <w:szCs w:val="22"/>
          <w:u w:val="single"/>
        </w:rPr>
      </w:pPr>
    </w:p>
    <w:p w14:paraId="1B2019AA" w14:textId="77777777" w:rsidR="00610DA2" w:rsidRPr="00270840" w:rsidRDefault="00610DA2" w:rsidP="00610DA2">
      <w:pPr>
        <w:shd w:val="clear" w:color="auto" w:fill="FFFFFF"/>
        <w:tabs>
          <w:tab w:val="left" w:leader="dot" w:pos="2232"/>
        </w:tabs>
        <w:ind w:right="23"/>
        <w:rPr>
          <w:rFonts w:asciiTheme="minorHAnsi" w:hAnsiTheme="minorHAnsi" w:cstheme="minorHAnsi"/>
          <w:b/>
          <w:bCs/>
          <w:sz w:val="22"/>
          <w:szCs w:val="22"/>
          <w:u w:val="single"/>
        </w:rPr>
      </w:pPr>
    </w:p>
    <w:p w14:paraId="39853DF7" w14:textId="77777777" w:rsidR="00610DA2" w:rsidRPr="00270840" w:rsidRDefault="00610DA2" w:rsidP="00610DA2">
      <w:pPr>
        <w:shd w:val="clear" w:color="auto" w:fill="FFFFFF"/>
        <w:tabs>
          <w:tab w:val="left" w:leader="dot" w:pos="2232"/>
        </w:tabs>
        <w:ind w:right="23"/>
        <w:rPr>
          <w:rFonts w:asciiTheme="minorHAnsi" w:hAnsiTheme="minorHAnsi" w:cstheme="minorHAnsi"/>
          <w:b/>
          <w:bCs/>
          <w:sz w:val="22"/>
          <w:szCs w:val="22"/>
          <w:u w:val="single"/>
        </w:rPr>
      </w:pPr>
    </w:p>
    <w:p w14:paraId="47A707D8" w14:textId="77777777" w:rsidR="00610DA2" w:rsidRPr="00270840" w:rsidRDefault="00610DA2" w:rsidP="00610DA2">
      <w:pPr>
        <w:shd w:val="clear" w:color="auto" w:fill="FFFFFF"/>
        <w:tabs>
          <w:tab w:val="left" w:leader="dot" w:pos="2232"/>
        </w:tabs>
        <w:ind w:right="23"/>
        <w:rPr>
          <w:rFonts w:asciiTheme="minorHAnsi" w:hAnsiTheme="minorHAnsi" w:cstheme="minorHAnsi"/>
          <w:b/>
          <w:bCs/>
          <w:sz w:val="22"/>
          <w:szCs w:val="22"/>
          <w:u w:val="single"/>
        </w:rPr>
      </w:pPr>
    </w:p>
    <w:p w14:paraId="628CB381" w14:textId="77777777" w:rsidR="00F65905" w:rsidRPr="00270840" w:rsidRDefault="00F65905" w:rsidP="00F65905">
      <w:pPr>
        <w:shd w:val="clear" w:color="auto" w:fill="FFFFFF"/>
        <w:tabs>
          <w:tab w:val="left" w:leader="dot" w:pos="2232"/>
        </w:tabs>
        <w:ind w:right="23"/>
        <w:rPr>
          <w:rFonts w:asciiTheme="minorHAnsi" w:hAnsiTheme="minorHAnsi" w:cstheme="minorHAnsi"/>
          <w:b/>
          <w:bCs/>
          <w:sz w:val="22"/>
          <w:szCs w:val="22"/>
          <w:u w:val="single"/>
        </w:rPr>
      </w:pPr>
    </w:p>
    <w:p w14:paraId="4ACF4A28"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0D5CC8C3"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3B8E875B"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65EB6F78"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14203E64"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3406361B"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6D5670FD"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2839892E"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42507982"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24525B3A"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0682823C"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57CAFA2F" w14:textId="0C87DE06" w:rsidR="00F65905" w:rsidRDefault="00F65905" w:rsidP="00F65905">
      <w:pPr>
        <w:shd w:val="clear" w:color="auto" w:fill="FFFFFF"/>
        <w:tabs>
          <w:tab w:val="left" w:leader="dot" w:pos="2232"/>
        </w:tabs>
        <w:ind w:right="23"/>
        <w:rPr>
          <w:rFonts w:ascii="Calibri" w:hAnsi="Calibri" w:cs="Calibri"/>
          <w:b/>
          <w:bCs/>
          <w:sz w:val="22"/>
          <w:szCs w:val="22"/>
          <w:u w:val="single"/>
        </w:rPr>
      </w:pPr>
    </w:p>
    <w:p w14:paraId="535D5443" w14:textId="50AE9718" w:rsidR="00675BBC" w:rsidRDefault="00675BBC" w:rsidP="00F65905">
      <w:pPr>
        <w:shd w:val="clear" w:color="auto" w:fill="FFFFFF"/>
        <w:tabs>
          <w:tab w:val="left" w:leader="dot" w:pos="2232"/>
        </w:tabs>
        <w:ind w:right="23"/>
        <w:rPr>
          <w:rFonts w:ascii="Calibri" w:hAnsi="Calibri" w:cs="Calibri"/>
          <w:b/>
          <w:bCs/>
          <w:sz w:val="22"/>
          <w:szCs w:val="22"/>
          <w:u w:val="single"/>
        </w:rPr>
      </w:pPr>
    </w:p>
    <w:p w14:paraId="54E75952" w14:textId="3D66354F" w:rsidR="00675BBC" w:rsidRDefault="00675BBC" w:rsidP="00F65905">
      <w:pPr>
        <w:shd w:val="clear" w:color="auto" w:fill="FFFFFF"/>
        <w:tabs>
          <w:tab w:val="left" w:leader="dot" w:pos="2232"/>
        </w:tabs>
        <w:ind w:right="23"/>
        <w:rPr>
          <w:rFonts w:ascii="Calibri" w:hAnsi="Calibri" w:cs="Calibri"/>
          <w:b/>
          <w:bCs/>
          <w:sz w:val="22"/>
          <w:szCs w:val="22"/>
          <w:u w:val="single"/>
        </w:rPr>
      </w:pPr>
    </w:p>
    <w:p w14:paraId="1517ED58" w14:textId="376572AA" w:rsidR="00675BBC" w:rsidRDefault="00675BBC" w:rsidP="00F65905">
      <w:pPr>
        <w:shd w:val="clear" w:color="auto" w:fill="FFFFFF"/>
        <w:tabs>
          <w:tab w:val="left" w:leader="dot" w:pos="2232"/>
        </w:tabs>
        <w:ind w:right="23"/>
        <w:rPr>
          <w:rFonts w:ascii="Calibri" w:hAnsi="Calibri" w:cs="Calibri"/>
          <w:b/>
          <w:bCs/>
          <w:sz w:val="22"/>
          <w:szCs w:val="22"/>
          <w:u w:val="single"/>
        </w:rPr>
      </w:pPr>
    </w:p>
    <w:p w14:paraId="49ECB02F" w14:textId="03964581" w:rsidR="00675BBC" w:rsidRDefault="00675BBC" w:rsidP="00F65905">
      <w:pPr>
        <w:shd w:val="clear" w:color="auto" w:fill="FFFFFF"/>
        <w:tabs>
          <w:tab w:val="left" w:leader="dot" w:pos="2232"/>
        </w:tabs>
        <w:ind w:right="23"/>
        <w:rPr>
          <w:rFonts w:ascii="Calibri" w:hAnsi="Calibri" w:cs="Calibri"/>
          <w:b/>
          <w:bCs/>
          <w:sz w:val="22"/>
          <w:szCs w:val="22"/>
          <w:u w:val="single"/>
        </w:rPr>
      </w:pPr>
    </w:p>
    <w:p w14:paraId="36F52B53" w14:textId="5679E8D7" w:rsidR="00675BBC" w:rsidRDefault="00675BBC" w:rsidP="00F65905">
      <w:pPr>
        <w:shd w:val="clear" w:color="auto" w:fill="FFFFFF"/>
        <w:tabs>
          <w:tab w:val="left" w:leader="dot" w:pos="2232"/>
        </w:tabs>
        <w:ind w:right="23"/>
        <w:rPr>
          <w:rFonts w:ascii="Calibri" w:hAnsi="Calibri" w:cs="Calibri"/>
          <w:b/>
          <w:bCs/>
          <w:sz w:val="22"/>
          <w:szCs w:val="22"/>
          <w:u w:val="single"/>
        </w:rPr>
      </w:pPr>
    </w:p>
    <w:p w14:paraId="1DE65AFF" w14:textId="6A1DC2A9" w:rsidR="00675BBC" w:rsidRDefault="00675BBC" w:rsidP="00F65905">
      <w:pPr>
        <w:shd w:val="clear" w:color="auto" w:fill="FFFFFF"/>
        <w:tabs>
          <w:tab w:val="left" w:leader="dot" w:pos="2232"/>
        </w:tabs>
        <w:ind w:right="23"/>
        <w:rPr>
          <w:rFonts w:ascii="Calibri" w:hAnsi="Calibri" w:cs="Calibri"/>
          <w:b/>
          <w:bCs/>
          <w:sz w:val="22"/>
          <w:szCs w:val="22"/>
          <w:u w:val="single"/>
        </w:rPr>
      </w:pPr>
    </w:p>
    <w:p w14:paraId="12C1C2BC" w14:textId="2B436188" w:rsidR="00675BBC" w:rsidRDefault="00675BBC" w:rsidP="00F65905">
      <w:pPr>
        <w:shd w:val="clear" w:color="auto" w:fill="FFFFFF"/>
        <w:tabs>
          <w:tab w:val="left" w:leader="dot" w:pos="2232"/>
        </w:tabs>
        <w:ind w:right="23"/>
        <w:rPr>
          <w:rFonts w:ascii="Calibri" w:hAnsi="Calibri" w:cs="Calibri"/>
          <w:b/>
          <w:bCs/>
          <w:sz w:val="22"/>
          <w:szCs w:val="22"/>
          <w:u w:val="single"/>
        </w:rPr>
      </w:pPr>
    </w:p>
    <w:p w14:paraId="53017360" w14:textId="4A50FEDF" w:rsidR="00675BBC" w:rsidRDefault="00675BBC" w:rsidP="00F65905">
      <w:pPr>
        <w:shd w:val="clear" w:color="auto" w:fill="FFFFFF"/>
        <w:tabs>
          <w:tab w:val="left" w:leader="dot" w:pos="2232"/>
        </w:tabs>
        <w:ind w:right="23"/>
        <w:rPr>
          <w:rFonts w:ascii="Calibri" w:hAnsi="Calibri" w:cs="Calibri"/>
          <w:b/>
          <w:bCs/>
          <w:sz w:val="22"/>
          <w:szCs w:val="22"/>
          <w:u w:val="single"/>
        </w:rPr>
      </w:pPr>
    </w:p>
    <w:p w14:paraId="204E97F7" w14:textId="0C21B8C0" w:rsidR="00675BBC" w:rsidRDefault="00675BBC" w:rsidP="00F65905">
      <w:pPr>
        <w:shd w:val="clear" w:color="auto" w:fill="FFFFFF"/>
        <w:tabs>
          <w:tab w:val="left" w:leader="dot" w:pos="2232"/>
        </w:tabs>
        <w:ind w:right="23"/>
        <w:rPr>
          <w:rFonts w:ascii="Calibri" w:hAnsi="Calibri" w:cs="Calibri"/>
          <w:b/>
          <w:bCs/>
          <w:sz w:val="22"/>
          <w:szCs w:val="22"/>
          <w:u w:val="single"/>
        </w:rPr>
      </w:pPr>
    </w:p>
    <w:p w14:paraId="04B948B0" w14:textId="2B074356" w:rsidR="00675BBC" w:rsidRDefault="00675BBC" w:rsidP="00F65905">
      <w:pPr>
        <w:shd w:val="clear" w:color="auto" w:fill="FFFFFF"/>
        <w:tabs>
          <w:tab w:val="left" w:leader="dot" w:pos="2232"/>
        </w:tabs>
        <w:ind w:right="23"/>
        <w:rPr>
          <w:rFonts w:ascii="Calibri" w:hAnsi="Calibri" w:cs="Calibri"/>
          <w:b/>
          <w:bCs/>
          <w:sz w:val="22"/>
          <w:szCs w:val="22"/>
          <w:u w:val="single"/>
        </w:rPr>
      </w:pPr>
    </w:p>
    <w:p w14:paraId="50AEF37D" w14:textId="31927BC8" w:rsidR="00675BBC" w:rsidRDefault="00675BBC" w:rsidP="00F65905">
      <w:pPr>
        <w:shd w:val="clear" w:color="auto" w:fill="FFFFFF"/>
        <w:tabs>
          <w:tab w:val="left" w:leader="dot" w:pos="2232"/>
        </w:tabs>
        <w:ind w:right="23"/>
        <w:rPr>
          <w:rFonts w:ascii="Calibri" w:hAnsi="Calibri" w:cs="Calibri"/>
          <w:b/>
          <w:bCs/>
          <w:sz w:val="22"/>
          <w:szCs w:val="22"/>
          <w:u w:val="single"/>
        </w:rPr>
      </w:pPr>
    </w:p>
    <w:p w14:paraId="5BA369AB" w14:textId="6511F7FF" w:rsidR="00675BBC" w:rsidRDefault="00675BBC" w:rsidP="00F65905">
      <w:pPr>
        <w:shd w:val="clear" w:color="auto" w:fill="FFFFFF"/>
        <w:tabs>
          <w:tab w:val="left" w:leader="dot" w:pos="2232"/>
        </w:tabs>
        <w:ind w:right="23"/>
        <w:rPr>
          <w:rFonts w:ascii="Calibri" w:hAnsi="Calibri" w:cs="Calibri"/>
          <w:b/>
          <w:bCs/>
          <w:sz w:val="22"/>
          <w:szCs w:val="22"/>
          <w:u w:val="single"/>
        </w:rPr>
      </w:pPr>
    </w:p>
    <w:p w14:paraId="7D63DFB4" w14:textId="13382474" w:rsidR="00675BBC" w:rsidRDefault="00675BBC" w:rsidP="00F65905">
      <w:pPr>
        <w:shd w:val="clear" w:color="auto" w:fill="FFFFFF"/>
        <w:tabs>
          <w:tab w:val="left" w:leader="dot" w:pos="2232"/>
        </w:tabs>
        <w:ind w:right="23"/>
        <w:rPr>
          <w:rFonts w:ascii="Calibri" w:hAnsi="Calibri" w:cs="Calibri"/>
          <w:b/>
          <w:bCs/>
          <w:sz w:val="22"/>
          <w:szCs w:val="22"/>
          <w:u w:val="single"/>
        </w:rPr>
      </w:pPr>
    </w:p>
    <w:p w14:paraId="6BDB4350" w14:textId="5EFBBB4F" w:rsidR="00675BBC" w:rsidRDefault="00675BBC" w:rsidP="00F65905">
      <w:pPr>
        <w:shd w:val="clear" w:color="auto" w:fill="FFFFFF"/>
        <w:tabs>
          <w:tab w:val="left" w:leader="dot" w:pos="2232"/>
        </w:tabs>
        <w:ind w:right="23"/>
        <w:rPr>
          <w:rFonts w:ascii="Calibri" w:hAnsi="Calibri" w:cs="Calibri"/>
          <w:b/>
          <w:bCs/>
          <w:sz w:val="22"/>
          <w:szCs w:val="22"/>
          <w:u w:val="single"/>
        </w:rPr>
      </w:pPr>
    </w:p>
    <w:p w14:paraId="7A4DBFE7" w14:textId="44D454A1" w:rsidR="00675BBC" w:rsidRDefault="00675BBC" w:rsidP="00F65905">
      <w:pPr>
        <w:shd w:val="clear" w:color="auto" w:fill="FFFFFF"/>
        <w:tabs>
          <w:tab w:val="left" w:leader="dot" w:pos="2232"/>
        </w:tabs>
        <w:ind w:right="23"/>
        <w:rPr>
          <w:rFonts w:ascii="Calibri" w:hAnsi="Calibri" w:cs="Calibri"/>
          <w:b/>
          <w:bCs/>
          <w:sz w:val="22"/>
          <w:szCs w:val="22"/>
          <w:u w:val="single"/>
        </w:rPr>
      </w:pPr>
    </w:p>
    <w:p w14:paraId="20BF8A3E" w14:textId="775BEED8" w:rsidR="00675BBC" w:rsidRDefault="00675BBC" w:rsidP="00F65905">
      <w:pPr>
        <w:shd w:val="clear" w:color="auto" w:fill="FFFFFF"/>
        <w:tabs>
          <w:tab w:val="left" w:leader="dot" w:pos="2232"/>
        </w:tabs>
        <w:ind w:right="23"/>
        <w:rPr>
          <w:rFonts w:ascii="Calibri" w:hAnsi="Calibri" w:cs="Calibri"/>
          <w:b/>
          <w:bCs/>
          <w:sz w:val="22"/>
          <w:szCs w:val="22"/>
          <w:u w:val="single"/>
        </w:rPr>
      </w:pPr>
    </w:p>
    <w:p w14:paraId="1CE6CEE7" w14:textId="18F49284" w:rsidR="00675BBC" w:rsidRDefault="00675BBC" w:rsidP="00F65905">
      <w:pPr>
        <w:shd w:val="clear" w:color="auto" w:fill="FFFFFF"/>
        <w:tabs>
          <w:tab w:val="left" w:leader="dot" w:pos="2232"/>
        </w:tabs>
        <w:ind w:right="23"/>
        <w:rPr>
          <w:rFonts w:ascii="Calibri" w:hAnsi="Calibri" w:cs="Calibri"/>
          <w:b/>
          <w:bCs/>
          <w:sz w:val="22"/>
          <w:szCs w:val="22"/>
          <w:u w:val="single"/>
        </w:rPr>
      </w:pPr>
    </w:p>
    <w:p w14:paraId="79A58CEB" w14:textId="11FD9909" w:rsidR="00675BBC" w:rsidRDefault="00675BBC" w:rsidP="00F65905">
      <w:pPr>
        <w:shd w:val="clear" w:color="auto" w:fill="FFFFFF"/>
        <w:tabs>
          <w:tab w:val="left" w:leader="dot" w:pos="2232"/>
        </w:tabs>
        <w:ind w:right="23"/>
        <w:rPr>
          <w:rFonts w:ascii="Calibri" w:hAnsi="Calibri" w:cs="Calibri"/>
          <w:b/>
          <w:bCs/>
          <w:sz w:val="22"/>
          <w:szCs w:val="22"/>
          <w:u w:val="single"/>
        </w:rPr>
      </w:pPr>
    </w:p>
    <w:p w14:paraId="48E4B035" w14:textId="7E779A3E" w:rsidR="00675BBC" w:rsidRDefault="00675BBC" w:rsidP="00F65905">
      <w:pPr>
        <w:shd w:val="clear" w:color="auto" w:fill="FFFFFF"/>
        <w:tabs>
          <w:tab w:val="left" w:leader="dot" w:pos="2232"/>
        </w:tabs>
        <w:ind w:right="23"/>
        <w:rPr>
          <w:rFonts w:ascii="Calibri" w:hAnsi="Calibri" w:cs="Calibri"/>
          <w:b/>
          <w:bCs/>
          <w:sz w:val="22"/>
          <w:szCs w:val="22"/>
          <w:u w:val="single"/>
        </w:rPr>
      </w:pPr>
    </w:p>
    <w:p w14:paraId="4D652D24" w14:textId="77777777" w:rsidR="00284710" w:rsidRDefault="00284710" w:rsidP="00F65905">
      <w:pPr>
        <w:shd w:val="clear" w:color="auto" w:fill="FFFFFF"/>
        <w:tabs>
          <w:tab w:val="left" w:leader="dot" w:pos="2232"/>
        </w:tabs>
        <w:ind w:right="23"/>
        <w:rPr>
          <w:rFonts w:ascii="Calibri" w:hAnsi="Calibri" w:cs="Calibri"/>
          <w:b/>
          <w:bCs/>
          <w:sz w:val="22"/>
          <w:szCs w:val="22"/>
          <w:u w:val="single"/>
        </w:rPr>
      </w:pPr>
    </w:p>
    <w:p w14:paraId="20ECB45E" w14:textId="77777777" w:rsidR="00F65905" w:rsidRDefault="00F65905" w:rsidP="00F65905">
      <w:pPr>
        <w:shd w:val="clear" w:color="auto" w:fill="FFFFFF"/>
        <w:tabs>
          <w:tab w:val="left" w:leader="dot" w:pos="2232"/>
        </w:tabs>
        <w:ind w:right="23"/>
        <w:rPr>
          <w:rFonts w:ascii="Calibri" w:hAnsi="Calibri" w:cs="Calibri"/>
          <w:b/>
          <w:bCs/>
          <w:sz w:val="22"/>
          <w:szCs w:val="22"/>
          <w:u w:val="single"/>
        </w:rPr>
      </w:pPr>
    </w:p>
    <w:p w14:paraId="33D04514" w14:textId="77777777" w:rsidR="00F65905" w:rsidRDefault="00F65905" w:rsidP="00F65905">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57F6DC51" w14:textId="77777777" w:rsidR="00F65905" w:rsidRDefault="00F65905" w:rsidP="00F65905">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F65905" w14:paraId="20112F31" w14:textId="77777777" w:rsidTr="004B1A7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46EF747" w14:textId="77777777" w:rsidR="00F65905" w:rsidRDefault="00F65905" w:rsidP="004B1A79">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4E4C40D1" w14:textId="77777777" w:rsidR="00F65905" w:rsidRDefault="00F65905" w:rsidP="00F65905">
      <w:pPr>
        <w:shd w:val="clear" w:color="auto" w:fill="FFFFFF"/>
        <w:tabs>
          <w:tab w:val="left" w:leader="dot" w:pos="2232"/>
        </w:tabs>
        <w:ind w:right="23"/>
        <w:jc w:val="center"/>
        <w:rPr>
          <w:rFonts w:ascii="Calibri" w:hAnsi="Calibri"/>
          <w:b/>
          <w:bCs/>
          <w:sz w:val="22"/>
          <w:szCs w:val="22"/>
        </w:rPr>
      </w:pPr>
    </w:p>
    <w:p w14:paraId="5E5F7FD8" w14:textId="77777777" w:rsidR="00F65905" w:rsidRDefault="00F65905" w:rsidP="00F65905">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10B86D38" w14:textId="77777777" w:rsidR="00F65905" w:rsidRDefault="00F65905" w:rsidP="00F65905">
      <w:pPr>
        <w:shd w:val="clear" w:color="auto" w:fill="FFFFFF"/>
        <w:tabs>
          <w:tab w:val="left" w:leader="dot" w:pos="2232"/>
        </w:tabs>
        <w:ind w:right="23"/>
        <w:jc w:val="center"/>
        <w:rPr>
          <w:rFonts w:ascii="Calibri" w:hAnsi="Calibri"/>
          <w:b/>
          <w:bCs/>
          <w:sz w:val="22"/>
          <w:szCs w:val="22"/>
        </w:rPr>
      </w:pPr>
    </w:p>
    <w:p w14:paraId="0E42B877" w14:textId="77777777" w:rsidR="00F65905" w:rsidRDefault="00F65905" w:rsidP="00F65905">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30AB6CC5" w14:textId="77777777" w:rsidR="00F65905" w:rsidRPr="00ED1728" w:rsidRDefault="00F65905" w:rsidP="00F65905">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3B789C9B" w14:textId="77777777" w:rsidR="00F65905" w:rsidRPr="00ED1728" w:rsidRDefault="00F65905" w:rsidP="00F6590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1D1CB463" w14:textId="77777777" w:rsidR="00F65905" w:rsidRPr="00ED1728" w:rsidRDefault="00F65905" w:rsidP="00F65905">
      <w:pPr>
        <w:spacing w:line="276" w:lineRule="auto"/>
        <w:jc w:val="both"/>
        <w:rPr>
          <w:rFonts w:asciiTheme="minorHAnsi" w:hAnsiTheme="minorHAnsi" w:cstheme="minorHAnsi"/>
          <w:bCs/>
          <w:sz w:val="22"/>
          <w:szCs w:val="22"/>
        </w:rPr>
      </w:pPr>
    </w:p>
    <w:p w14:paraId="7140F7C7" w14:textId="77777777" w:rsidR="00F65905" w:rsidRPr="00ED1728" w:rsidRDefault="00F65905" w:rsidP="00F6590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646E87E0" w14:textId="77777777" w:rsidR="00F65905" w:rsidRPr="00ED1728" w:rsidRDefault="00F65905" w:rsidP="00F65905">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7F5F7C81" w14:textId="77777777" w:rsidR="00F65905" w:rsidRPr="00ED1728" w:rsidRDefault="00F65905" w:rsidP="00F65905">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0D3862CB" w14:textId="77777777" w:rsidR="00F65905" w:rsidRDefault="00F65905" w:rsidP="00F65905">
      <w:pPr>
        <w:spacing w:line="276" w:lineRule="auto"/>
        <w:jc w:val="both"/>
        <w:rPr>
          <w:rFonts w:asciiTheme="minorHAnsi" w:hAnsiTheme="minorHAnsi" w:cstheme="minorHAnsi"/>
          <w:sz w:val="22"/>
          <w:szCs w:val="22"/>
        </w:rPr>
      </w:pPr>
    </w:p>
    <w:p w14:paraId="4732B806" w14:textId="77777777" w:rsidR="00F65905" w:rsidRPr="00ED1728" w:rsidRDefault="00F65905" w:rsidP="00F65905">
      <w:pPr>
        <w:spacing w:line="276" w:lineRule="auto"/>
        <w:jc w:val="both"/>
        <w:rPr>
          <w:rFonts w:asciiTheme="minorHAnsi" w:hAnsiTheme="minorHAnsi" w:cstheme="minorHAnsi"/>
          <w:sz w:val="22"/>
          <w:szCs w:val="22"/>
        </w:rPr>
      </w:pPr>
    </w:p>
    <w:p w14:paraId="7FCA9372" w14:textId="77777777" w:rsidR="00F65905" w:rsidRDefault="00F65905" w:rsidP="00F65905">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19877161" w14:textId="362FAE27" w:rsidR="00F65905" w:rsidRDefault="00F65905" w:rsidP="00F65905">
      <w:pPr>
        <w:shd w:val="clear" w:color="auto" w:fill="FFFFFF"/>
        <w:tabs>
          <w:tab w:val="left" w:leader="dot" w:pos="2232"/>
        </w:tabs>
        <w:ind w:right="23"/>
        <w:jc w:val="center"/>
        <w:rPr>
          <w:rFonts w:ascii="Calibri" w:hAnsi="Calibri"/>
          <w:sz w:val="22"/>
          <w:szCs w:val="22"/>
        </w:rPr>
      </w:pPr>
    </w:p>
    <w:p w14:paraId="6CBD36E9" w14:textId="77777777" w:rsidR="00284710" w:rsidRPr="00C0244F" w:rsidRDefault="00284710" w:rsidP="00284710">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31F07332" w14:textId="77777777" w:rsidR="00284710" w:rsidRPr="007D3B5C" w:rsidRDefault="00284710" w:rsidP="00284710">
      <w:pPr>
        <w:tabs>
          <w:tab w:val="left" w:pos="360"/>
        </w:tabs>
        <w:suppressAutoHyphens/>
        <w:spacing w:after="120" w:line="276" w:lineRule="auto"/>
        <w:jc w:val="center"/>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[Przedmiot umowy]</w:t>
      </w:r>
    </w:p>
    <w:p w14:paraId="70800407" w14:textId="77777777" w:rsidR="00284710" w:rsidRPr="007D3B5C" w:rsidRDefault="00284710" w:rsidP="00284710">
      <w:pPr>
        <w:numPr>
          <w:ilvl w:val="0"/>
          <w:numId w:val="58"/>
        </w:numPr>
        <w:tabs>
          <w:tab w:val="left" w:pos="360"/>
        </w:tabs>
        <w:suppressAutoHyphens/>
        <w:spacing w:line="276" w:lineRule="auto"/>
        <w:jc w:val="both"/>
        <w:rPr>
          <w:rFonts w:ascii="Calibri" w:hAnsi="Calibri" w:cs="Calibri"/>
          <w:sz w:val="22"/>
          <w:szCs w:val="22"/>
        </w:rPr>
      </w:pPr>
      <w:r w:rsidRPr="007D3B5C">
        <w:rPr>
          <w:rFonts w:ascii="Calibri" w:hAnsi="Calibri" w:cs="Calibri"/>
          <w:sz w:val="22"/>
          <w:szCs w:val="22"/>
        </w:rPr>
        <w:t xml:space="preserve">Na podstawie niniejszej umowy (dalej jako: „umowa”) Wykonawca zobowiązuje się sprzedać i dostarczyć Zamawiającemu autoklaw </w:t>
      </w:r>
      <w:r w:rsidRPr="007D3B5C">
        <w:rPr>
          <w:rFonts w:asciiTheme="minorHAnsi" w:eastAsiaTheme="minorHAnsi" w:hAnsiTheme="minorHAnsi" w:cstheme="minorHAnsi"/>
          <w:sz w:val="22"/>
          <w:szCs w:val="22"/>
          <w:lang w:eastAsia="en-US"/>
        </w:rPr>
        <w:t xml:space="preserve">przeznaczony do sterylizacji końcówek do pipet automatycznych, naczyń szklanych, przedmiotów metalowych </w:t>
      </w:r>
      <w:r w:rsidRPr="007D3B5C">
        <w:rPr>
          <w:rFonts w:ascii="Calibri" w:hAnsi="Calibri" w:cs="Calibri"/>
          <w:sz w:val="22"/>
          <w:szCs w:val="22"/>
        </w:rPr>
        <w:t>(dalej jako: „Autoklaw” lub zamiennie „sprzęt”), wraz z montażem i instalacją (jeżeli dotyczy) oraz szkoleniem personelu Zamawiającego w zakresie jego obsługi, a Zamawiający zobowiązuje się do zapłaty wynagrodzenia określonego w § 3 ust. 1.</w:t>
      </w:r>
    </w:p>
    <w:p w14:paraId="7A276997" w14:textId="77777777" w:rsidR="00284710" w:rsidRPr="00FD54A2" w:rsidRDefault="00284710" w:rsidP="00284710">
      <w:pPr>
        <w:numPr>
          <w:ilvl w:val="0"/>
          <w:numId w:val="58"/>
        </w:numPr>
        <w:tabs>
          <w:tab w:val="left" w:pos="360"/>
        </w:tabs>
        <w:suppressAutoHyphens/>
        <w:spacing w:line="276" w:lineRule="auto"/>
        <w:jc w:val="both"/>
        <w:rPr>
          <w:rFonts w:ascii="Calibri" w:hAnsi="Calibri" w:cs="Calibri"/>
          <w:sz w:val="22"/>
          <w:szCs w:val="22"/>
        </w:rPr>
      </w:pPr>
      <w:r w:rsidRPr="001C5AE9">
        <w:rPr>
          <w:rFonts w:ascii="Calibri" w:hAnsi="Calibri" w:cs="Calibri"/>
          <w:sz w:val="22"/>
          <w:szCs w:val="22"/>
        </w:rPr>
        <w:t>Szczegółowy opis przedmiotu zamówienia znajduje</w:t>
      </w:r>
      <w:r>
        <w:rPr>
          <w:rFonts w:ascii="Calibri" w:hAnsi="Calibri" w:cs="Calibri"/>
          <w:sz w:val="22"/>
          <w:szCs w:val="22"/>
        </w:rPr>
        <w:t xml:space="preserv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550AB92B" w14:textId="77777777" w:rsidR="00284710" w:rsidRPr="00FD54A2" w:rsidRDefault="00284710" w:rsidP="00284710">
      <w:pPr>
        <w:numPr>
          <w:ilvl w:val="0"/>
          <w:numId w:val="58"/>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176E9571" w14:textId="77777777" w:rsidR="00284710" w:rsidRDefault="00284710" w:rsidP="00284710">
      <w:pPr>
        <w:numPr>
          <w:ilvl w:val="0"/>
          <w:numId w:val="81"/>
        </w:numPr>
        <w:tabs>
          <w:tab w:val="left" w:pos="360"/>
        </w:tabs>
        <w:suppressAutoHyphens/>
        <w:spacing w:line="276" w:lineRule="auto"/>
        <w:jc w:val="both"/>
        <w:rPr>
          <w:rFonts w:ascii="Calibri" w:hAnsi="Calibri" w:cs="Calibri"/>
          <w:sz w:val="22"/>
          <w:szCs w:val="22"/>
        </w:rPr>
      </w:pPr>
      <w:bookmarkStart w:id="59" w:name="_Hlk172638207"/>
      <w:r w:rsidRPr="00483E66">
        <w:rPr>
          <w:rFonts w:ascii="Calibri" w:hAnsi="Calibri" w:cs="Calibri"/>
          <w:sz w:val="22"/>
          <w:szCs w:val="22"/>
        </w:rPr>
        <w:t>odpowiada wymaganiom Zamawiającego określonym w załączniku nr 1 do umowy</w:t>
      </w:r>
      <w:bookmarkEnd w:id="59"/>
      <w:r w:rsidRPr="00483E66">
        <w:rPr>
          <w:rFonts w:ascii="Calibri" w:hAnsi="Calibri" w:cs="Calibri"/>
          <w:sz w:val="22"/>
          <w:szCs w:val="22"/>
        </w:rPr>
        <w:t>;</w:t>
      </w:r>
    </w:p>
    <w:p w14:paraId="0867DC55" w14:textId="77777777" w:rsidR="00284710" w:rsidRPr="00483E66"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fabrycznie nowy, nieużywany (niedostarczany) w innych projektach, kompletny, </w:t>
      </w:r>
      <w:proofErr w:type="spellStart"/>
      <w:r w:rsidRPr="00483E66">
        <w:rPr>
          <w:rFonts w:ascii="Calibri" w:hAnsi="Calibri" w:cs="Calibri"/>
          <w:sz w:val="22"/>
          <w:szCs w:val="22"/>
        </w:rPr>
        <w:t>niepowystawowy</w:t>
      </w:r>
      <w:proofErr w:type="spellEnd"/>
      <w:r w:rsidRPr="00483E66">
        <w:rPr>
          <w:rFonts w:ascii="Calibri" w:hAnsi="Calibri" w:cs="Calibri"/>
          <w:sz w:val="22"/>
          <w:szCs w:val="22"/>
        </w:rPr>
        <w:t xml:space="preserve">, bez śladów uszkodzenia </w:t>
      </w:r>
      <w:r>
        <w:rPr>
          <w:rFonts w:ascii="Calibri" w:hAnsi="Calibri" w:cs="Calibri"/>
          <w:sz w:val="22"/>
          <w:szCs w:val="22"/>
        </w:rPr>
        <w:t xml:space="preserve">mechanicznego lub elektronicznego </w:t>
      </w:r>
      <w:r w:rsidRPr="00483E66">
        <w:rPr>
          <w:rFonts w:ascii="Calibri" w:hAnsi="Calibri" w:cs="Calibri"/>
          <w:sz w:val="22"/>
          <w:szCs w:val="22"/>
        </w:rPr>
        <w:t>oraz został przetestowany;</w:t>
      </w:r>
    </w:p>
    <w:p w14:paraId="137C58E9" w14:textId="77777777" w:rsidR="00284710" w:rsidRPr="007D3B5C"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7D3B5C">
        <w:rPr>
          <w:rFonts w:ascii="Calibri" w:hAnsi="Calibri" w:cs="Calibri"/>
          <w:sz w:val="22"/>
          <w:szCs w:val="22"/>
        </w:rPr>
        <w:t>został wyprodukowany nie wcześniej niż 15 miesięcy przed datą dostarczenia do Zamawiającego;</w:t>
      </w:r>
    </w:p>
    <w:p w14:paraId="246BA6AE" w14:textId="77777777" w:rsidR="00284710" w:rsidRPr="007D3B5C"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7D3B5C">
        <w:rPr>
          <w:rFonts w:ascii="Calibri" w:hAnsi="Calibri" w:cs="Calibri"/>
          <w:sz w:val="22"/>
          <w:szCs w:val="22"/>
        </w:rPr>
        <w:t>jest pełni gotowy do pracy w zaoferowanej konfiguracji;</w:t>
      </w:r>
    </w:p>
    <w:p w14:paraId="50E6385A" w14:textId="77777777" w:rsidR="00284710" w:rsidRPr="007D3B5C"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7D3B5C">
        <w:rPr>
          <w:rFonts w:asciiTheme="minorHAnsi" w:eastAsiaTheme="minorHAnsi" w:hAnsiTheme="minorHAnsi" w:cstheme="minorHAnsi"/>
          <w:sz w:val="22"/>
          <w:szCs w:val="22"/>
          <w:lang w:eastAsia="en-US"/>
        </w:rPr>
        <w:t>został wykonany według normy ISO 13485;</w:t>
      </w:r>
    </w:p>
    <w:p w14:paraId="2B0CB80D" w14:textId="77777777" w:rsidR="00284710" w:rsidRPr="007D3B5C" w:rsidRDefault="00284710" w:rsidP="00284710">
      <w:pPr>
        <w:numPr>
          <w:ilvl w:val="0"/>
          <w:numId w:val="81"/>
        </w:numPr>
        <w:tabs>
          <w:tab w:val="left" w:pos="360"/>
        </w:tabs>
        <w:suppressAutoHyphens/>
        <w:spacing w:line="276" w:lineRule="auto"/>
        <w:jc w:val="both"/>
        <w:rPr>
          <w:rFonts w:ascii="Calibri" w:hAnsi="Calibri" w:cs="Calibri"/>
          <w:strike/>
          <w:sz w:val="22"/>
          <w:szCs w:val="22"/>
        </w:rPr>
      </w:pPr>
      <w:r w:rsidRPr="007D3B5C">
        <w:rPr>
          <w:rFonts w:asciiTheme="minorHAnsi" w:eastAsiaTheme="minorHAnsi" w:hAnsiTheme="minorHAnsi" w:cstheme="minorHAnsi"/>
          <w:sz w:val="22"/>
          <w:szCs w:val="22"/>
          <w:lang w:eastAsia="en-US"/>
        </w:rPr>
        <w:t>spełnia wymagania Normy Europejskiej BS EN 13060:2014+A1:201</w:t>
      </w:r>
      <w:r>
        <w:rPr>
          <w:rFonts w:asciiTheme="minorHAnsi" w:eastAsiaTheme="minorHAnsi" w:hAnsiTheme="minorHAnsi" w:cstheme="minorHAnsi"/>
          <w:sz w:val="22"/>
          <w:szCs w:val="22"/>
          <w:lang w:eastAsia="en-US"/>
        </w:rPr>
        <w:t>8;</w:t>
      </w:r>
    </w:p>
    <w:p w14:paraId="21FD9F05" w14:textId="77777777" w:rsidR="00284710" w:rsidRPr="007D3B5C"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7D3B5C">
        <w:rPr>
          <w:rFonts w:ascii="Calibri" w:hAnsi="Calibri" w:cs="Calibri"/>
          <w:sz w:val="22"/>
          <w:szCs w:val="22"/>
        </w:rPr>
        <w:t xml:space="preserve">jest kompatybilny z polską siecią elektryczną (wtyczki, napięcie sieciowe 230 V, częstotliwość 50 </w:t>
      </w:r>
      <w:proofErr w:type="spellStart"/>
      <w:r w:rsidRPr="007D3B5C">
        <w:rPr>
          <w:rFonts w:ascii="Calibri" w:hAnsi="Calibri" w:cs="Calibri"/>
          <w:sz w:val="22"/>
          <w:szCs w:val="22"/>
        </w:rPr>
        <w:t>Hz</w:t>
      </w:r>
      <w:proofErr w:type="spellEnd"/>
      <w:r w:rsidRPr="007D3B5C">
        <w:rPr>
          <w:rFonts w:ascii="Calibri" w:hAnsi="Calibri" w:cs="Calibri"/>
          <w:sz w:val="22"/>
          <w:szCs w:val="22"/>
        </w:rPr>
        <w:t>);</w:t>
      </w:r>
    </w:p>
    <w:p w14:paraId="19CA438F" w14:textId="77777777" w:rsidR="00284710" w:rsidRPr="007D3B5C"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7D3B5C">
        <w:rPr>
          <w:rFonts w:ascii="Calibri" w:hAnsi="Calibri" w:cs="Calibri"/>
          <w:sz w:val="22"/>
          <w:szCs w:val="22"/>
        </w:rPr>
        <w:t>odpowiada normie CE w zakresie bezpieczeństwa urządzeń elektrycznych;</w:t>
      </w:r>
    </w:p>
    <w:p w14:paraId="7F8E7606" w14:textId="77777777" w:rsidR="00284710" w:rsidRPr="008D677E"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pochodzi z oficjalnego kanału dystrybucji producenta</w:t>
      </w:r>
      <w:r w:rsidRPr="008D677E">
        <w:rPr>
          <w:rFonts w:ascii="Calibri" w:hAnsi="Calibri" w:cs="Calibri"/>
          <w:sz w:val="22"/>
          <w:szCs w:val="22"/>
        </w:rPr>
        <w:t xml:space="preserve"> przeznaczonego na teren Unii Europejskiej (w przypadku, gdy przedmiot umowy będzie dostarczany spoza UE, Wykonawca odpowiada za jego import i odprawę celną);</w:t>
      </w:r>
    </w:p>
    <w:p w14:paraId="1752C369" w14:textId="77777777" w:rsidR="00284710" w:rsidRPr="008D677E"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5D1F571A" w14:textId="77777777" w:rsidR="00284710" w:rsidRPr="003B4C7D" w:rsidRDefault="00284710" w:rsidP="00284710">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3B4C7D">
        <w:rPr>
          <w:rFonts w:ascii="Calibri" w:hAnsi="Calibri" w:cs="Calibri"/>
          <w:sz w:val="22"/>
          <w:szCs w:val="22"/>
        </w:rPr>
        <w:t>i zabezpieczenia.</w:t>
      </w:r>
    </w:p>
    <w:p w14:paraId="165D76FC" w14:textId="77777777" w:rsidR="00284710" w:rsidRPr="003B4C7D" w:rsidRDefault="00284710" w:rsidP="00284710">
      <w:pPr>
        <w:numPr>
          <w:ilvl w:val="0"/>
          <w:numId w:val="58"/>
        </w:numPr>
        <w:tabs>
          <w:tab w:val="left" w:pos="360"/>
        </w:tabs>
        <w:suppressAutoHyphens/>
        <w:spacing w:line="276" w:lineRule="auto"/>
        <w:jc w:val="both"/>
        <w:rPr>
          <w:rFonts w:ascii="Calibri" w:hAnsi="Calibri" w:cs="Calibri"/>
          <w:sz w:val="22"/>
          <w:szCs w:val="22"/>
        </w:rPr>
      </w:pPr>
      <w:r w:rsidRPr="003B4C7D">
        <w:rPr>
          <w:rFonts w:ascii="Calibri" w:hAnsi="Calibri" w:cs="Calibri"/>
          <w:sz w:val="22"/>
          <w:szCs w:val="22"/>
        </w:rPr>
        <w:t>Licencje, które powinien dostarczyć Wykonawca (jeśli dotyczy) będą udzielone na czas nieoznaczony i będą licencjami niewyłącznymi.</w:t>
      </w:r>
    </w:p>
    <w:p w14:paraId="1AAA62AA" w14:textId="77777777" w:rsidR="00284710" w:rsidRDefault="00284710" w:rsidP="00284710">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1597C151" w14:textId="77777777" w:rsidR="00284710" w:rsidRDefault="00284710" w:rsidP="00284710">
      <w:pPr>
        <w:shd w:val="clear" w:color="auto" w:fill="FFFFFF"/>
        <w:tabs>
          <w:tab w:val="left" w:leader="dot" w:pos="2232"/>
        </w:tabs>
        <w:ind w:right="23"/>
        <w:jc w:val="center"/>
        <w:rPr>
          <w:rFonts w:ascii="Calibri" w:hAnsi="Calibri"/>
          <w:sz w:val="22"/>
          <w:szCs w:val="22"/>
        </w:rPr>
      </w:pPr>
    </w:p>
    <w:p w14:paraId="79E004AF" w14:textId="77777777" w:rsidR="00284710" w:rsidRPr="00ED1728" w:rsidRDefault="00284710" w:rsidP="00284710">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2220999F" w14:textId="77777777" w:rsidR="00284710" w:rsidRPr="007D3B5C" w:rsidRDefault="00284710" w:rsidP="00284710">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 xml:space="preserve">[Termin i miejsce wykonania </w:t>
      </w:r>
      <w:r w:rsidRPr="007D3B5C">
        <w:rPr>
          <w:rFonts w:asciiTheme="minorHAnsi" w:hAnsiTheme="minorHAnsi" w:cstheme="minorHAnsi"/>
          <w:color w:val="000000" w:themeColor="text1"/>
          <w:sz w:val="22"/>
          <w:szCs w:val="22"/>
        </w:rPr>
        <w:t>umowy]</w:t>
      </w:r>
    </w:p>
    <w:p w14:paraId="57B23FE7" w14:textId="77777777" w:rsidR="00284710" w:rsidRPr="00CD1EB2" w:rsidRDefault="00284710" w:rsidP="00284710">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ED71CD">
        <w:rPr>
          <w:rFonts w:asciiTheme="minorHAnsi" w:hAnsiTheme="minorHAnsi" w:cstheme="minorHAnsi"/>
          <w:color w:val="000000" w:themeColor="text1"/>
          <w:sz w:val="22"/>
          <w:szCs w:val="22"/>
        </w:rPr>
        <w:t xml:space="preserve">Wykonawca zobowiązuje się do </w:t>
      </w:r>
      <w:r>
        <w:rPr>
          <w:rFonts w:asciiTheme="minorHAnsi" w:hAnsiTheme="minorHAnsi" w:cstheme="minorHAnsi"/>
          <w:color w:val="000000" w:themeColor="text1"/>
          <w:sz w:val="22"/>
          <w:szCs w:val="22"/>
        </w:rPr>
        <w:t xml:space="preserve">realizacji całości zamówienia, tj. dostarczenia, montażu i instalacji </w:t>
      </w:r>
      <w:r w:rsidRPr="00CD1EB2">
        <w:rPr>
          <w:rFonts w:asciiTheme="minorHAnsi" w:hAnsiTheme="minorHAnsi" w:cstheme="minorHAnsi"/>
          <w:color w:val="000000" w:themeColor="text1"/>
          <w:sz w:val="22"/>
          <w:szCs w:val="22"/>
        </w:rPr>
        <w:t xml:space="preserve">sprzętu oraz przeprowadzenia szkolenia, </w:t>
      </w:r>
      <w:r w:rsidRPr="00CD1EB2">
        <w:rPr>
          <w:rFonts w:asciiTheme="minorHAnsi" w:hAnsiTheme="minorHAnsi" w:cstheme="minorHAnsi"/>
          <w:sz w:val="22"/>
          <w:szCs w:val="22"/>
        </w:rPr>
        <w:t xml:space="preserve">w terminie do 6 tygodni od dnia zawarcia umowy, </w:t>
      </w:r>
      <w:bookmarkStart w:id="60" w:name="_Hlk172900198"/>
      <w:r w:rsidRPr="00CD1EB2">
        <w:rPr>
          <w:rFonts w:asciiTheme="minorHAnsi" w:hAnsiTheme="minorHAnsi" w:cstheme="minorHAnsi"/>
          <w:sz w:val="22"/>
          <w:szCs w:val="22"/>
        </w:rPr>
        <w:t>lecz nie później niż do dnia 6 grudnia 2024 r. Wskazany termin wynika z warunków rozliczenia projektu, o którym mowa w III. 5. SWZ.</w:t>
      </w:r>
      <w:bookmarkEnd w:id="60"/>
    </w:p>
    <w:p w14:paraId="6C4A6445" w14:textId="77777777" w:rsidR="00284710" w:rsidRPr="007D3B5C" w:rsidRDefault="00284710" w:rsidP="00284710">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CD1EB2">
        <w:rPr>
          <w:rFonts w:asciiTheme="minorHAnsi" w:hAnsiTheme="minorHAnsi" w:cstheme="minorHAnsi"/>
          <w:color w:val="000000" w:themeColor="text1"/>
          <w:sz w:val="22"/>
          <w:szCs w:val="22"/>
        </w:rPr>
        <w:t>W terminie 7 dni od dnia zawarcia</w:t>
      </w:r>
      <w:r>
        <w:rPr>
          <w:rFonts w:asciiTheme="minorHAnsi" w:hAnsiTheme="minorHAnsi" w:cstheme="minorHAnsi"/>
          <w:color w:val="000000" w:themeColor="text1"/>
          <w:sz w:val="22"/>
          <w:szCs w:val="22"/>
        </w:rPr>
        <w:t xml:space="preserve"> </w:t>
      </w:r>
      <w:r w:rsidRPr="00434A5E">
        <w:rPr>
          <w:rFonts w:asciiTheme="minorHAnsi" w:hAnsiTheme="minorHAnsi" w:cstheme="minorHAnsi"/>
          <w:color w:val="000000" w:themeColor="text1"/>
          <w:sz w:val="22"/>
          <w:szCs w:val="22"/>
        </w:rPr>
        <w:t xml:space="preserve">umowy </w:t>
      </w:r>
      <w:r>
        <w:rPr>
          <w:rFonts w:asciiTheme="minorHAnsi" w:hAnsiTheme="minorHAnsi" w:cstheme="minorHAnsi"/>
          <w:color w:val="000000" w:themeColor="text1"/>
          <w:sz w:val="22"/>
          <w:szCs w:val="22"/>
        </w:rPr>
        <w:t>Wykonawca dostarczy</w:t>
      </w:r>
      <w:r w:rsidRPr="00434A5E">
        <w:rPr>
          <w:rFonts w:asciiTheme="minorHAnsi" w:hAnsiTheme="minorHAnsi" w:cstheme="minorHAnsi"/>
          <w:color w:val="000000" w:themeColor="text1"/>
          <w:sz w:val="22"/>
          <w:szCs w:val="22"/>
        </w:rPr>
        <w:t xml:space="preserve"> </w:t>
      </w:r>
      <w:r w:rsidRPr="006E1815">
        <w:rPr>
          <w:rFonts w:asciiTheme="minorHAnsi" w:hAnsiTheme="minorHAnsi" w:cstheme="minorHAnsi"/>
          <w:color w:val="000000" w:themeColor="text1"/>
          <w:sz w:val="22"/>
          <w:szCs w:val="22"/>
        </w:rPr>
        <w:t>szczegółowy opis wymagań dotyczący przygotowania stanowiska pracy Autoklawu</w:t>
      </w:r>
      <w:r>
        <w:rPr>
          <w:rFonts w:asciiTheme="minorHAnsi" w:hAnsiTheme="minorHAnsi" w:cstheme="minorHAnsi"/>
          <w:color w:val="000000" w:themeColor="text1"/>
          <w:sz w:val="22"/>
          <w:szCs w:val="22"/>
        </w:rPr>
        <w:t>,</w:t>
      </w:r>
      <w:r w:rsidRPr="006E1815">
        <w:rPr>
          <w:rFonts w:asciiTheme="minorHAnsi" w:hAnsiTheme="minorHAnsi" w:cstheme="minorHAnsi"/>
          <w:color w:val="000000" w:themeColor="text1"/>
          <w:sz w:val="22"/>
          <w:szCs w:val="22"/>
        </w:rPr>
        <w:t xml:space="preserve"> zawierający informacje dotyczące m.in. wielkości i koniecznych wymagań odnośnie </w:t>
      </w:r>
      <w:r>
        <w:rPr>
          <w:rFonts w:asciiTheme="minorHAnsi" w:hAnsiTheme="minorHAnsi" w:cstheme="minorHAnsi"/>
          <w:color w:val="000000" w:themeColor="text1"/>
          <w:sz w:val="22"/>
          <w:szCs w:val="22"/>
        </w:rPr>
        <w:t xml:space="preserve">do </w:t>
      </w:r>
      <w:r w:rsidRPr="00270840">
        <w:rPr>
          <w:rFonts w:asciiTheme="minorHAnsi" w:eastAsiaTheme="minorHAnsi" w:hAnsiTheme="minorHAnsi" w:cstheme="minorHAnsi"/>
          <w:bCs/>
          <w:sz w:val="22"/>
          <w:lang w:eastAsia="en-US"/>
        </w:rPr>
        <w:t>stanowiska pracy Autoklawu, niezbędnych zabezpieczeń sieci elektrycznej (np. moc bezpieczników), przyłączy wod</w:t>
      </w:r>
      <w:r>
        <w:rPr>
          <w:rFonts w:asciiTheme="minorHAnsi" w:eastAsiaTheme="minorHAnsi" w:hAnsiTheme="minorHAnsi" w:cstheme="minorHAnsi"/>
          <w:bCs/>
          <w:sz w:val="22"/>
          <w:lang w:eastAsia="en-US"/>
        </w:rPr>
        <w:t>no-kanalizacyjnych</w:t>
      </w:r>
      <w:r w:rsidRPr="00270840">
        <w:rPr>
          <w:rFonts w:asciiTheme="minorHAnsi" w:eastAsiaTheme="minorHAnsi" w:hAnsiTheme="minorHAnsi" w:cstheme="minorHAnsi"/>
          <w:bCs/>
          <w:sz w:val="22"/>
          <w:lang w:eastAsia="en-US"/>
        </w:rPr>
        <w:t xml:space="preserve"> (jeśli są wymagane), wielkości opakowania zewnętrznego</w:t>
      </w:r>
      <w:r w:rsidRPr="007D3B5C">
        <w:rPr>
          <w:rFonts w:asciiTheme="minorHAnsi" w:hAnsiTheme="minorHAnsi" w:cstheme="minorHAnsi"/>
          <w:color w:val="000000" w:themeColor="text1"/>
          <w:sz w:val="22"/>
          <w:szCs w:val="22"/>
        </w:rPr>
        <w:t>.</w:t>
      </w:r>
    </w:p>
    <w:p w14:paraId="7CF5A5B8" w14:textId="77777777" w:rsidR="00284710" w:rsidRPr="007D3B5C" w:rsidRDefault="00284710" w:rsidP="00284710">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Wykonawca wraz ze sprzętem dostarczy Zamawiającemu kompletną dokumentację dotyczącą dostarczanego produktu (sporządzoną w języku polskim lub angielskim, w wersji papierowej lub elektronicznej, z zastrzeżeniem pkt 2), w tym:</w:t>
      </w:r>
    </w:p>
    <w:p w14:paraId="76E39161" w14:textId="77777777" w:rsidR="00284710" w:rsidRPr="007D3B5C" w:rsidRDefault="00284710" w:rsidP="00284710">
      <w:pPr>
        <w:pStyle w:val="Akapitzlist"/>
        <w:numPr>
          <w:ilvl w:val="0"/>
          <w:numId w:val="78"/>
        </w:numPr>
        <w:tabs>
          <w:tab w:val="left" w:pos="360"/>
        </w:tabs>
        <w:suppressAutoHyphens/>
        <w:spacing w:line="276" w:lineRule="auto"/>
        <w:rPr>
          <w:rFonts w:ascii="Calibri" w:eastAsia="Batang" w:hAnsi="Calibri" w:cs="Calibri"/>
          <w:color w:val="000000"/>
          <w:sz w:val="22"/>
          <w:szCs w:val="22"/>
        </w:rPr>
      </w:pPr>
      <w:r w:rsidRPr="007D3B5C">
        <w:rPr>
          <w:rFonts w:ascii="Calibri" w:eastAsia="Batang" w:hAnsi="Calibri" w:cs="Calibri"/>
          <w:color w:val="000000"/>
          <w:sz w:val="22"/>
          <w:szCs w:val="22"/>
        </w:rPr>
        <w:t>karty gwarancyjne</w:t>
      </w:r>
      <w:r w:rsidRPr="007D3B5C">
        <w:rPr>
          <w:rFonts w:ascii="Calibri" w:eastAsia="Batang" w:hAnsi="Calibri" w:cs="Calibri"/>
          <w:color w:val="000000"/>
          <w:sz w:val="22"/>
          <w:szCs w:val="22"/>
          <w:lang w:val="pl-PL"/>
        </w:rPr>
        <w:t xml:space="preserve"> lub inne dokumenty potwierdzające udzielenie gwarancji;</w:t>
      </w:r>
    </w:p>
    <w:p w14:paraId="134D3B17" w14:textId="77777777" w:rsidR="00284710" w:rsidRPr="007D3B5C" w:rsidRDefault="00284710" w:rsidP="00284710">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lang w:val="pl-PL"/>
        </w:rPr>
        <w:t>p</w:t>
      </w:r>
      <w:proofErr w:type="spellStart"/>
      <w:r w:rsidRPr="007D3B5C">
        <w:rPr>
          <w:rFonts w:asciiTheme="minorHAnsi" w:hAnsiTheme="minorHAnsi" w:cstheme="minorHAnsi"/>
          <w:color w:val="000000" w:themeColor="text1"/>
          <w:sz w:val="22"/>
          <w:szCs w:val="22"/>
        </w:rPr>
        <w:t>ełną</w:t>
      </w:r>
      <w:proofErr w:type="spellEnd"/>
      <w:r w:rsidRPr="007D3B5C">
        <w:rPr>
          <w:rFonts w:asciiTheme="minorHAnsi" w:hAnsiTheme="minorHAnsi" w:cstheme="minorHAnsi"/>
          <w:color w:val="000000" w:themeColor="text1"/>
          <w:sz w:val="22"/>
          <w:szCs w:val="22"/>
        </w:rPr>
        <w:t xml:space="preserve"> instrukcję obsługi i dokładną specyfikację </w:t>
      </w:r>
      <w:r w:rsidRPr="007D3B5C">
        <w:rPr>
          <w:rFonts w:asciiTheme="minorHAnsi" w:hAnsiTheme="minorHAnsi" w:cstheme="minorHAnsi"/>
          <w:color w:val="000000" w:themeColor="text1"/>
          <w:sz w:val="22"/>
          <w:szCs w:val="22"/>
          <w:lang w:val="pl-PL"/>
        </w:rPr>
        <w:t xml:space="preserve">Autoklawu, sporządzone w </w:t>
      </w:r>
      <w:r w:rsidRPr="007D3B5C">
        <w:rPr>
          <w:rFonts w:asciiTheme="minorHAnsi" w:hAnsiTheme="minorHAnsi" w:cstheme="minorHAnsi"/>
          <w:color w:val="000000" w:themeColor="text1"/>
          <w:sz w:val="22"/>
          <w:szCs w:val="22"/>
        </w:rPr>
        <w:t xml:space="preserve">języku polskim, </w:t>
      </w:r>
      <w:r w:rsidRPr="007D3B5C">
        <w:rPr>
          <w:rFonts w:asciiTheme="minorHAnsi" w:hAnsiTheme="minorHAnsi" w:cstheme="minorHAnsi"/>
          <w:color w:val="000000" w:themeColor="text1"/>
          <w:sz w:val="22"/>
          <w:szCs w:val="22"/>
          <w:lang w:val="pl-PL"/>
        </w:rPr>
        <w:t xml:space="preserve">w wersji papierowej lub elektronicznej </w:t>
      </w:r>
      <w:r w:rsidRPr="007D3B5C">
        <w:rPr>
          <w:rFonts w:asciiTheme="minorHAnsi" w:hAnsiTheme="minorHAnsi" w:cstheme="minorHAnsi"/>
          <w:color w:val="000000" w:themeColor="text1"/>
          <w:sz w:val="22"/>
          <w:szCs w:val="22"/>
        </w:rPr>
        <w:t xml:space="preserve">w formie pliku </w:t>
      </w:r>
      <w:r w:rsidRPr="007D3B5C">
        <w:rPr>
          <w:rFonts w:asciiTheme="minorHAnsi" w:hAnsiTheme="minorHAnsi" w:cstheme="minorHAnsi"/>
          <w:color w:val="000000" w:themeColor="text1"/>
          <w:sz w:val="22"/>
          <w:szCs w:val="22"/>
          <w:lang w:val="pl-PL"/>
        </w:rPr>
        <w:t>(</w:t>
      </w:r>
      <w:r w:rsidRPr="007D3B5C">
        <w:rPr>
          <w:rFonts w:asciiTheme="minorHAnsi" w:hAnsiTheme="minorHAnsi" w:cstheme="minorHAnsi"/>
          <w:color w:val="000000" w:themeColor="text1"/>
          <w:sz w:val="22"/>
          <w:szCs w:val="22"/>
        </w:rPr>
        <w:t>np. pdf</w:t>
      </w:r>
      <w:r w:rsidRPr="007D3B5C">
        <w:rPr>
          <w:rFonts w:asciiTheme="minorHAnsi" w:hAnsiTheme="minorHAnsi" w:cstheme="minorHAnsi"/>
          <w:color w:val="000000" w:themeColor="text1"/>
          <w:sz w:val="22"/>
          <w:szCs w:val="22"/>
          <w:lang w:val="pl-PL"/>
        </w:rPr>
        <w:t>)</w:t>
      </w:r>
      <w:r w:rsidRPr="007D3B5C">
        <w:rPr>
          <w:rFonts w:asciiTheme="minorHAnsi" w:hAnsiTheme="minorHAnsi" w:cstheme="minorHAnsi"/>
          <w:color w:val="000000" w:themeColor="text1"/>
          <w:sz w:val="22"/>
          <w:szCs w:val="22"/>
        </w:rPr>
        <w:t>;</w:t>
      </w:r>
    </w:p>
    <w:p w14:paraId="14E096C8" w14:textId="77777777" w:rsidR="00284710" w:rsidRPr="007D3B5C" w:rsidRDefault="00284710" w:rsidP="00284710">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lang w:val="pl-PL"/>
        </w:rPr>
        <w:t>broszury aplikacyjne, instrukcje i materiały opisujące lub potwierdzające specyfikację Autoklawu, jeżeli są dostępne;</w:t>
      </w:r>
    </w:p>
    <w:p w14:paraId="07053DB1" w14:textId="77777777" w:rsidR="00284710" w:rsidRPr="007D3B5C" w:rsidRDefault="00284710" w:rsidP="00284710">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 xml:space="preserve">oświadczenie </w:t>
      </w:r>
      <w:r w:rsidRPr="007D3B5C">
        <w:rPr>
          <w:rFonts w:asciiTheme="minorHAnsi" w:hAnsiTheme="minorHAnsi" w:cstheme="minorHAnsi"/>
          <w:color w:val="000000" w:themeColor="text1"/>
          <w:sz w:val="22"/>
          <w:szCs w:val="22"/>
          <w:lang w:val="pl-PL"/>
        </w:rPr>
        <w:t>p</w:t>
      </w:r>
      <w:proofErr w:type="spellStart"/>
      <w:r w:rsidRPr="007D3B5C">
        <w:rPr>
          <w:rFonts w:asciiTheme="minorHAnsi" w:hAnsiTheme="minorHAnsi" w:cstheme="minorHAnsi"/>
          <w:color w:val="000000" w:themeColor="text1"/>
          <w:sz w:val="22"/>
          <w:szCs w:val="22"/>
        </w:rPr>
        <w:t>roducenta</w:t>
      </w:r>
      <w:proofErr w:type="spellEnd"/>
      <w:r w:rsidRPr="007D3B5C">
        <w:rPr>
          <w:rFonts w:asciiTheme="minorHAnsi" w:hAnsiTheme="minorHAnsi" w:cstheme="minorHAnsi"/>
          <w:color w:val="000000" w:themeColor="text1"/>
          <w:sz w:val="22"/>
          <w:szCs w:val="22"/>
        </w:rPr>
        <w:t xml:space="preserve"> lub inny dokument potwierdzający </w:t>
      </w:r>
      <w:r w:rsidRPr="007D3B5C">
        <w:rPr>
          <w:rFonts w:asciiTheme="minorHAnsi" w:hAnsiTheme="minorHAnsi" w:cstheme="minorHAnsi"/>
          <w:color w:val="000000" w:themeColor="text1"/>
          <w:sz w:val="22"/>
          <w:szCs w:val="22"/>
          <w:lang w:val="pl-PL"/>
        </w:rPr>
        <w:t>zapewnienie realizacji warunków, o których mowa w § 7 ust. 1 pkt 3 i § 7 ust. 3;</w:t>
      </w:r>
    </w:p>
    <w:p w14:paraId="6F1C6A44" w14:textId="77777777" w:rsidR="00284710" w:rsidRPr="007D3B5C" w:rsidRDefault="00284710" w:rsidP="00284710">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lang w:val="pl-PL"/>
        </w:rPr>
        <w:t xml:space="preserve">informację na temat </w:t>
      </w:r>
      <w:r w:rsidRPr="007D3B5C">
        <w:rPr>
          <w:rFonts w:asciiTheme="minorHAnsi" w:hAnsiTheme="minorHAnsi" w:cstheme="minorHAnsi"/>
          <w:color w:val="000000" w:themeColor="text1"/>
          <w:sz w:val="22"/>
          <w:szCs w:val="22"/>
        </w:rPr>
        <w:t>serwisu oferowanego</w:t>
      </w:r>
      <w:r w:rsidRPr="007D3B5C">
        <w:rPr>
          <w:rFonts w:asciiTheme="minorHAnsi" w:hAnsiTheme="minorHAnsi" w:cstheme="minorHAnsi"/>
          <w:color w:val="000000" w:themeColor="text1"/>
          <w:sz w:val="22"/>
          <w:szCs w:val="22"/>
          <w:lang w:val="pl-PL"/>
        </w:rPr>
        <w:t xml:space="preserve"> Autoklawu </w:t>
      </w:r>
      <w:r w:rsidRPr="007D3B5C">
        <w:rPr>
          <w:rFonts w:asciiTheme="minorHAnsi" w:hAnsiTheme="minorHAnsi" w:cstheme="minorHAnsi"/>
          <w:color w:val="000000" w:themeColor="text1"/>
          <w:sz w:val="22"/>
          <w:szCs w:val="22"/>
        </w:rPr>
        <w:t xml:space="preserve">z danymi kontaktowymi; </w:t>
      </w:r>
    </w:p>
    <w:p w14:paraId="3025B109" w14:textId="77777777" w:rsidR="00284710" w:rsidRPr="007D3B5C" w:rsidRDefault="00284710" w:rsidP="00284710">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pakiet odczynników i elementów zużywalnych niezbędnych do przeprowadzenia instalacji systemu i szkoleń (jeżeli dotyczy)</w:t>
      </w:r>
      <w:r w:rsidRPr="007D3B5C">
        <w:rPr>
          <w:rFonts w:asciiTheme="minorHAnsi" w:hAnsiTheme="minorHAnsi" w:cstheme="minorHAnsi"/>
          <w:color w:val="000000" w:themeColor="text1"/>
          <w:sz w:val="22"/>
          <w:szCs w:val="22"/>
          <w:lang w:val="pl-PL"/>
        </w:rPr>
        <w:t>;</w:t>
      </w:r>
    </w:p>
    <w:p w14:paraId="31056356" w14:textId="77777777" w:rsidR="00284710" w:rsidRPr="003165FE" w:rsidRDefault="00284710" w:rsidP="00284710">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3165FE">
        <w:rPr>
          <w:rFonts w:asciiTheme="minorHAnsi" w:hAnsiTheme="minorHAnsi" w:cstheme="minorHAnsi"/>
          <w:color w:val="000000" w:themeColor="text1"/>
          <w:sz w:val="22"/>
          <w:szCs w:val="22"/>
        </w:rPr>
        <w:t>certyfikat weryfikacji dostawy oraz instalacji (jeżeli dotyczy).</w:t>
      </w:r>
    </w:p>
    <w:p w14:paraId="36C0B581" w14:textId="77777777" w:rsidR="00284710" w:rsidRPr="007D3B5C" w:rsidRDefault="00284710" w:rsidP="00284710">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Jeżeli Autoklaw wymaga instalacji lub wstępnej kalibracji, Wykonawca zapewni wykonanie tych czynności przez autoryzowany serwis producenta, samego producenta lub instalatora wskazanego przez producenta wraz ze sprawdzeniem poprawności działania sprzętu oraz potwierdzi ich przeprowadzenie stosownym dokumentem.</w:t>
      </w:r>
    </w:p>
    <w:p w14:paraId="19FFF8D9" w14:textId="77777777" w:rsidR="00284710" w:rsidRPr="007D3B5C" w:rsidRDefault="00284710" w:rsidP="00284710">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Wykonawca jest zobowiązany wystawić imienny certyfikat potwierdzający ukończenie szkolenia z obsługi Autoklawu dla  każdego uczestnika tego szkolenia.</w:t>
      </w:r>
    </w:p>
    <w:p w14:paraId="0BFA4E4A" w14:textId="77777777" w:rsidR="00284710" w:rsidRPr="007D3B5C" w:rsidRDefault="00284710" w:rsidP="00284710">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 xml:space="preserve">Wykonawca dostarczy sprzęt, po wcześniejszym uzgodnieniu z Zamawiającym, pod następujący adres: </w:t>
      </w:r>
      <w:r w:rsidRPr="007D3B5C">
        <w:rPr>
          <w:rFonts w:ascii="Calibri" w:hAnsi="Calibri" w:cs="Calibri"/>
          <w:sz w:val="22"/>
          <w:szCs w:val="22"/>
        </w:rPr>
        <w:t xml:space="preserve">Instytut Zootechniki – Państwowy Instytut Badawczy, </w:t>
      </w:r>
      <w:r w:rsidRPr="007D3B5C">
        <w:rPr>
          <w:rFonts w:asciiTheme="minorHAnsi" w:hAnsiTheme="minorHAnsi" w:cstheme="minorHAnsi"/>
          <w:color w:val="000000" w:themeColor="text1"/>
          <w:sz w:val="22"/>
          <w:szCs w:val="22"/>
        </w:rPr>
        <w:t xml:space="preserve">Zakład Biologii Molekularnej Zwierząt, </w:t>
      </w:r>
      <w:r w:rsidRPr="007D3B5C">
        <w:rPr>
          <w:rFonts w:ascii="Calibri" w:hAnsi="Calibri" w:cs="Calibri"/>
          <w:sz w:val="22"/>
          <w:szCs w:val="22"/>
        </w:rPr>
        <w:t xml:space="preserve">ul. Krakowska 1, 32-083 Balice (budynek nr 6). </w:t>
      </w:r>
      <w:r w:rsidRPr="007D3B5C">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w:t>
      </w:r>
    </w:p>
    <w:p w14:paraId="1C9A1BDE" w14:textId="77777777" w:rsidR="00284710" w:rsidRPr="003021CE" w:rsidRDefault="00284710" w:rsidP="00284710">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Na potrzeby realizacji obowiązku z art. 448 Prawa zamówień</w:t>
      </w:r>
      <w:r w:rsidRPr="003021CE">
        <w:rPr>
          <w:rFonts w:asciiTheme="minorHAnsi" w:hAnsiTheme="minorHAnsi" w:cstheme="minorHAnsi"/>
          <w:color w:val="000000" w:themeColor="text1"/>
          <w:sz w:val="22"/>
          <w:szCs w:val="22"/>
        </w:rPr>
        <w:t xml:space="preserve">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sprzętu </w:t>
      </w:r>
      <w:r w:rsidRPr="003021CE">
        <w:rPr>
          <w:rFonts w:asciiTheme="minorHAnsi" w:hAnsiTheme="minorHAnsi" w:cstheme="minorHAnsi"/>
          <w:color w:val="000000" w:themeColor="text1"/>
          <w:sz w:val="22"/>
          <w:szCs w:val="22"/>
        </w:rPr>
        <w:t>bez zastrzeżeń, o którym mowa w § 4 ust. 1.</w:t>
      </w:r>
    </w:p>
    <w:p w14:paraId="5F2BC2DA" w14:textId="77777777" w:rsidR="00284710" w:rsidRDefault="00284710" w:rsidP="00284710">
      <w:pPr>
        <w:shd w:val="clear" w:color="auto" w:fill="FFFFFF"/>
        <w:tabs>
          <w:tab w:val="left" w:leader="dot" w:pos="2232"/>
        </w:tabs>
        <w:ind w:right="23"/>
        <w:jc w:val="center"/>
        <w:rPr>
          <w:rFonts w:ascii="Calibri" w:hAnsi="Calibri"/>
          <w:sz w:val="22"/>
          <w:szCs w:val="22"/>
        </w:rPr>
      </w:pPr>
    </w:p>
    <w:p w14:paraId="2CDF0FAB" w14:textId="77777777" w:rsidR="00284710" w:rsidRPr="00ED1728" w:rsidRDefault="00284710" w:rsidP="00284710">
      <w:pPr>
        <w:tabs>
          <w:tab w:val="left" w:pos="360"/>
        </w:tabs>
        <w:suppressAutoHyphens/>
        <w:spacing w:line="276" w:lineRule="auto"/>
        <w:jc w:val="center"/>
        <w:rPr>
          <w:rFonts w:asciiTheme="minorHAnsi" w:hAnsiTheme="minorHAnsi" w:cstheme="minorHAnsi"/>
          <w:color w:val="000000" w:themeColor="text1"/>
          <w:sz w:val="22"/>
          <w:szCs w:val="22"/>
        </w:rPr>
      </w:pPr>
      <w:bookmarkStart w:id="61" w:name="_Hlk157761333"/>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0468F13C" w14:textId="77777777" w:rsidR="00284710" w:rsidRPr="00F66842" w:rsidRDefault="00284710" w:rsidP="00284710">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48FB43AB" w14:textId="77777777" w:rsidR="00284710" w:rsidRPr="00F66842" w:rsidRDefault="00284710" w:rsidP="00284710">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6A5FCBCA" w14:textId="77777777" w:rsidR="00284710" w:rsidRPr="0061564B" w:rsidRDefault="00284710" w:rsidP="00284710">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 xml:space="preserve">Wskazana wartość </w:t>
      </w:r>
      <w:r w:rsidRPr="00923AF5">
        <w:rPr>
          <w:rFonts w:asciiTheme="minorHAnsi" w:hAnsiTheme="minorHAnsi" w:cstheme="minorHAnsi"/>
          <w:color w:val="000000" w:themeColor="text1"/>
          <w:sz w:val="22"/>
          <w:szCs w:val="22"/>
        </w:rPr>
        <w:t>brutto jest ceną ostateczną obejmującą wszelkie koszty związane z realizacją umowy, w tym koszty transportu i wniesienia sprzętu do wskazanego pomieszczenia, instalacji</w:t>
      </w:r>
      <w:r>
        <w:rPr>
          <w:rFonts w:asciiTheme="minorHAnsi" w:hAnsiTheme="minorHAnsi" w:cstheme="minorHAnsi"/>
          <w:color w:val="000000" w:themeColor="text1"/>
          <w:sz w:val="22"/>
          <w:szCs w:val="22"/>
        </w:rPr>
        <w:t xml:space="preserve"> (jeżeli dotyczy)</w:t>
      </w:r>
      <w:r w:rsidRPr="00923AF5">
        <w:rPr>
          <w:rFonts w:asciiTheme="minorHAnsi" w:hAnsiTheme="minorHAnsi" w:cstheme="minorHAnsi"/>
          <w:color w:val="000000" w:themeColor="text1"/>
          <w:sz w:val="22"/>
          <w:szCs w:val="22"/>
        </w:rPr>
        <w:t>, szkolenia, gwarancji, licencji (jeśli dotyczy)</w:t>
      </w:r>
      <w:r w:rsidRPr="0061564B">
        <w:rPr>
          <w:rFonts w:asciiTheme="minorHAnsi" w:hAnsiTheme="minorHAnsi" w:cstheme="minorHAnsi"/>
          <w:color w:val="000000" w:themeColor="text1"/>
          <w:sz w:val="22"/>
          <w:szCs w:val="22"/>
        </w:rPr>
        <w:t xml:space="preserve"> oraz wszystkie koszty pochodne (między innymi: koszty ubezpieczenia na czas transportu, zysk, rabaty, upusty, opłaty celne, podatki).</w:t>
      </w:r>
      <w:bookmarkEnd w:id="61"/>
    </w:p>
    <w:p w14:paraId="7819E7F6" w14:textId="77777777" w:rsidR="00284710" w:rsidRDefault="00284710" w:rsidP="00284710">
      <w:pPr>
        <w:shd w:val="clear" w:color="auto" w:fill="FFFFFF"/>
        <w:tabs>
          <w:tab w:val="left" w:leader="dot" w:pos="2232"/>
        </w:tabs>
        <w:ind w:right="23"/>
        <w:jc w:val="center"/>
        <w:rPr>
          <w:rFonts w:ascii="Calibri" w:hAnsi="Calibri"/>
          <w:sz w:val="22"/>
          <w:szCs w:val="22"/>
        </w:rPr>
      </w:pPr>
    </w:p>
    <w:p w14:paraId="14E4B192" w14:textId="77777777" w:rsidR="00284710" w:rsidRPr="007071A3" w:rsidRDefault="00284710" w:rsidP="00284710">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247CE26A" w14:textId="77777777" w:rsidR="00284710" w:rsidRPr="00C76498" w:rsidRDefault="00284710" w:rsidP="00284710">
      <w:pPr>
        <w:tabs>
          <w:tab w:val="left" w:pos="360"/>
        </w:tabs>
        <w:suppressAutoHyphens/>
        <w:spacing w:after="120" w:line="276" w:lineRule="auto"/>
        <w:jc w:val="center"/>
        <w:rPr>
          <w:rFonts w:asciiTheme="minorHAnsi" w:hAnsiTheme="minorHAnsi" w:cstheme="minorHAnsi"/>
          <w:color w:val="000000" w:themeColor="text1"/>
          <w:sz w:val="22"/>
          <w:szCs w:val="22"/>
        </w:rPr>
      </w:pPr>
      <w:r w:rsidRPr="00C76498">
        <w:rPr>
          <w:rFonts w:asciiTheme="minorHAnsi" w:hAnsiTheme="minorHAnsi" w:cstheme="minorHAnsi"/>
          <w:color w:val="000000" w:themeColor="text1"/>
          <w:sz w:val="22"/>
          <w:szCs w:val="22"/>
        </w:rPr>
        <w:t>[Odbiór]</w:t>
      </w:r>
    </w:p>
    <w:p w14:paraId="6606D512" w14:textId="77777777" w:rsidR="00284710" w:rsidRPr="007D3B5C" w:rsidRDefault="00284710" w:rsidP="00284710">
      <w:pPr>
        <w:pStyle w:val="Akapitzlist"/>
        <w:numPr>
          <w:ilvl w:val="0"/>
          <w:numId w:val="59"/>
        </w:numPr>
        <w:tabs>
          <w:tab w:val="left" w:pos="360"/>
        </w:tabs>
        <w:suppressAutoHyphens/>
        <w:spacing w:line="276" w:lineRule="auto"/>
        <w:rPr>
          <w:rFonts w:ascii="Calibri" w:hAnsi="Calibri" w:cs="Calibri"/>
          <w:sz w:val="22"/>
          <w:szCs w:val="22"/>
        </w:rPr>
      </w:pPr>
      <w:r w:rsidRPr="007D3B5C">
        <w:rPr>
          <w:rFonts w:ascii="Calibri" w:hAnsi="Calibri" w:cs="Calibri"/>
          <w:sz w:val="22"/>
          <w:szCs w:val="22"/>
        </w:rPr>
        <w:t xml:space="preserve">Zamawiający dokona odbioru zamówienia poprzez podpisanie protokołu odbioru bez zastrzeżeń, w terminie </w:t>
      </w:r>
      <w:r w:rsidRPr="007D3B5C">
        <w:rPr>
          <w:rFonts w:ascii="Calibri" w:hAnsi="Calibri" w:cs="Calibri"/>
          <w:sz w:val="22"/>
          <w:szCs w:val="22"/>
          <w:lang w:val="pl-PL"/>
        </w:rPr>
        <w:t>5</w:t>
      </w:r>
      <w:r w:rsidRPr="007D3B5C">
        <w:rPr>
          <w:rFonts w:ascii="Calibri" w:hAnsi="Calibri" w:cs="Calibri"/>
          <w:sz w:val="22"/>
          <w:szCs w:val="22"/>
        </w:rPr>
        <w:t xml:space="preserve"> dni </w:t>
      </w:r>
      <w:r w:rsidRPr="007D3B5C">
        <w:rPr>
          <w:rFonts w:ascii="Calibri" w:hAnsi="Calibri" w:cs="Calibri"/>
          <w:sz w:val="22"/>
          <w:szCs w:val="22"/>
          <w:lang w:val="pl-PL"/>
        </w:rPr>
        <w:t xml:space="preserve">roboczych </w:t>
      </w:r>
      <w:r w:rsidRPr="007D3B5C">
        <w:rPr>
          <w:rFonts w:ascii="Calibri" w:hAnsi="Calibri" w:cs="Calibri"/>
          <w:sz w:val="22"/>
          <w:szCs w:val="22"/>
        </w:rPr>
        <w:t xml:space="preserve">od dnia </w:t>
      </w:r>
      <w:r w:rsidRPr="007D3B5C">
        <w:rPr>
          <w:rFonts w:ascii="Calibri" w:hAnsi="Calibri" w:cs="Calibri"/>
          <w:sz w:val="22"/>
          <w:szCs w:val="22"/>
          <w:lang w:val="pl-PL"/>
        </w:rPr>
        <w:t>wykonania całości zamówienia, tj. po dostarczeniu sprzętu, zainstalowaniu go i uruchomieniu oraz przeszkoleniu personelu Zamawiającego z jego obsługi.</w:t>
      </w:r>
      <w:r w:rsidRPr="007D3B5C">
        <w:rPr>
          <w:rFonts w:ascii="Calibri" w:hAnsi="Calibri" w:cs="Calibri"/>
          <w:sz w:val="22"/>
          <w:szCs w:val="22"/>
        </w:rPr>
        <w:t xml:space="preserve"> Protokół odbioru zostanie podpisany przez przedstawicieli Stron wskazanych w § 6 ust. 1.</w:t>
      </w:r>
    </w:p>
    <w:p w14:paraId="2F290834" w14:textId="77777777" w:rsidR="00284710" w:rsidRPr="007D3B5C" w:rsidRDefault="00284710" w:rsidP="00284710">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542C859C" w14:textId="77777777" w:rsidR="00284710" w:rsidRPr="007D3B5C" w:rsidRDefault="00284710" w:rsidP="00284710">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7D3B5C">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4B0E9FE4" w14:textId="77777777" w:rsidR="00284710" w:rsidRPr="00B82E5A" w:rsidRDefault="00284710" w:rsidP="00284710">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Niezawierający zastrzeżeń protokół odbioru jest podstawą do wystawienia faktury VAT</w:t>
      </w:r>
      <w:r w:rsidRPr="009A61F2">
        <w:rPr>
          <w:rFonts w:asciiTheme="minorHAnsi" w:hAnsiTheme="minorHAnsi" w:cstheme="minorHAnsi"/>
          <w:color w:val="000000" w:themeColor="text1"/>
          <w:sz w:val="22"/>
          <w:szCs w:val="22"/>
        </w:rPr>
        <w:t>.</w:t>
      </w:r>
    </w:p>
    <w:p w14:paraId="0B18CF17" w14:textId="77777777" w:rsidR="00284710" w:rsidRDefault="00284710" w:rsidP="00284710">
      <w:pPr>
        <w:shd w:val="clear" w:color="auto" w:fill="FFFFFF"/>
        <w:tabs>
          <w:tab w:val="left" w:leader="dot" w:pos="2232"/>
        </w:tabs>
        <w:ind w:right="23"/>
        <w:jc w:val="center"/>
        <w:rPr>
          <w:rFonts w:ascii="Calibri" w:hAnsi="Calibri"/>
          <w:sz w:val="22"/>
          <w:szCs w:val="22"/>
        </w:rPr>
      </w:pPr>
    </w:p>
    <w:p w14:paraId="58DF94D5" w14:textId="77777777" w:rsidR="00284710" w:rsidRDefault="00284710" w:rsidP="00284710">
      <w:pPr>
        <w:spacing w:line="276" w:lineRule="auto"/>
        <w:jc w:val="center"/>
        <w:rPr>
          <w:rFonts w:asciiTheme="minorHAnsi" w:hAnsiTheme="minorHAnsi" w:cstheme="minorHAnsi"/>
          <w:color w:val="000000" w:themeColor="text1"/>
          <w:sz w:val="22"/>
          <w:szCs w:val="22"/>
        </w:rPr>
      </w:pPr>
    </w:p>
    <w:p w14:paraId="51CD4FFD" w14:textId="1ACA2AFB" w:rsidR="00284710" w:rsidRPr="003B5B04" w:rsidRDefault="00284710" w:rsidP="00284710">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4C828450" w14:textId="77777777" w:rsidR="00284710" w:rsidRPr="003B5B04" w:rsidRDefault="00284710" w:rsidP="00284710">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461ABE04" w14:textId="77777777" w:rsidR="00284710" w:rsidRPr="00CD1EB2" w:rsidRDefault="00284710" w:rsidP="00284710">
      <w:pPr>
        <w:numPr>
          <w:ilvl w:val="0"/>
          <w:numId w:val="60"/>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CD1EB2">
        <w:rPr>
          <w:rFonts w:ascii="Calibri" w:hAnsi="Calibri" w:cs="Calibri"/>
          <w:sz w:val="22"/>
          <w:szCs w:val="22"/>
        </w:rPr>
        <w:t>odbioru niezawierającego zastrzeżeń i nie później niż w ciągu 7 dni od dnia podpisania tego protokołu, lecz nie później niż do dnia 13 grudnia 2024 r. Wykonawca uzgodni z Zamawiającym treść faktury VAT przed jej wystawieniem.</w:t>
      </w:r>
    </w:p>
    <w:p w14:paraId="0AF867D6" w14:textId="77777777" w:rsidR="00284710" w:rsidRDefault="00284710" w:rsidP="00284710">
      <w:pPr>
        <w:numPr>
          <w:ilvl w:val="0"/>
          <w:numId w:val="60"/>
        </w:numPr>
        <w:suppressAutoHyphens/>
        <w:spacing w:line="276" w:lineRule="auto"/>
        <w:jc w:val="both"/>
        <w:rPr>
          <w:rFonts w:ascii="Calibri" w:hAnsi="Calibri" w:cs="Calibri"/>
          <w:sz w:val="22"/>
          <w:szCs w:val="22"/>
        </w:rPr>
      </w:pPr>
      <w:r w:rsidRPr="00CD1EB2">
        <w:rPr>
          <w:rFonts w:ascii="Calibri" w:hAnsi="Calibri" w:cs="Calibri"/>
          <w:sz w:val="22"/>
          <w:szCs w:val="22"/>
        </w:rPr>
        <w:t>Zapłata nastąpi w formie przelewu, na rachunek</w:t>
      </w:r>
      <w:r>
        <w:rPr>
          <w:rFonts w:ascii="Calibri" w:hAnsi="Calibri" w:cs="Calibri"/>
          <w:sz w:val="22"/>
          <w:szCs w:val="22"/>
        </w:rPr>
        <w:t xml:space="preserve"> bankowy Wykonawcy wskazany w fakturze VAT, w terminie 21 dni od dnia otrzymania faktury przez Zamawiającego. Za dzień spełnienia świadczenia przez Zamawiającego przyjmuje się dzień obciążenia jego rachunku bankowego.</w:t>
      </w:r>
    </w:p>
    <w:p w14:paraId="76B4420C" w14:textId="77777777" w:rsidR="00284710" w:rsidRDefault="00284710" w:rsidP="00284710">
      <w:pPr>
        <w:numPr>
          <w:ilvl w:val="0"/>
          <w:numId w:val="60"/>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7C56C73C" w14:textId="77777777" w:rsidR="00284710" w:rsidRDefault="00284710" w:rsidP="00284710">
      <w:pPr>
        <w:numPr>
          <w:ilvl w:val="0"/>
          <w:numId w:val="60"/>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282632D2" w14:textId="77777777" w:rsidR="00284710" w:rsidRPr="0032303E" w:rsidRDefault="00284710" w:rsidP="00284710">
      <w:pPr>
        <w:numPr>
          <w:ilvl w:val="0"/>
          <w:numId w:val="79"/>
        </w:numPr>
        <w:spacing w:line="276" w:lineRule="auto"/>
        <w:contextualSpacing/>
        <w:jc w:val="both"/>
        <w:rPr>
          <w:rFonts w:ascii="Calibri" w:eastAsia="Calibri" w:hAnsi="Calibri" w:cs="Calibri"/>
          <w:color w:val="000000"/>
          <w:sz w:val="22"/>
          <w:szCs w:val="22"/>
          <w:lang w:eastAsia="en-US"/>
        </w:rPr>
      </w:pPr>
      <w:r w:rsidRPr="0032303E">
        <w:rPr>
          <w:rFonts w:ascii="Calibri" w:eastAsia="Calibri" w:hAnsi="Calibri" w:cs="Calibri"/>
          <w:color w:val="000000"/>
          <w:sz w:val="22"/>
          <w:szCs w:val="22"/>
          <w:lang w:eastAsia="en-US"/>
        </w:rPr>
        <w:t xml:space="preserve">wystawiona na: Instytut Zootechniki – Państwowy Instytut Badawczy, ul. </w:t>
      </w:r>
      <w:proofErr w:type="spellStart"/>
      <w:r w:rsidRPr="0032303E">
        <w:rPr>
          <w:rFonts w:ascii="Calibri" w:eastAsia="Calibri" w:hAnsi="Calibri" w:cs="Calibri"/>
          <w:color w:val="000000"/>
          <w:sz w:val="22"/>
          <w:szCs w:val="22"/>
          <w:lang w:eastAsia="en-US"/>
        </w:rPr>
        <w:t>Sarego</w:t>
      </w:r>
      <w:proofErr w:type="spellEnd"/>
      <w:r w:rsidRPr="0032303E">
        <w:rPr>
          <w:rFonts w:ascii="Calibri" w:eastAsia="Calibri" w:hAnsi="Calibri" w:cs="Calibri"/>
          <w:color w:val="000000"/>
          <w:sz w:val="22"/>
          <w:szCs w:val="22"/>
          <w:lang w:eastAsia="en-US"/>
        </w:rPr>
        <w:t xml:space="preserve"> 2, 31-047 Kraków,</w:t>
      </w:r>
    </w:p>
    <w:p w14:paraId="5C787D07" w14:textId="77777777" w:rsidR="00284710" w:rsidRPr="0032303E" w:rsidRDefault="00284710" w:rsidP="00284710">
      <w:pPr>
        <w:numPr>
          <w:ilvl w:val="0"/>
          <w:numId w:val="79"/>
        </w:numPr>
        <w:spacing w:line="276" w:lineRule="auto"/>
        <w:contextualSpacing/>
        <w:jc w:val="both"/>
        <w:rPr>
          <w:rFonts w:ascii="Calibri" w:eastAsia="Calibri" w:hAnsi="Calibri" w:cs="Calibri"/>
          <w:color w:val="000000"/>
          <w:sz w:val="22"/>
          <w:szCs w:val="22"/>
          <w:lang w:eastAsia="en-US"/>
        </w:rPr>
      </w:pPr>
      <w:r w:rsidRPr="0032303E">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15614E1C" w14:textId="77777777" w:rsidR="00284710" w:rsidRPr="0032303E" w:rsidRDefault="00284710" w:rsidP="00284710">
      <w:pPr>
        <w:numPr>
          <w:ilvl w:val="0"/>
          <w:numId w:val="80"/>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faktura wystawiona w formie papierowej (tradycyjnej) dostarczona pod adres: Instytut Zootechniki – Państwowy Instytut Badawczy, ul. Krakowska 1, 32-083 Balice z dopiskiem „</w:t>
      </w:r>
      <w:r w:rsidRPr="007D3B5C">
        <w:rPr>
          <w:rFonts w:asciiTheme="minorHAnsi" w:hAnsiTheme="minorHAnsi" w:cstheme="minorHAnsi"/>
          <w:color w:val="000000" w:themeColor="text1"/>
          <w:sz w:val="22"/>
          <w:szCs w:val="22"/>
        </w:rPr>
        <w:t xml:space="preserve">Zakład Biologii Molekularnej Zwierząt - </w:t>
      </w:r>
      <w:r w:rsidRPr="007D3B5C">
        <w:rPr>
          <w:rFonts w:asciiTheme="minorHAnsi" w:hAnsiTheme="minorHAnsi" w:cstheme="minorHAnsi"/>
          <w:sz w:val="22"/>
          <w:szCs w:val="22"/>
        </w:rPr>
        <w:t>IZ/2024/07/172”,</w:t>
      </w:r>
    </w:p>
    <w:p w14:paraId="50FE5679" w14:textId="77777777" w:rsidR="00284710" w:rsidRDefault="00284710" w:rsidP="00284710">
      <w:pPr>
        <w:numPr>
          <w:ilvl w:val="0"/>
          <w:numId w:val="80"/>
        </w:numPr>
        <w:spacing w:line="276" w:lineRule="auto"/>
        <w:contextualSpacing/>
        <w:jc w:val="both"/>
        <w:rPr>
          <w:rFonts w:ascii="Calibri" w:eastAsia="Calibri" w:hAnsi="Calibri" w:cs="Calibri"/>
          <w:color w:val="000000"/>
          <w:sz w:val="22"/>
          <w:szCs w:val="22"/>
          <w:lang w:eastAsia="en-US"/>
        </w:rPr>
      </w:pPr>
      <w:r w:rsidRPr="0032303E">
        <w:rPr>
          <w:rFonts w:ascii="Calibri" w:eastAsia="Calibri" w:hAnsi="Calibri" w:cs="Calibri"/>
          <w:color w:val="000000"/>
          <w:sz w:val="22"/>
          <w:szCs w:val="22"/>
          <w:lang w:eastAsia="en-US"/>
        </w:rPr>
        <w:t>faktura wystawiona w formie elektronicznej dostarczona</w:t>
      </w:r>
      <w:r>
        <w:rPr>
          <w:rFonts w:ascii="Calibri" w:eastAsia="Calibri" w:hAnsi="Calibri" w:cs="Calibri"/>
          <w:color w:val="000000"/>
          <w:sz w:val="22"/>
          <w:szCs w:val="22"/>
          <w:lang w:eastAsia="en-US"/>
        </w:rPr>
        <w:t xml:space="preserve">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484832AD" w14:textId="77777777" w:rsidR="00284710" w:rsidRDefault="00284710" w:rsidP="00284710">
      <w:pPr>
        <w:numPr>
          <w:ilvl w:val="0"/>
          <w:numId w:val="60"/>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14CD0512" w14:textId="77777777" w:rsidR="00284710" w:rsidRDefault="00284710" w:rsidP="00284710">
      <w:pPr>
        <w:numPr>
          <w:ilvl w:val="0"/>
          <w:numId w:val="60"/>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18483E6F" w14:textId="77777777" w:rsidR="00284710" w:rsidRDefault="00284710" w:rsidP="00284710">
      <w:pPr>
        <w:numPr>
          <w:ilvl w:val="0"/>
          <w:numId w:val="60"/>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268FF953" w14:textId="77777777" w:rsidR="00284710" w:rsidRPr="008C195F" w:rsidRDefault="00284710" w:rsidP="00284710">
      <w:pPr>
        <w:numPr>
          <w:ilvl w:val="0"/>
          <w:numId w:val="60"/>
        </w:numPr>
        <w:suppressAutoHyphens/>
        <w:spacing w:line="276" w:lineRule="auto"/>
        <w:jc w:val="both"/>
        <w:rPr>
          <w:rFonts w:ascii="Calibri" w:hAnsi="Calibri" w:cs="Calibri"/>
          <w:sz w:val="22"/>
          <w:szCs w:val="22"/>
        </w:rPr>
      </w:pPr>
      <w:r w:rsidRPr="008C195F">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w:t>
      </w:r>
      <w:r>
        <w:rPr>
          <w:rFonts w:ascii="Calibri" w:hAnsi="Calibri" w:cs="Calibri"/>
          <w:sz w:val="22"/>
          <w:szCs w:val="22"/>
        </w:rPr>
        <w:t>.</w:t>
      </w:r>
      <w:r w:rsidRPr="008C195F">
        <w:rPr>
          <w:rFonts w:ascii="Calibri" w:hAnsi="Calibri" w:cs="Calibri"/>
          <w:sz w:val="22"/>
          <w:szCs w:val="22"/>
        </w:rPr>
        <w:t xml:space="preserve"> Niniejsza informacja składana jest zgodnie z wymogiem wynikającym z art. 4c przedmiotowej ustawy.</w:t>
      </w:r>
    </w:p>
    <w:p w14:paraId="7C5CA630" w14:textId="77777777" w:rsidR="00284710" w:rsidRDefault="00284710" w:rsidP="00284710">
      <w:pPr>
        <w:shd w:val="clear" w:color="auto" w:fill="FFFFFF"/>
        <w:tabs>
          <w:tab w:val="left" w:leader="dot" w:pos="2232"/>
        </w:tabs>
        <w:ind w:right="23"/>
        <w:jc w:val="center"/>
        <w:rPr>
          <w:rFonts w:ascii="Calibri" w:hAnsi="Calibri"/>
          <w:sz w:val="22"/>
          <w:szCs w:val="22"/>
        </w:rPr>
      </w:pPr>
    </w:p>
    <w:p w14:paraId="096072C1" w14:textId="77777777" w:rsidR="00284710" w:rsidRPr="00ED1728" w:rsidRDefault="00284710" w:rsidP="00284710">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541F1E91" w14:textId="77777777" w:rsidR="00284710" w:rsidRPr="00ED1728" w:rsidRDefault="00284710" w:rsidP="00284710">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48E49351" w14:textId="77777777" w:rsidR="00284710" w:rsidRPr="00122548" w:rsidRDefault="00284710" w:rsidP="00284710">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03F460D2" w14:textId="77777777" w:rsidR="00284710" w:rsidRPr="00122548" w:rsidRDefault="00284710" w:rsidP="00284710">
      <w:pPr>
        <w:numPr>
          <w:ilvl w:val="0"/>
          <w:numId w:val="65"/>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51331C53" w14:textId="77777777" w:rsidR="00284710" w:rsidRPr="00122548" w:rsidRDefault="00284710" w:rsidP="00284710">
      <w:pPr>
        <w:numPr>
          <w:ilvl w:val="0"/>
          <w:numId w:val="65"/>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30D2734C" w14:textId="77777777" w:rsidR="00284710" w:rsidRPr="00ED1728" w:rsidRDefault="00284710" w:rsidP="00284710">
      <w:pPr>
        <w:numPr>
          <w:ilvl w:val="0"/>
          <w:numId w:val="64"/>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149DE79B" w14:textId="77777777" w:rsidR="00284710" w:rsidRDefault="00284710" w:rsidP="00284710">
      <w:pPr>
        <w:shd w:val="clear" w:color="auto" w:fill="FFFFFF"/>
        <w:tabs>
          <w:tab w:val="left" w:leader="dot" w:pos="2232"/>
        </w:tabs>
        <w:ind w:right="23"/>
        <w:jc w:val="center"/>
        <w:rPr>
          <w:rFonts w:ascii="Calibri" w:hAnsi="Calibri"/>
          <w:sz w:val="22"/>
          <w:szCs w:val="22"/>
        </w:rPr>
      </w:pPr>
    </w:p>
    <w:p w14:paraId="08CAD33E" w14:textId="77777777" w:rsidR="00284710" w:rsidRPr="009E65F8" w:rsidRDefault="00284710" w:rsidP="00284710">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6816B242" w14:textId="77777777" w:rsidR="00284710" w:rsidRPr="00A61C3D" w:rsidRDefault="00284710" w:rsidP="00284710">
      <w:pPr>
        <w:spacing w:after="120" w:line="276" w:lineRule="auto"/>
        <w:jc w:val="center"/>
        <w:rPr>
          <w:rFonts w:asciiTheme="minorHAnsi" w:hAnsiTheme="minorHAnsi" w:cstheme="minorHAnsi"/>
          <w:color w:val="000000" w:themeColor="text1"/>
          <w:sz w:val="22"/>
          <w:szCs w:val="22"/>
        </w:rPr>
      </w:pPr>
      <w:r w:rsidRPr="00A61C3D">
        <w:rPr>
          <w:rFonts w:asciiTheme="minorHAnsi" w:hAnsiTheme="minorHAnsi" w:cstheme="minorHAnsi"/>
          <w:color w:val="000000" w:themeColor="text1"/>
          <w:sz w:val="22"/>
          <w:szCs w:val="22"/>
        </w:rPr>
        <w:t>[Rękojmia i gwarancja]</w:t>
      </w:r>
    </w:p>
    <w:p w14:paraId="49C18BC8" w14:textId="77777777" w:rsidR="00284710" w:rsidRPr="00A61C3D" w:rsidRDefault="00284710" w:rsidP="00284710">
      <w:pPr>
        <w:pStyle w:val="Akapitzlist"/>
        <w:numPr>
          <w:ilvl w:val="0"/>
          <w:numId w:val="66"/>
        </w:numPr>
        <w:spacing w:line="276" w:lineRule="auto"/>
        <w:rPr>
          <w:rFonts w:ascii="Calibri" w:hAnsi="Calibri" w:cs="Calibri"/>
          <w:sz w:val="22"/>
          <w:szCs w:val="22"/>
        </w:rPr>
      </w:pPr>
      <w:r w:rsidRPr="00A61C3D">
        <w:rPr>
          <w:rFonts w:ascii="Calibri" w:hAnsi="Calibri" w:cs="Calibri"/>
          <w:sz w:val="22"/>
          <w:szCs w:val="22"/>
        </w:rPr>
        <w:t>Wykonawca zapewnia:</w:t>
      </w:r>
    </w:p>
    <w:p w14:paraId="211C5086" w14:textId="77777777" w:rsidR="00284710" w:rsidRPr="00A61C3D" w:rsidRDefault="00284710" w:rsidP="00284710">
      <w:pPr>
        <w:pStyle w:val="Akapitzlist"/>
        <w:numPr>
          <w:ilvl w:val="0"/>
          <w:numId w:val="67"/>
        </w:numPr>
        <w:spacing w:line="276" w:lineRule="auto"/>
        <w:rPr>
          <w:rFonts w:ascii="Calibri" w:hAnsi="Calibri" w:cs="Calibri"/>
          <w:sz w:val="22"/>
          <w:szCs w:val="22"/>
        </w:rPr>
      </w:pPr>
      <w:r w:rsidRPr="00A61C3D">
        <w:rPr>
          <w:rFonts w:ascii="Calibri" w:hAnsi="Calibri" w:cs="Calibri"/>
          <w:color w:val="000000"/>
          <w:sz w:val="22"/>
          <w:szCs w:val="22"/>
          <w:lang w:val="pl-PL"/>
        </w:rPr>
        <w:t>gwarancję na okres …..……., liczony od daty podpisania protokołu odbioru bez zastrzeżeń;</w:t>
      </w:r>
    </w:p>
    <w:p w14:paraId="5649E87D" w14:textId="77777777" w:rsidR="00284710" w:rsidRPr="007D3B5C" w:rsidRDefault="00284710" w:rsidP="00284710">
      <w:pPr>
        <w:pStyle w:val="Akapitzlist"/>
        <w:numPr>
          <w:ilvl w:val="0"/>
          <w:numId w:val="67"/>
        </w:numPr>
        <w:spacing w:line="276" w:lineRule="auto"/>
        <w:rPr>
          <w:rFonts w:ascii="Calibri" w:hAnsi="Calibri" w:cs="Calibri"/>
          <w:color w:val="000000"/>
          <w:sz w:val="22"/>
          <w:szCs w:val="22"/>
        </w:rPr>
      </w:pPr>
      <w:r w:rsidRPr="007D3B5C">
        <w:rPr>
          <w:rFonts w:ascii="Calibri" w:hAnsi="Calibri" w:cs="Calibri"/>
          <w:sz w:val="22"/>
          <w:szCs w:val="22"/>
          <w:lang w:val="pl-PL"/>
        </w:rPr>
        <w:t xml:space="preserve">autoryzowany serwis gwarancyjny, </w:t>
      </w:r>
      <w:r w:rsidRPr="007D3B5C">
        <w:rPr>
          <w:rFonts w:ascii="Calibri" w:hAnsi="Calibri" w:cs="Calibri"/>
          <w:color w:val="000000"/>
          <w:sz w:val="22"/>
          <w:szCs w:val="22"/>
        </w:rPr>
        <w:t>obejmujący części zamienne i robociznę w okresie gwarancji</w:t>
      </w:r>
      <w:r w:rsidRPr="007D3B5C">
        <w:rPr>
          <w:rFonts w:ascii="Calibri" w:hAnsi="Calibri" w:cs="Calibri"/>
          <w:color w:val="000000"/>
          <w:sz w:val="22"/>
          <w:szCs w:val="22"/>
          <w:lang w:val="pl-PL"/>
        </w:rPr>
        <w:t>;</w:t>
      </w:r>
    </w:p>
    <w:p w14:paraId="6C68EC02" w14:textId="77777777" w:rsidR="00284710" w:rsidRPr="007D3B5C" w:rsidRDefault="00284710" w:rsidP="00284710">
      <w:pPr>
        <w:pStyle w:val="Akapitzlist"/>
        <w:numPr>
          <w:ilvl w:val="0"/>
          <w:numId w:val="67"/>
        </w:numPr>
        <w:spacing w:line="276" w:lineRule="auto"/>
        <w:rPr>
          <w:rFonts w:ascii="Calibri" w:hAnsi="Calibri" w:cs="Calibri"/>
          <w:color w:val="000000"/>
          <w:sz w:val="22"/>
          <w:szCs w:val="22"/>
        </w:rPr>
      </w:pPr>
      <w:r w:rsidRPr="007D3B5C">
        <w:rPr>
          <w:rFonts w:ascii="Calibri" w:hAnsi="Calibri" w:cs="Calibri"/>
          <w:color w:val="000000"/>
          <w:sz w:val="22"/>
          <w:szCs w:val="22"/>
        </w:rPr>
        <w:t>autoryzowany</w:t>
      </w:r>
      <w:r w:rsidRPr="007D3B5C">
        <w:rPr>
          <w:rFonts w:ascii="Calibri" w:hAnsi="Calibri" w:cs="Calibri"/>
          <w:color w:val="000000"/>
          <w:sz w:val="22"/>
          <w:szCs w:val="22"/>
          <w:lang w:val="pl-PL"/>
        </w:rPr>
        <w:t xml:space="preserve"> serwis pogwarancyjny oraz dostęp do części zamiennych przez okres co najmniej </w:t>
      </w:r>
      <w:r>
        <w:rPr>
          <w:rFonts w:ascii="Calibri" w:hAnsi="Calibri" w:cs="Calibri"/>
          <w:color w:val="000000"/>
          <w:sz w:val="22"/>
          <w:szCs w:val="22"/>
          <w:lang w:val="pl-PL"/>
        </w:rPr>
        <w:t>5</w:t>
      </w:r>
      <w:r w:rsidRPr="007D3B5C">
        <w:rPr>
          <w:rFonts w:ascii="Calibri" w:hAnsi="Calibri" w:cs="Calibri"/>
          <w:color w:val="000000"/>
          <w:sz w:val="22"/>
          <w:szCs w:val="22"/>
          <w:lang w:val="pl-PL"/>
        </w:rPr>
        <w:t xml:space="preserve"> lat od momentu zaprzestania produkcji oferowanego modelu Autoklawu;</w:t>
      </w:r>
    </w:p>
    <w:p w14:paraId="1032F873" w14:textId="77777777" w:rsidR="00284710" w:rsidRPr="007D3B5C" w:rsidRDefault="00284710" w:rsidP="00284710">
      <w:pPr>
        <w:pStyle w:val="Akapitzlist"/>
        <w:numPr>
          <w:ilvl w:val="0"/>
          <w:numId w:val="67"/>
        </w:numPr>
        <w:spacing w:line="276" w:lineRule="auto"/>
        <w:rPr>
          <w:rFonts w:ascii="Calibri" w:hAnsi="Calibri" w:cs="Calibri"/>
          <w:color w:val="000000"/>
          <w:sz w:val="22"/>
          <w:szCs w:val="22"/>
        </w:rPr>
      </w:pPr>
      <w:r w:rsidRPr="007D3B5C">
        <w:rPr>
          <w:rFonts w:ascii="Calibri" w:hAnsi="Calibri" w:cs="Calibri"/>
          <w:sz w:val="22"/>
          <w:szCs w:val="22"/>
        </w:rPr>
        <w:t>obsługę w języku polskim lub angielskim w zakresie realizowanych serwisów, przeglądów i</w:t>
      </w:r>
      <w:r w:rsidRPr="007D3B5C">
        <w:rPr>
          <w:rFonts w:ascii="Calibri" w:hAnsi="Calibri" w:cs="Calibri"/>
          <w:sz w:val="22"/>
          <w:szCs w:val="22"/>
          <w:lang w:val="pl-PL"/>
        </w:rPr>
        <w:t> </w:t>
      </w:r>
      <w:r w:rsidRPr="007D3B5C">
        <w:rPr>
          <w:rFonts w:ascii="Calibri" w:hAnsi="Calibri" w:cs="Calibri"/>
          <w:sz w:val="22"/>
          <w:szCs w:val="22"/>
        </w:rPr>
        <w:t>ewentualnych napraw</w:t>
      </w:r>
      <w:r w:rsidRPr="007D3B5C">
        <w:rPr>
          <w:rFonts w:ascii="Calibri" w:hAnsi="Calibri" w:cs="Calibri"/>
          <w:sz w:val="22"/>
          <w:szCs w:val="22"/>
          <w:lang w:val="pl-PL"/>
        </w:rPr>
        <w:t>.</w:t>
      </w:r>
    </w:p>
    <w:p w14:paraId="0E7200AA" w14:textId="77777777" w:rsidR="00284710" w:rsidRPr="007D3B5C" w:rsidRDefault="00284710" w:rsidP="00284710">
      <w:pPr>
        <w:pStyle w:val="Akapitzlist"/>
        <w:numPr>
          <w:ilvl w:val="0"/>
          <w:numId w:val="66"/>
        </w:numPr>
        <w:spacing w:line="276" w:lineRule="auto"/>
        <w:rPr>
          <w:rFonts w:ascii="Calibri" w:hAnsi="Calibri" w:cs="Calibri"/>
          <w:sz w:val="22"/>
          <w:szCs w:val="22"/>
        </w:rPr>
      </w:pPr>
      <w:bookmarkStart w:id="62" w:name="_Hlk157779418"/>
      <w:r w:rsidRPr="00161CD9">
        <w:rPr>
          <w:rFonts w:ascii="Calibri" w:hAnsi="Calibri" w:cs="Calibri"/>
          <w:sz w:val="22"/>
          <w:szCs w:val="22"/>
        </w:rPr>
        <w:t>Czas reakcji na zgłoszon</w:t>
      </w:r>
      <w:r w:rsidRPr="00161CD9">
        <w:rPr>
          <w:rFonts w:ascii="Calibri" w:hAnsi="Calibri" w:cs="Calibri"/>
          <w:sz w:val="22"/>
          <w:szCs w:val="22"/>
          <w:lang w:val="pl-PL"/>
        </w:rPr>
        <w:t>y problem (u</w:t>
      </w:r>
      <w:proofErr w:type="spellStart"/>
      <w:r w:rsidRPr="00161CD9">
        <w:rPr>
          <w:rFonts w:ascii="Calibri" w:hAnsi="Calibri" w:cs="Calibri"/>
          <w:sz w:val="22"/>
          <w:szCs w:val="22"/>
        </w:rPr>
        <w:t>sterkę</w:t>
      </w:r>
      <w:proofErr w:type="spellEnd"/>
      <w:r w:rsidRPr="00161CD9">
        <w:rPr>
          <w:rFonts w:ascii="Calibri" w:hAnsi="Calibri" w:cs="Calibri"/>
          <w:sz w:val="22"/>
          <w:szCs w:val="22"/>
          <w:lang w:val="pl-PL"/>
        </w:rPr>
        <w:t xml:space="preserve">, </w:t>
      </w:r>
      <w:r w:rsidRPr="00161CD9">
        <w:rPr>
          <w:rFonts w:ascii="Calibri" w:hAnsi="Calibri" w:cs="Calibri"/>
          <w:sz w:val="22"/>
          <w:szCs w:val="22"/>
        </w:rPr>
        <w:t>awari</w:t>
      </w:r>
      <w:r w:rsidRPr="00161CD9">
        <w:rPr>
          <w:rFonts w:ascii="Calibri" w:hAnsi="Calibri" w:cs="Calibri"/>
          <w:sz w:val="22"/>
          <w:szCs w:val="22"/>
          <w:lang w:val="pl-PL"/>
        </w:rPr>
        <w:t>ę)</w:t>
      </w:r>
      <w:r w:rsidRPr="00161CD9">
        <w:rPr>
          <w:rFonts w:ascii="Calibri" w:hAnsi="Calibri" w:cs="Calibri"/>
          <w:sz w:val="22"/>
          <w:szCs w:val="22"/>
        </w:rPr>
        <w:t xml:space="preserve"> </w:t>
      </w:r>
      <w:r w:rsidRPr="00161CD9">
        <w:rPr>
          <w:rFonts w:ascii="Calibri" w:hAnsi="Calibri" w:cs="Calibri"/>
          <w:sz w:val="22"/>
          <w:szCs w:val="22"/>
          <w:lang w:val="pl-PL"/>
        </w:rPr>
        <w:t xml:space="preserve">lub pytanie </w:t>
      </w:r>
      <w:r w:rsidRPr="00161CD9">
        <w:rPr>
          <w:rFonts w:ascii="Calibri" w:hAnsi="Calibri" w:cs="Calibri"/>
          <w:sz w:val="22"/>
          <w:szCs w:val="22"/>
        </w:rPr>
        <w:t xml:space="preserve">wynosi </w:t>
      </w:r>
      <w:r w:rsidRPr="00161CD9">
        <w:rPr>
          <w:rFonts w:ascii="Calibri" w:hAnsi="Calibri" w:cs="Calibri"/>
          <w:sz w:val="22"/>
          <w:szCs w:val="22"/>
          <w:lang w:val="pl-PL"/>
        </w:rPr>
        <w:t>do 72 godzin</w:t>
      </w:r>
      <w:r>
        <w:rPr>
          <w:rFonts w:ascii="Calibri" w:hAnsi="Calibri" w:cs="Calibri"/>
          <w:sz w:val="22"/>
          <w:szCs w:val="22"/>
          <w:lang w:val="pl-PL"/>
        </w:rPr>
        <w:t xml:space="preserve"> (w dni robocze)</w:t>
      </w:r>
      <w:r w:rsidRPr="00161CD9">
        <w:rPr>
          <w:rFonts w:ascii="Calibri" w:hAnsi="Calibri" w:cs="Calibri"/>
          <w:sz w:val="22"/>
          <w:szCs w:val="22"/>
          <w:lang w:val="pl-PL"/>
        </w:rPr>
        <w:t>, licząc od momentu</w:t>
      </w:r>
      <w:r w:rsidRPr="00161CD9">
        <w:rPr>
          <w:rFonts w:ascii="Calibri" w:hAnsi="Calibri" w:cs="Calibri"/>
          <w:sz w:val="22"/>
          <w:szCs w:val="22"/>
        </w:rPr>
        <w:t xml:space="preserve"> </w:t>
      </w:r>
      <w:r w:rsidRPr="00161CD9">
        <w:rPr>
          <w:rFonts w:ascii="Calibri" w:hAnsi="Calibri" w:cs="Calibri"/>
          <w:sz w:val="22"/>
          <w:szCs w:val="22"/>
          <w:lang w:val="pl-PL"/>
        </w:rPr>
        <w:t xml:space="preserve">wysłania przez Zamawiającego zgłoszenia na adres e-mail: </w:t>
      </w:r>
      <w:r w:rsidRPr="007D3B5C">
        <w:rPr>
          <w:rFonts w:ascii="Calibri" w:hAnsi="Calibri" w:cs="Calibri"/>
          <w:sz w:val="22"/>
          <w:szCs w:val="22"/>
          <w:lang w:val="pl-PL"/>
        </w:rPr>
        <w:t>…………………………………….…</w:t>
      </w:r>
      <w:r w:rsidRPr="007D3B5C">
        <w:rPr>
          <w:rFonts w:ascii="Calibri" w:hAnsi="Calibri" w:cs="Calibri"/>
          <w:sz w:val="22"/>
          <w:szCs w:val="22"/>
        </w:rPr>
        <w:t>.</w:t>
      </w:r>
      <w:r w:rsidRPr="007D3B5C">
        <w:rPr>
          <w:rFonts w:ascii="Calibri" w:hAnsi="Calibri" w:cs="Calibri"/>
          <w:sz w:val="22"/>
          <w:szCs w:val="22"/>
          <w:lang w:val="pl-PL"/>
        </w:rPr>
        <w:t xml:space="preserve"> </w:t>
      </w:r>
    </w:p>
    <w:p w14:paraId="469025AA" w14:textId="77777777" w:rsidR="00284710" w:rsidRPr="007D3B5C" w:rsidRDefault="00284710" w:rsidP="00284710">
      <w:pPr>
        <w:pStyle w:val="Akapitzlist"/>
        <w:numPr>
          <w:ilvl w:val="0"/>
          <w:numId w:val="66"/>
        </w:numPr>
        <w:spacing w:line="276" w:lineRule="auto"/>
        <w:rPr>
          <w:rFonts w:ascii="Calibri" w:hAnsi="Calibri" w:cs="Calibri"/>
          <w:sz w:val="22"/>
          <w:szCs w:val="22"/>
        </w:rPr>
      </w:pPr>
      <w:r w:rsidRPr="007D3B5C">
        <w:rPr>
          <w:rFonts w:ascii="Calibri" w:hAnsi="Calibri" w:cs="Calibri"/>
          <w:sz w:val="22"/>
          <w:szCs w:val="22"/>
        </w:rPr>
        <w:t xml:space="preserve">Czas na naprawę wynosi </w:t>
      </w:r>
      <w:r w:rsidRPr="007D3B5C">
        <w:rPr>
          <w:rFonts w:ascii="Calibri" w:hAnsi="Calibri" w:cs="Calibri"/>
          <w:sz w:val="22"/>
          <w:szCs w:val="22"/>
          <w:lang w:val="pl-PL"/>
        </w:rPr>
        <w:t>do 15</w:t>
      </w:r>
      <w:r w:rsidRPr="007D3B5C">
        <w:rPr>
          <w:rFonts w:ascii="Calibri" w:hAnsi="Calibri" w:cs="Calibri"/>
          <w:sz w:val="22"/>
          <w:szCs w:val="22"/>
        </w:rPr>
        <w:t xml:space="preserve"> dni roboczych</w:t>
      </w:r>
      <w:r w:rsidRPr="007D3B5C">
        <w:rPr>
          <w:rFonts w:ascii="Calibri" w:hAnsi="Calibri" w:cs="Calibri"/>
          <w:sz w:val="22"/>
          <w:szCs w:val="22"/>
          <w:lang w:val="pl-PL"/>
        </w:rPr>
        <w:t xml:space="preserve"> od dnia zgłoszenia</w:t>
      </w:r>
      <w:r w:rsidRPr="007D3B5C">
        <w:rPr>
          <w:rFonts w:ascii="Calibri" w:hAnsi="Calibri" w:cs="Calibri"/>
          <w:sz w:val="22"/>
          <w:szCs w:val="22"/>
        </w:rPr>
        <w:t>. W uzasadnionych przypadkach termin naprawy może zostać wydłużony za zgodą Zamawiającego.</w:t>
      </w:r>
    </w:p>
    <w:bookmarkEnd w:id="62"/>
    <w:p w14:paraId="2301D588" w14:textId="77777777" w:rsidR="00284710" w:rsidRPr="0032303E" w:rsidRDefault="00284710" w:rsidP="00284710">
      <w:pPr>
        <w:pStyle w:val="Akapitzlist"/>
        <w:numPr>
          <w:ilvl w:val="0"/>
          <w:numId w:val="66"/>
        </w:numPr>
        <w:spacing w:line="276" w:lineRule="auto"/>
        <w:rPr>
          <w:rFonts w:ascii="Calibri" w:hAnsi="Calibri" w:cs="Calibri"/>
          <w:sz w:val="22"/>
          <w:szCs w:val="22"/>
        </w:rPr>
      </w:pPr>
      <w:r w:rsidRPr="0032303E">
        <w:rPr>
          <w:rFonts w:ascii="Calibri" w:hAnsi="Calibri" w:cs="Calibri"/>
          <w:sz w:val="22"/>
          <w:szCs w:val="22"/>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18699607" w14:textId="77777777" w:rsidR="00284710" w:rsidRPr="0032303E" w:rsidRDefault="00284710" w:rsidP="00284710">
      <w:pPr>
        <w:pStyle w:val="Akapitzlist"/>
        <w:numPr>
          <w:ilvl w:val="0"/>
          <w:numId w:val="66"/>
        </w:numPr>
        <w:spacing w:line="276" w:lineRule="auto"/>
        <w:rPr>
          <w:rFonts w:ascii="Calibri" w:hAnsi="Calibri" w:cs="Calibri"/>
          <w:sz w:val="22"/>
          <w:szCs w:val="22"/>
        </w:rPr>
      </w:pPr>
      <w:r w:rsidRPr="0032303E">
        <w:rPr>
          <w:rFonts w:ascii="Calibri" w:hAnsi="Calibri" w:cs="Calibri"/>
          <w:sz w:val="22"/>
          <w:szCs w:val="22"/>
        </w:rPr>
        <w:t>Okres gwarancji w przypadku trwania naprawy dłużej niż 1 dzień ulega przedłużeniu o pełną ilość dni trwania naprawy</w:t>
      </w:r>
      <w:r w:rsidRPr="0032303E">
        <w:rPr>
          <w:rFonts w:ascii="Calibri" w:hAnsi="Calibri" w:cs="Calibri"/>
          <w:sz w:val="22"/>
          <w:szCs w:val="22"/>
          <w:lang w:val="pl-PL"/>
        </w:rPr>
        <w:t>.</w:t>
      </w:r>
    </w:p>
    <w:p w14:paraId="25AD594B" w14:textId="77777777" w:rsidR="00284710" w:rsidRPr="007071A3" w:rsidRDefault="00284710" w:rsidP="00284710">
      <w:pPr>
        <w:pStyle w:val="Akapitzlist"/>
        <w:numPr>
          <w:ilvl w:val="0"/>
          <w:numId w:val="66"/>
        </w:numPr>
        <w:spacing w:line="276" w:lineRule="auto"/>
        <w:rPr>
          <w:rFonts w:ascii="Calibri" w:hAnsi="Calibri" w:cs="Calibri"/>
          <w:sz w:val="22"/>
          <w:szCs w:val="22"/>
        </w:rPr>
      </w:pPr>
      <w:r w:rsidRPr="0032303E">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32303E">
        <w:rPr>
          <w:rFonts w:ascii="Calibri" w:hAnsi="Calibri" w:cs="Calibri"/>
          <w:sz w:val="22"/>
          <w:szCs w:val="22"/>
          <w:lang w:val="pl-PL"/>
        </w:rPr>
        <w:t>bez</w:t>
      </w:r>
      <w:r w:rsidRPr="0032303E">
        <w:rPr>
          <w:rFonts w:ascii="Calibri" w:hAnsi="Calibri" w:cs="Calibri"/>
          <w:sz w:val="22"/>
          <w:szCs w:val="22"/>
        </w:rPr>
        <w:t xml:space="preserve"> zastrzeżeń</w:t>
      </w:r>
      <w:r w:rsidRPr="007071A3">
        <w:rPr>
          <w:rFonts w:ascii="Calibri" w:hAnsi="Calibri" w:cs="Calibri"/>
          <w:sz w:val="22"/>
          <w:szCs w:val="22"/>
        </w:rPr>
        <w:t>.</w:t>
      </w:r>
    </w:p>
    <w:p w14:paraId="0647686B" w14:textId="77777777" w:rsidR="00284710" w:rsidRPr="007D3B5C" w:rsidRDefault="00284710" w:rsidP="00284710">
      <w:pPr>
        <w:pStyle w:val="Akapitzlist"/>
        <w:numPr>
          <w:ilvl w:val="0"/>
          <w:numId w:val="66"/>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7C7D7FFF" w14:textId="77777777" w:rsidR="00284710" w:rsidRDefault="00284710" w:rsidP="00284710">
      <w:pPr>
        <w:tabs>
          <w:tab w:val="left" w:pos="360"/>
        </w:tabs>
        <w:spacing w:line="276" w:lineRule="auto"/>
        <w:jc w:val="center"/>
        <w:rPr>
          <w:rFonts w:asciiTheme="minorHAnsi" w:hAnsiTheme="minorHAnsi" w:cstheme="minorHAnsi"/>
          <w:color w:val="000000" w:themeColor="text1"/>
          <w:sz w:val="22"/>
          <w:szCs w:val="22"/>
        </w:rPr>
      </w:pPr>
    </w:p>
    <w:p w14:paraId="75A46380" w14:textId="77777777" w:rsidR="00284710" w:rsidRPr="00ED1728" w:rsidRDefault="00284710" w:rsidP="00284710">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3E8A2E18" w14:textId="77777777" w:rsidR="00284710" w:rsidRPr="00ED1728" w:rsidRDefault="00284710" w:rsidP="00284710">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56172DA7" w14:textId="77777777" w:rsidR="00284710" w:rsidRPr="00BA22DE" w:rsidRDefault="00284710" w:rsidP="00284710">
      <w:pPr>
        <w:numPr>
          <w:ilvl w:val="0"/>
          <w:numId w:val="61"/>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523F3ED3" w14:textId="77777777" w:rsidR="00284710" w:rsidRPr="00BA22DE" w:rsidRDefault="00284710" w:rsidP="00284710">
      <w:pPr>
        <w:numPr>
          <w:ilvl w:val="0"/>
          <w:numId w:val="61"/>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5F5A18B7" w14:textId="77777777" w:rsidR="00284710" w:rsidRPr="00292002" w:rsidRDefault="00284710" w:rsidP="00284710">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zwłoki w realizac</w:t>
      </w:r>
      <w:r w:rsidRPr="00292002">
        <w:rPr>
          <w:rFonts w:ascii="Calibri" w:hAnsi="Calibri" w:cs="Calibri"/>
          <w:sz w:val="22"/>
          <w:szCs w:val="22"/>
        </w:rPr>
        <w:t xml:space="preserve">ji zamówienia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w:t>
      </w:r>
    </w:p>
    <w:p w14:paraId="1E730C2F" w14:textId="77777777" w:rsidR="00284710" w:rsidRPr="00292002" w:rsidRDefault="00284710" w:rsidP="00284710">
      <w:pPr>
        <w:pStyle w:val="Akapitzlist"/>
        <w:numPr>
          <w:ilvl w:val="0"/>
          <w:numId w:val="68"/>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zwłoki w reakcji na zgłoszenie usterki lub awarii - w wysokości 0,</w:t>
      </w:r>
      <w:r w:rsidRPr="00292002">
        <w:rPr>
          <w:rFonts w:ascii="Calibri" w:hAnsi="Calibri" w:cs="Calibri"/>
          <w:sz w:val="22"/>
          <w:szCs w:val="22"/>
          <w:lang w:val="pl-PL"/>
        </w:rPr>
        <w:t>1</w:t>
      </w:r>
      <w:r w:rsidRPr="00292002">
        <w:rPr>
          <w:rFonts w:ascii="Calibri" w:hAnsi="Calibri" w:cs="Calibri"/>
          <w:sz w:val="22"/>
          <w:szCs w:val="22"/>
        </w:rPr>
        <w:t xml:space="preserve">% wynagrodzenia umownego brutto, o którym mowa w § 3 ust. 1, za każdy dzień zwłoki, licząc od dnia bezskutecznego upływu terminu, wskazanego w § 7 ust. 2; </w:t>
      </w:r>
    </w:p>
    <w:p w14:paraId="3EA72989" w14:textId="77777777" w:rsidR="00284710" w:rsidRPr="00B510D9" w:rsidRDefault="00284710" w:rsidP="00284710">
      <w:pPr>
        <w:pStyle w:val="Akapitzlist"/>
        <w:numPr>
          <w:ilvl w:val="0"/>
          <w:numId w:val="68"/>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 xml:space="preserve">zwłoki w usunięciu wad lub usterek, stwierdzonych przy odbiorze lub w okresie gwarancji i rękojmi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 licząc</w:t>
      </w:r>
      <w:r w:rsidRPr="00B510D9">
        <w:rPr>
          <w:rFonts w:ascii="Calibri" w:hAnsi="Calibri" w:cs="Calibri"/>
          <w:sz w:val="22"/>
          <w:szCs w:val="22"/>
        </w:rPr>
        <w:t xml:space="preserve"> od dnia bezskutecznego upływu terminu, wskazanego w </w:t>
      </w:r>
      <w:r w:rsidRPr="00B510D9">
        <w:rPr>
          <w:rFonts w:ascii="Calibri" w:hAnsi="Calibri" w:cs="Calibri"/>
          <w:sz w:val="22"/>
          <w:szCs w:val="22"/>
          <w:lang w:val="pl-PL"/>
        </w:rPr>
        <w:t xml:space="preserve">§ 4 ust. 2 lub </w:t>
      </w:r>
      <w:r w:rsidRPr="00B510D9">
        <w:rPr>
          <w:rFonts w:ascii="Calibri" w:hAnsi="Calibri" w:cs="Calibri"/>
          <w:sz w:val="22"/>
          <w:szCs w:val="22"/>
        </w:rPr>
        <w:t xml:space="preserve">§ 7 ust. </w:t>
      </w:r>
      <w:r w:rsidRPr="00B510D9">
        <w:rPr>
          <w:rFonts w:ascii="Calibri" w:hAnsi="Calibri" w:cs="Calibri"/>
          <w:sz w:val="22"/>
          <w:szCs w:val="22"/>
          <w:lang w:val="pl-PL"/>
        </w:rPr>
        <w:t>3</w:t>
      </w:r>
      <w:r w:rsidRPr="00B510D9">
        <w:rPr>
          <w:rFonts w:ascii="Calibri" w:hAnsi="Calibri" w:cs="Calibri"/>
          <w:sz w:val="22"/>
          <w:szCs w:val="22"/>
        </w:rPr>
        <w:t xml:space="preserve">; </w:t>
      </w:r>
    </w:p>
    <w:p w14:paraId="2DF14B08" w14:textId="77777777" w:rsidR="00284710" w:rsidRPr="00B510D9" w:rsidRDefault="00284710" w:rsidP="00284710">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odstąpienia od umowy przez Wykonawcę z własnej winy lub przez Zamawiającego z przyczyny określonej w § 9 ust. 2 pkt 3 lub </w:t>
      </w:r>
      <w:r>
        <w:rPr>
          <w:rFonts w:ascii="Calibri" w:hAnsi="Calibri" w:cs="Calibri"/>
          <w:sz w:val="22"/>
          <w:szCs w:val="22"/>
          <w:lang w:val="pl-PL"/>
        </w:rPr>
        <w:t>5</w:t>
      </w:r>
      <w:r w:rsidRPr="00B510D9">
        <w:rPr>
          <w:rFonts w:ascii="Calibri" w:hAnsi="Calibri" w:cs="Calibri"/>
          <w:sz w:val="22"/>
          <w:szCs w:val="22"/>
        </w:rPr>
        <w:t xml:space="preserve"> -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1CD838B7" w14:textId="77777777" w:rsidR="00284710" w:rsidRPr="00B82E5A" w:rsidRDefault="00284710" w:rsidP="00284710">
      <w:pPr>
        <w:numPr>
          <w:ilvl w:val="0"/>
          <w:numId w:val="61"/>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2E0490E9" w14:textId="77777777" w:rsidR="00284710" w:rsidRPr="001E5746" w:rsidRDefault="00284710" w:rsidP="00284710">
      <w:pPr>
        <w:numPr>
          <w:ilvl w:val="0"/>
          <w:numId w:val="61"/>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0037F89D" w14:textId="77777777" w:rsidR="00284710" w:rsidRDefault="00284710" w:rsidP="00284710">
      <w:pPr>
        <w:shd w:val="clear" w:color="auto" w:fill="FFFFFF"/>
        <w:tabs>
          <w:tab w:val="left" w:leader="dot" w:pos="2232"/>
        </w:tabs>
        <w:ind w:right="23"/>
        <w:jc w:val="center"/>
        <w:rPr>
          <w:rFonts w:ascii="Calibri" w:hAnsi="Calibri"/>
          <w:sz w:val="22"/>
          <w:szCs w:val="22"/>
        </w:rPr>
      </w:pPr>
    </w:p>
    <w:p w14:paraId="7E495AD3" w14:textId="77777777" w:rsidR="00284710" w:rsidRPr="00ED1728" w:rsidRDefault="00284710" w:rsidP="00284710">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5F2E4EE8" w14:textId="77777777" w:rsidR="00284710" w:rsidRPr="00ED1728" w:rsidRDefault="00284710" w:rsidP="00284710">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0E96050F" w14:textId="77777777" w:rsidR="00284710" w:rsidRPr="00DB4468" w:rsidRDefault="00284710" w:rsidP="00284710">
      <w:pPr>
        <w:numPr>
          <w:ilvl w:val="0"/>
          <w:numId w:val="69"/>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2C4CBDB5" w14:textId="77777777" w:rsidR="00284710" w:rsidRPr="00DB4468" w:rsidRDefault="00284710" w:rsidP="00284710">
      <w:pPr>
        <w:numPr>
          <w:ilvl w:val="0"/>
          <w:numId w:val="69"/>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17169782" w14:textId="77777777" w:rsidR="00284710" w:rsidRPr="00DB4468" w:rsidRDefault="00284710" w:rsidP="00284710">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58BF0608" w14:textId="77777777" w:rsidR="00284710" w:rsidRDefault="00284710" w:rsidP="00284710">
      <w:pPr>
        <w:numPr>
          <w:ilvl w:val="0"/>
          <w:numId w:val="70"/>
        </w:numPr>
        <w:spacing w:line="276" w:lineRule="auto"/>
        <w:jc w:val="both"/>
        <w:rPr>
          <w:rFonts w:ascii="Calibri" w:hAnsi="Calibri" w:cs="Calibri"/>
          <w:sz w:val="22"/>
          <w:szCs w:val="22"/>
        </w:rPr>
      </w:pPr>
      <w:r w:rsidRPr="00136A5B">
        <w:rPr>
          <w:rFonts w:ascii="Calibri" w:hAnsi="Calibri" w:cs="Calibri"/>
          <w:sz w:val="22"/>
          <w:szCs w:val="22"/>
        </w:rPr>
        <w:t>wydano nakaz zajęcia majątku Wykonawcy;</w:t>
      </w:r>
    </w:p>
    <w:p w14:paraId="33573667" w14:textId="77777777" w:rsidR="00284710" w:rsidRPr="00CD1EB2" w:rsidRDefault="00284710" w:rsidP="00284710">
      <w:pPr>
        <w:numPr>
          <w:ilvl w:val="0"/>
          <w:numId w:val="70"/>
        </w:numPr>
        <w:spacing w:line="276" w:lineRule="auto"/>
        <w:jc w:val="both"/>
        <w:rPr>
          <w:rFonts w:ascii="Calibri" w:hAnsi="Calibri" w:cs="Calibri"/>
          <w:sz w:val="22"/>
          <w:szCs w:val="22"/>
        </w:rPr>
      </w:pPr>
      <w:r w:rsidRPr="00CD1EB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33CECA8F" w14:textId="77777777" w:rsidR="00284710" w:rsidRPr="00CD1EB2" w:rsidRDefault="00284710" w:rsidP="00284710">
      <w:pPr>
        <w:numPr>
          <w:ilvl w:val="0"/>
          <w:numId w:val="70"/>
        </w:numPr>
        <w:spacing w:line="276" w:lineRule="auto"/>
        <w:jc w:val="both"/>
        <w:rPr>
          <w:rFonts w:ascii="Calibri" w:hAnsi="Calibri" w:cs="Calibri"/>
          <w:sz w:val="22"/>
          <w:szCs w:val="22"/>
        </w:rPr>
      </w:pPr>
      <w:r w:rsidRPr="00CD1EB2">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1F3DB22F" w14:textId="77777777" w:rsidR="00284710" w:rsidRPr="00CD1EB2" w:rsidRDefault="00284710" w:rsidP="00284710">
      <w:pPr>
        <w:pStyle w:val="Akapitzlist"/>
        <w:numPr>
          <w:ilvl w:val="0"/>
          <w:numId w:val="70"/>
        </w:numPr>
        <w:spacing w:line="276" w:lineRule="auto"/>
        <w:rPr>
          <w:rFonts w:ascii="Calibri" w:hAnsi="Calibri" w:cs="Calibri"/>
          <w:sz w:val="22"/>
          <w:szCs w:val="22"/>
        </w:rPr>
      </w:pPr>
      <w:r w:rsidRPr="00CD1EB2">
        <w:rPr>
          <w:rFonts w:ascii="Calibri" w:hAnsi="Calibri" w:cs="Calibri"/>
          <w:sz w:val="22"/>
          <w:szCs w:val="22"/>
        </w:rPr>
        <w:t>Wykonawca trzykrotnie dostarczył produkt niewłaściwej jakości</w:t>
      </w:r>
      <w:r w:rsidRPr="00CD1EB2">
        <w:rPr>
          <w:rFonts w:ascii="Calibri" w:hAnsi="Calibri" w:cs="Calibri"/>
          <w:sz w:val="22"/>
          <w:szCs w:val="22"/>
          <w:lang w:val="pl-PL"/>
        </w:rPr>
        <w:t xml:space="preserve"> lub wystąpiła okoliczność określona w § 4 ust. 3;</w:t>
      </w:r>
    </w:p>
    <w:p w14:paraId="1CE96D93" w14:textId="77777777" w:rsidR="00284710" w:rsidRPr="00B82E5A" w:rsidRDefault="00284710" w:rsidP="00284710">
      <w:pPr>
        <w:numPr>
          <w:ilvl w:val="0"/>
          <w:numId w:val="70"/>
        </w:numPr>
        <w:spacing w:line="276" w:lineRule="auto"/>
        <w:jc w:val="both"/>
        <w:rPr>
          <w:rFonts w:ascii="Calibri" w:hAnsi="Calibri" w:cs="Calibri"/>
          <w:sz w:val="22"/>
          <w:szCs w:val="22"/>
        </w:rPr>
      </w:pPr>
      <w:r w:rsidRPr="00CD1EB2">
        <w:rPr>
          <w:rFonts w:ascii="Calibri" w:hAnsi="Calibri" w:cs="Calibri"/>
          <w:sz w:val="22"/>
          <w:szCs w:val="22"/>
        </w:rPr>
        <w:t>Zamawiający utracił możliwość</w:t>
      </w:r>
      <w:r w:rsidRPr="00B82E5A">
        <w:rPr>
          <w:rFonts w:ascii="Calibri" w:hAnsi="Calibri" w:cs="Calibri"/>
          <w:sz w:val="22"/>
          <w:szCs w:val="22"/>
        </w:rPr>
        <w:t xml:space="preserve">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421D523B" w14:textId="77777777" w:rsidR="00284710" w:rsidRPr="00E405ED" w:rsidRDefault="00284710" w:rsidP="00284710">
      <w:pPr>
        <w:numPr>
          <w:ilvl w:val="0"/>
          <w:numId w:val="70"/>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79E87341" w14:textId="77777777" w:rsidR="00284710" w:rsidRDefault="00284710" w:rsidP="00284710">
      <w:pPr>
        <w:numPr>
          <w:ilvl w:val="0"/>
          <w:numId w:val="69"/>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659A6BF0" w14:textId="77777777" w:rsidR="00284710" w:rsidRPr="00C67CCF" w:rsidRDefault="00284710" w:rsidP="00284710">
      <w:pPr>
        <w:numPr>
          <w:ilvl w:val="0"/>
          <w:numId w:val="69"/>
        </w:numPr>
        <w:spacing w:line="276" w:lineRule="auto"/>
        <w:jc w:val="both"/>
        <w:rPr>
          <w:rFonts w:ascii="Calibri" w:hAnsi="Calibri" w:cs="Calibri"/>
          <w:sz w:val="22"/>
          <w:szCs w:val="22"/>
        </w:rPr>
      </w:pPr>
      <w:r w:rsidRPr="00C67CCF">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02BC29B" w14:textId="77777777" w:rsidR="00284710" w:rsidRDefault="00284710" w:rsidP="00284710">
      <w:pPr>
        <w:shd w:val="clear" w:color="auto" w:fill="FFFFFF"/>
        <w:tabs>
          <w:tab w:val="left" w:leader="dot" w:pos="2232"/>
        </w:tabs>
        <w:ind w:right="23"/>
        <w:jc w:val="center"/>
        <w:rPr>
          <w:rFonts w:ascii="Calibri" w:hAnsi="Calibri"/>
          <w:sz w:val="22"/>
          <w:szCs w:val="22"/>
        </w:rPr>
      </w:pPr>
    </w:p>
    <w:p w14:paraId="59D5AE24" w14:textId="77777777" w:rsidR="00284710" w:rsidRDefault="00284710" w:rsidP="00284710">
      <w:pPr>
        <w:spacing w:line="276" w:lineRule="auto"/>
        <w:jc w:val="center"/>
        <w:rPr>
          <w:rFonts w:ascii="Calibri" w:hAnsi="Calibri" w:cs="Calibri"/>
          <w:sz w:val="22"/>
          <w:szCs w:val="22"/>
        </w:rPr>
      </w:pPr>
      <w:r>
        <w:rPr>
          <w:rFonts w:ascii="Calibri" w:hAnsi="Calibri" w:cs="Calibri"/>
          <w:sz w:val="22"/>
          <w:szCs w:val="22"/>
        </w:rPr>
        <w:t>§ 10</w:t>
      </w:r>
    </w:p>
    <w:p w14:paraId="75868267" w14:textId="77777777" w:rsidR="00284710" w:rsidRDefault="00284710" w:rsidP="00284710">
      <w:pPr>
        <w:spacing w:after="120" w:line="276" w:lineRule="auto"/>
        <w:jc w:val="center"/>
        <w:rPr>
          <w:rFonts w:ascii="Calibri" w:hAnsi="Calibri" w:cs="Calibri"/>
          <w:sz w:val="22"/>
          <w:szCs w:val="22"/>
        </w:rPr>
      </w:pPr>
      <w:r>
        <w:rPr>
          <w:rFonts w:ascii="Calibri" w:hAnsi="Calibri" w:cs="Calibri"/>
          <w:sz w:val="22"/>
          <w:szCs w:val="22"/>
        </w:rPr>
        <w:t>[Podwykonawstwo]</w:t>
      </w:r>
    </w:p>
    <w:p w14:paraId="444595C4" w14:textId="77777777" w:rsidR="00284710" w:rsidRPr="00CA5B57" w:rsidRDefault="00284710" w:rsidP="00284710">
      <w:pPr>
        <w:pStyle w:val="Akapitzlist"/>
        <w:numPr>
          <w:ilvl w:val="0"/>
          <w:numId w:val="71"/>
        </w:numPr>
        <w:tabs>
          <w:tab w:val="left" w:pos="284"/>
        </w:tabs>
        <w:spacing w:line="276" w:lineRule="auto"/>
        <w:ind w:left="360"/>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3C8F4CDB" w14:textId="77777777" w:rsidR="00284710" w:rsidRPr="00500E84" w:rsidRDefault="00284710" w:rsidP="00284710">
      <w:pPr>
        <w:pStyle w:val="Akapitzlist"/>
        <w:numPr>
          <w:ilvl w:val="0"/>
          <w:numId w:val="72"/>
        </w:numPr>
        <w:tabs>
          <w:tab w:val="left" w:pos="284"/>
        </w:tabs>
        <w:spacing w:line="276" w:lineRule="auto"/>
        <w:ind w:left="720"/>
        <w:rPr>
          <w:rFonts w:ascii="Calibri" w:hAnsi="Calibri" w:cs="Calibri"/>
          <w:sz w:val="22"/>
          <w:szCs w:val="22"/>
        </w:rPr>
      </w:pPr>
      <w:r w:rsidRPr="00500E84">
        <w:rPr>
          <w:rFonts w:ascii="Calibri" w:hAnsi="Calibri" w:cs="Calibri"/>
          <w:sz w:val="22"/>
          <w:szCs w:val="22"/>
        </w:rPr>
        <w:t xml:space="preserve">…………………………………………… - zakres: ……………………………………………… </w:t>
      </w:r>
    </w:p>
    <w:p w14:paraId="6084406D" w14:textId="77777777" w:rsidR="00284710" w:rsidRPr="00E405ED" w:rsidRDefault="00284710" w:rsidP="00284710">
      <w:pPr>
        <w:pStyle w:val="Akapitzlist"/>
        <w:numPr>
          <w:ilvl w:val="0"/>
          <w:numId w:val="72"/>
        </w:numPr>
        <w:tabs>
          <w:tab w:val="left" w:pos="284"/>
        </w:tabs>
        <w:spacing w:line="276" w:lineRule="auto"/>
        <w:ind w:left="720"/>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4CA891C1" w14:textId="77777777" w:rsidR="00284710" w:rsidRPr="00E405ED" w:rsidRDefault="00284710" w:rsidP="00284710">
      <w:pPr>
        <w:pStyle w:val="Akapitzlist"/>
        <w:numPr>
          <w:ilvl w:val="0"/>
          <w:numId w:val="71"/>
        </w:numPr>
        <w:tabs>
          <w:tab w:val="left" w:pos="284"/>
        </w:tabs>
        <w:spacing w:line="276" w:lineRule="auto"/>
        <w:ind w:left="360"/>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79EC7220" w14:textId="77777777" w:rsidR="00284710" w:rsidRPr="00DD459C" w:rsidRDefault="00284710" w:rsidP="00284710">
      <w:pPr>
        <w:pStyle w:val="Akapitzlist"/>
        <w:numPr>
          <w:ilvl w:val="0"/>
          <w:numId w:val="71"/>
        </w:numPr>
        <w:tabs>
          <w:tab w:val="left" w:pos="284"/>
        </w:tabs>
        <w:spacing w:line="276" w:lineRule="auto"/>
        <w:ind w:left="360"/>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7EE32DBB" w14:textId="77777777" w:rsidR="00284710" w:rsidRDefault="00284710" w:rsidP="00284710">
      <w:pPr>
        <w:numPr>
          <w:ilvl w:val="0"/>
          <w:numId w:val="71"/>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6C5E65BA" w14:textId="77777777" w:rsidR="00284710" w:rsidRPr="00ED1728" w:rsidRDefault="00284710" w:rsidP="00284710">
      <w:pPr>
        <w:spacing w:line="276" w:lineRule="auto"/>
        <w:jc w:val="center"/>
        <w:rPr>
          <w:rFonts w:asciiTheme="minorHAnsi" w:hAnsiTheme="minorHAnsi" w:cstheme="minorHAnsi"/>
          <w:color w:val="595959" w:themeColor="text1" w:themeTint="A6"/>
          <w:sz w:val="22"/>
          <w:szCs w:val="22"/>
        </w:rPr>
      </w:pPr>
    </w:p>
    <w:p w14:paraId="7C718814" w14:textId="77777777" w:rsidR="00284710" w:rsidRDefault="00284710" w:rsidP="00284710">
      <w:pPr>
        <w:spacing w:line="276" w:lineRule="auto"/>
        <w:jc w:val="center"/>
        <w:rPr>
          <w:rFonts w:ascii="Calibri" w:hAnsi="Calibri" w:cs="Calibri"/>
          <w:sz w:val="22"/>
          <w:szCs w:val="22"/>
        </w:rPr>
      </w:pPr>
      <w:r>
        <w:rPr>
          <w:rFonts w:ascii="Calibri" w:hAnsi="Calibri" w:cs="Calibri"/>
          <w:sz w:val="22"/>
          <w:szCs w:val="22"/>
        </w:rPr>
        <w:t>§ 11</w:t>
      </w:r>
    </w:p>
    <w:p w14:paraId="2A7E5CAE" w14:textId="77777777" w:rsidR="00284710" w:rsidRDefault="00284710" w:rsidP="00284710">
      <w:pPr>
        <w:spacing w:after="120" w:line="276" w:lineRule="auto"/>
        <w:jc w:val="center"/>
        <w:rPr>
          <w:rFonts w:ascii="Calibri" w:hAnsi="Calibri" w:cs="Calibri"/>
          <w:sz w:val="22"/>
          <w:szCs w:val="22"/>
        </w:rPr>
      </w:pPr>
      <w:r>
        <w:rPr>
          <w:rFonts w:ascii="Calibri" w:hAnsi="Calibri" w:cs="Calibri"/>
          <w:sz w:val="22"/>
          <w:szCs w:val="22"/>
        </w:rPr>
        <w:t>[Zmiana umowy]</w:t>
      </w:r>
    </w:p>
    <w:p w14:paraId="4CB64AF7" w14:textId="77777777" w:rsidR="00284710" w:rsidRDefault="00284710" w:rsidP="00284710">
      <w:pPr>
        <w:numPr>
          <w:ilvl w:val="0"/>
          <w:numId w:val="73"/>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0866B1B6" w14:textId="77777777" w:rsidR="00284710" w:rsidRPr="00F60543" w:rsidRDefault="00284710" w:rsidP="00284710">
      <w:pPr>
        <w:numPr>
          <w:ilvl w:val="0"/>
          <w:numId w:val="73"/>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66BC4DA2" w14:textId="77777777" w:rsidR="00284710" w:rsidRPr="00F60543"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60FB3ABB" w14:textId="77777777" w:rsidR="00284710" w:rsidRPr="00F60543"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210913F1" w14:textId="77777777" w:rsidR="00284710" w:rsidRPr="00F60543"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744ECFA0" w14:textId="77777777" w:rsidR="00284710" w:rsidRPr="00F60543"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E802D7B" w14:textId="77777777" w:rsidR="00284710" w:rsidRPr="00F60543"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665D8100" w14:textId="77777777" w:rsidR="00284710" w:rsidRPr="00F60543"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2C2ADB7B" w14:textId="77777777" w:rsidR="00284710" w:rsidRPr="00F60543"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0332C88A" w14:textId="77777777" w:rsidR="00284710" w:rsidRPr="007D4339" w:rsidRDefault="00284710" w:rsidP="00284710">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4E441B37" w14:textId="77777777" w:rsidR="00284710" w:rsidRPr="00DB4468" w:rsidRDefault="00284710" w:rsidP="00284710">
      <w:pPr>
        <w:numPr>
          <w:ilvl w:val="0"/>
          <w:numId w:val="73"/>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25D4F8F5" w14:textId="77777777" w:rsidR="00284710" w:rsidRDefault="00284710" w:rsidP="00284710">
      <w:pPr>
        <w:numPr>
          <w:ilvl w:val="0"/>
          <w:numId w:val="73"/>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65F8FAA" w14:textId="77777777" w:rsidR="00284710" w:rsidRDefault="00284710" w:rsidP="00284710">
      <w:pPr>
        <w:numPr>
          <w:ilvl w:val="0"/>
          <w:numId w:val="73"/>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4B176398" w14:textId="77777777" w:rsidR="00284710" w:rsidRDefault="00284710" w:rsidP="00284710">
      <w:pPr>
        <w:spacing w:line="276" w:lineRule="auto"/>
        <w:jc w:val="center"/>
        <w:rPr>
          <w:rFonts w:asciiTheme="minorHAnsi" w:hAnsiTheme="minorHAnsi" w:cstheme="minorHAnsi"/>
          <w:color w:val="000000" w:themeColor="text1"/>
          <w:sz w:val="22"/>
          <w:szCs w:val="22"/>
        </w:rPr>
      </w:pPr>
    </w:p>
    <w:p w14:paraId="5B549B5A" w14:textId="77777777" w:rsidR="00284710" w:rsidRPr="00ED1728" w:rsidRDefault="00284710" w:rsidP="00284710">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57D8C36E" w14:textId="77777777" w:rsidR="00284710" w:rsidRPr="00ED1728" w:rsidRDefault="00284710" w:rsidP="00284710">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31CE36D7" w14:textId="77777777" w:rsidR="00284710" w:rsidRDefault="00284710" w:rsidP="00284710">
      <w:pPr>
        <w:numPr>
          <w:ilvl w:val="0"/>
          <w:numId w:val="75"/>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4F1AB4D0" w14:textId="77777777" w:rsidR="00284710" w:rsidRPr="00321978" w:rsidRDefault="00284710" w:rsidP="00284710">
      <w:pPr>
        <w:numPr>
          <w:ilvl w:val="0"/>
          <w:numId w:val="75"/>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4E97802E" w14:textId="77777777" w:rsidR="00284710" w:rsidRDefault="00284710" w:rsidP="00284710">
      <w:pPr>
        <w:spacing w:line="276" w:lineRule="auto"/>
        <w:jc w:val="center"/>
        <w:rPr>
          <w:rFonts w:asciiTheme="minorHAnsi" w:hAnsiTheme="minorHAnsi" w:cstheme="minorHAnsi"/>
          <w:color w:val="000000" w:themeColor="text1"/>
          <w:sz w:val="22"/>
          <w:szCs w:val="22"/>
        </w:rPr>
      </w:pPr>
    </w:p>
    <w:p w14:paraId="251D3EC7" w14:textId="77777777" w:rsidR="00284710" w:rsidRPr="00ED1728" w:rsidRDefault="00284710" w:rsidP="00284710">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6DFE1881" w14:textId="77777777" w:rsidR="00284710" w:rsidRPr="00ED1728" w:rsidRDefault="00284710" w:rsidP="00284710">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47FF0041" w14:textId="77777777" w:rsidR="00284710" w:rsidRPr="00CD1EB2" w:rsidRDefault="00284710" w:rsidP="00284710">
      <w:pPr>
        <w:numPr>
          <w:ilvl w:val="0"/>
          <w:numId w:val="63"/>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 xml:space="preserve">mową zastosowanie znajdą powszechnie obowiązujące przepisy </w:t>
      </w:r>
      <w:r w:rsidRPr="00CD1EB2">
        <w:rPr>
          <w:rFonts w:asciiTheme="minorHAnsi" w:hAnsiTheme="minorHAnsi" w:cstheme="minorHAnsi"/>
          <w:color w:val="000000" w:themeColor="text1"/>
          <w:sz w:val="22"/>
          <w:szCs w:val="22"/>
        </w:rPr>
        <w:t>prawa, w szczególności ustawa - Prawo zamówień publicznych.</w:t>
      </w:r>
    </w:p>
    <w:p w14:paraId="1CB98CF7" w14:textId="77777777" w:rsidR="00284710" w:rsidRPr="00CD1EB2" w:rsidRDefault="00284710" w:rsidP="00284710">
      <w:pPr>
        <w:numPr>
          <w:ilvl w:val="0"/>
          <w:numId w:val="63"/>
        </w:numPr>
        <w:suppressAutoHyphens/>
        <w:spacing w:line="276" w:lineRule="auto"/>
        <w:jc w:val="both"/>
        <w:rPr>
          <w:rFonts w:asciiTheme="minorHAnsi" w:hAnsiTheme="minorHAnsi" w:cstheme="minorHAnsi"/>
          <w:color w:val="000000" w:themeColor="text1"/>
          <w:sz w:val="22"/>
          <w:szCs w:val="22"/>
        </w:rPr>
      </w:pPr>
      <w:r w:rsidRPr="00CD1EB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1561A0EC" w14:textId="77777777" w:rsidR="00284710" w:rsidRPr="00CD1EB2" w:rsidRDefault="00284710" w:rsidP="00284710">
      <w:pPr>
        <w:numPr>
          <w:ilvl w:val="0"/>
          <w:numId w:val="63"/>
        </w:numPr>
        <w:suppressAutoHyphens/>
        <w:spacing w:line="276" w:lineRule="auto"/>
        <w:jc w:val="both"/>
        <w:rPr>
          <w:rFonts w:asciiTheme="minorHAnsi" w:hAnsiTheme="minorHAnsi" w:cstheme="minorHAnsi"/>
          <w:color w:val="000000" w:themeColor="text1"/>
          <w:sz w:val="22"/>
          <w:szCs w:val="22"/>
        </w:rPr>
      </w:pPr>
      <w:r w:rsidRPr="00CD1EB2">
        <w:rPr>
          <w:rFonts w:ascii="Calibri" w:hAnsi="Calibri" w:cs="Calibri"/>
          <w:sz w:val="22"/>
          <w:szCs w:val="22"/>
        </w:rPr>
        <w:t>Integralną część umowy stanowią:</w:t>
      </w:r>
    </w:p>
    <w:p w14:paraId="5D673242" w14:textId="77777777" w:rsidR="00284710" w:rsidRDefault="00284710" w:rsidP="00284710">
      <w:pPr>
        <w:numPr>
          <w:ilvl w:val="0"/>
          <w:numId w:val="76"/>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5AFFF47A" w14:textId="77777777" w:rsidR="00284710" w:rsidRDefault="00284710" w:rsidP="00284710">
      <w:pPr>
        <w:numPr>
          <w:ilvl w:val="0"/>
          <w:numId w:val="76"/>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852D8BE" w14:textId="77777777" w:rsidR="00284710" w:rsidRPr="00EB0128" w:rsidRDefault="00284710" w:rsidP="00284710">
      <w:pPr>
        <w:numPr>
          <w:ilvl w:val="0"/>
          <w:numId w:val="76"/>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0D51C47F" w14:textId="77777777" w:rsidR="00284710" w:rsidRDefault="00284710" w:rsidP="00284710">
      <w:pPr>
        <w:numPr>
          <w:ilvl w:val="0"/>
          <w:numId w:val="63"/>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14EBFCF4" w14:textId="77777777" w:rsidR="00284710" w:rsidRDefault="00284710" w:rsidP="00284710">
      <w:pPr>
        <w:spacing w:line="276" w:lineRule="auto"/>
        <w:ind w:left="360"/>
        <w:jc w:val="both"/>
        <w:rPr>
          <w:rFonts w:ascii="Calibri" w:eastAsia="Arial" w:hAnsi="Calibri" w:cs="Calibri"/>
          <w:i/>
          <w:color w:val="000000"/>
          <w:sz w:val="22"/>
          <w:szCs w:val="22"/>
          <w:lang w:eastAsia="ar-SA"/>
        </w:rPr>
      </w:pPr>
    </w:p>
    <w:p w14:paraId="3C53D4B0" w14:textId="77777777" w:rsidR="00284710" w:rsidRPr="00321978" w:rsidRDefault="00284710" w:rsidP="00284710">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p w14:paraId="771338AE" w14:textId="77777777" w:rsidR="00284710" w:rsidRDefault="00284710" w:rsidP="00284710">
      <w:pPr>
        <w:shd w:val="clear" w:color="auto" w:fill="FFFFFF"/>
        <w:tabs>
          <w:tab w:val="left" w:leader="dot" w:pos="2232"/>
        </w:tabs>
        <w:ind w:right="23"/>
        <w:jc w:val="center"/>
        <w:rPr>
          <w:rFonts w:ascii="Calibri" w:hAnsi="Calibri"/>
          <w:sz w:val="22"/>
          <w:szCs w:val="22"/>
        </w:rPr>
      </w:pPr>
    </w:p>
    <w:p w14:paraId="377255C3" w14:textId="77777777" w:rsidR="00284710" w:rsidRDefault="00284710" w:rsidP="00284710">
      <w:pPr>
        <w:shd w:val="clear" w:color="auto" w:fill="FFFFFF"/>
        <w:tabs>
          <w:tab w:val="left" w:leader="dot" w:pos="2232"/>
        </w:tabs>
        <w:ind w:right="23"/>
        <w:jc w:val="center"/>
        <w:rPr>
          <w:rFonts w:ascii="Calibri" w:hAnsi="Calibri"/>
          <w:sz w:val="22"/>
          <w:szCs w:val="22"/>
        </w:rPr>
      </w:pPr>
    </w:p>
    <w:p w14:paraId="3850D8B5" w14:textId="77777777" w:rsidR="00284710" w:rsidRDefault="00284710" w:rsidP="00284710">
      <w:pPr>
        <w:shd w:val="clear" w:color="auto" w:fill="FFFFFF"/>
        <w:tabs>
          <w:tab w:val="left" w:leader="dot" w:pos="2232"/>
        </w:tabs>
        <w:ind w:right="23"/>
        <w:jc w:val="center"/>
        <w:rPr>
          <w:rFonts w:ascii="Calibri" w:hAnsi="Calibri"/>
          <w:sz w:val="22"/>
          <w:szCs w:val="22"/>
        </w:rPr>
      </w:pPr>
    </w:p>
    <w:p w14:paraId="10965A71" w14:textId="77777777" w:rsidR="00284710" w:rsidRDefault="00284710" w:rsidP="00284710">
      <w:pPr>
        <w:shd w:val="clear" w:color="auto" w:fill="FFFFFF"/>
        <w:tabs>
          <w:tab w:val="left" w:leader="dot" w:pos="2232"/>
        </w:tabs>
        <w:ind w:right="23"/>
        <w:jc w:val="center"/>
        <w:rPr>
          <w:rFonts w:ascii="Calibri" w:hAnsi="Calibri"/>
          <w:sz w:val="22"/>
          <w:szCs w:val="22"/>
        </w:rPr>
      </w:pPr>
    </w:p>
    <w:p w14:paraId="73186DD9" w14:textId="77777777" w:rsidR="00284710" w:rsidRDefault="00284710" w:rsidP="00284710">
      <w:pPr>
        <w:shd w:val="clear" w:color="auto" w:fill="FFFFFF"/>
        <w:tabs>
          <w:tab w:val="left" w:leader="dot" w:pos="2232"/>
        </w:tabs>
        <w:ind w:right="23"/>
        <w:jc w:val="center"/>
        <w:rPr>
          <w:rFonts w:ascii="Calibri" w:hAnsi="Calibri"/>
          <w:sz w:val="22"/>
          <w:szCs w:val="22"/>
        </w:rPr>
      </w:pPr>
    </w:p>
    <w:p w14:paraId="0B3B2502" w14:textId="77777777" w:rsidR="00284710" w:rsidRDefault="00284710" w:rsidP="00284710">
      <w:pPr>
        <w:shd w:val="clear" w:color="auto" w:fill="FFFFFF"/>
        <w:tabs>
          <w:tab w:val="left" w:leader="dot" w:pos="2232"/>
        </w:tabs>
        <w:ind w:right="23"/>
        <w:jc w:val="center"/>
        <w:rPr>
          <w:rFonts w:ascii="Calibri" w:hAnsi="Calibri"/>
          <w:sz w:val="22"/>
          <w:szCs w:val="22"/>
        </w:rPr>
      </w:pPr>
    </w:p>
    <w:p w14:paraId="770764E9" w14:textId="77777777" w:rsidR="00284710" w:rsidRDefault="00284710" w:rsidP="00284710">
      <w:pPr>
        <w:shd w:val="clear" w:color="auto" w:fill="FFFFFF"/>
        <w:tabs>
          <w:tab w:val="left" w:leader="dot" w:pos="2232"/>
        </w:tabs>
        <w:ind w:right="23"/>
        <w:jc w:val="center"/>
        <w:rPr>
          <w:rFonts w:ascii="Calibri" w:hAnsi="Calibri"/>
          <w:sz w:val="22"/>
          <w:szCs w:val="22"/>
        </w:rPr>
      </w:pPr>
    </w:p>
    <w:p w14:paraId="71B73EC5" w14:textId="77777777" w:rsidR="00284710" w:rsidRDefault="00284710" w:rsidP="00284710">
      <w:pPr>
        <w:shd w:val="clear" w:color="auto" w:fill="FFFFFF"/>
        <w:tabs>
          <w:tab w:val="left" w:leader="dot" w:pos="2232"/>
        </w:tabs>
        <w:ind w:right="23"/>
        <w:jc w:val="center"/>
        <w:rPr>
          <w:rFonts w:ascii="Calibri" w:hAnsi="Calibri"/>
          <w:sz w:val="22"/>
          <w:szCs w:val="22"/>
        </w:rPr>
      </w:pPr>
    </w:p>
    <w:p w14:paraId="1DEFFCC9" w14:textId="77777777" w:rsidR="00284710" w:rsidRDefault="00284710" w:rsidP="00284710">
      <w:pPr>
        <w:shd w:val="clear" w:color="auto" w:fill="FFFFFF"/>
        <w:tabs>
          <w:tab w:val="left" w:leader="dot" w:pos="2232"/>
        </w:tabs>
        <w:ind w:right="23"/>
        <w:jc w:val="center"/>
        <w:rPr>
          <w:rFonts w:ascii="Calibri" w:hAnsi="Calibri"/>
          <w:sz w:val="22"/>
          <w:szCs w:val="22"/>
        </w:rPr>
      </w:pPr>
    </w:p>
    <w:p w14:paraId="1AC1702E" w14:textId="77777777" w:rsidR="00284710" w:rsidRDefault="00284710" w:rsidP="00284710">
      <w:pPr>
        <w:shd w:val="clear" w:color="auto" w:fill="FFFFFF"/>
        <w:tabs>
          <w:tab w:val="left" w:leader="dot" w:pos="2232"/>
        </w:tabs>
        <w:ind w:right="23"/>
        <w:jc w:val="center"/>
        <w:rPr>
          <w:rFonts w:ascii="Calibri" w:hAnsi="Calibri"/>
          <w:sz w:val="22"/>
          <w:szCs w:val="22"/>
        </w:rPr>
      </w:pPr>
    </w:p>
    <w:p w14:paraId="09F9614B" w14:textId="77777777" w:rsidR="00284710" w:rsidRDefault="00284710" w:rsidP="00284710">
      <w:pPr>
        <w:shd w:val="clear" w:color="auto" w:fill="FFFFFF"/>
        <w:tabs>
          <w:tab w:val="left" w:leader="dot" w:pos="2232"/>
        </w:tabs>
        <w:ind w:right="23"/>
        <w:jc w:val="center"/>
        <w:rPr>
          <w:rFonts w:ascii="Calibri" w:hAnsi="Calibri"/>
          <w:sz w:val="22"/>
          <w:szCs w:val="22"/>
        </w:rPr>
      </w:pPr>
    </w:p>
    <w:p w14:paraId="3F161FC9" w14:textId="77777777" w:rsidR="00284710" w:rsidRDefault="00284710" w:rsidP="00284710">
      <w:pPr>
        <w:shd w:val="clear" w:color="auto" w:fill="FFFFFF"/>
        <w:tabs>
          <w:tab w:val="left" w:leader="dot" w:pos="2232"/>
        </w:tabs>
        <w:ind w:right="23"/>
        <w:jc w:val="center"/>
        <w:rPr>
          <w:rFonts w:ascii="Calibri" w:hAnsi="Calibri"/>
          <w:sz w:val="22"/>
          <w:szCs w:val="22"/>
        </w:rPr>
      </w:pPr>
    </w:p>
    <w:p w14:paraId="4ECE3BEF" w14:textId="77777777" w:rsidR="00284710" w:rsidRDefault="00284710" w:rsidP="00284710">
      <w:pPr>
        <w:shd w:val="clear" w:color="auto" w:fill="FFFFFF"/>
        <w:tabs>
          <w:tab w:val="left" w:leader="dot" w:pos="2232"/>
        </w:tabs>
        <w:ind w:right="23"/>
        <w:jc w:val="center"/>
        <w:rPr>
          <w:rFonts w:ascii="Calibri" w:hAnsi="Calibri"/>
          <w:sz w:val="22"/>
          <w:szCs w:val="22"/>
        </w:rPr>
      </w:pPr>
    </w:p>
    <w:p w14:paraId="58DE1877" w14:textId="77777777" w:rsidR="00284710" w:rsidRDefault="00284710" w:rsidP="00284710">
      <w:pPr>
        <w:shd w:val="clear" w:color="auto" w:fill="FFFFFF"/>
        <w:tabs>
          <w:tab w:val="left" w:leader="dot" w:pos="2232"/>
        </w:tabs>
        <w:ind w:right="23"/>
        <w:jc w:val="center"/>
        <w:rPr>
          <w:rFonts w:ascii="Calibri" w:hAnsi="Calibri"/>
          <w:sz w:val="22"/>
          <w:szCs w:val="22"/>
        </w:rPr>
      </w:pPr>
    </w:p>
    <w:p w14:paraId="5B5D627F" w14:textId="77777777" w:rsidR="00284710" w:rsidRDefault="00284710" w:rsidP="00284710">
      <w:pPr>
        <w:shd w:val="clear" w:color="auto" w:fill="FFFFFF"/>
        <w:tabs>
          <w:tab w:val="left" w:leader="dot" w:pos="2232"/>
        </w:tabs>
        <w:ind w:right="23"/>
        <w:jc w:val="center"/>
        <w:rPr>
          <w:rFonts w:ascii="Calibri" w:hAnsi="Calibri"/>
          <w:sz w:val="22"/>
          <w:szCs w:val="22"/>
        </w:rPr>
      </w:pPr>
    </w:p>
    <w:p w14:paraId="2898971A" w14:textId="77777777" w:rsidR="00284710" w:rsidRDefault="00284710" w:rsidP="00284710">
      <w:pPr>
        <w:shd w:val="clear" w:color="auto" w:fill="FFFFFF"/>
        <w:tabs>
          <w:tab w:val="left" w:leader="dot" w:pos="2232"/>
        </w:tabs>
        <w:ind w:right="23"/>
        <w:jc w:val="center"/>
        <w:rPr>
          <w:rFonts w:ascii="Calibri" w:hAnsi="Calibri"/>
          <w:sz w:val="22"/>
          <w:szCs w:val="22"/>
        </w:rPr>
      </w:pPr>
    </w:p>
    <w:p w14:paraId="00E988AE" w14:textId="77777777" w:rsidR="00284710" w:rsidRDefault="00284710" w:rsidP="00284710">
      <w:pPr>
        <w:shd w:val="clear" w:color="auto" w:fill="FFFFFF"/>
        <w:tabs>
          <w:tab w:val="left" w:leader="dot" w:pos="2232"/>
        </w:tabs>
        <w:ind w:right="23"/>
        <w:jc w:val="center"/>
        <w:rPr>
          <w:rFonts w:ascii="Calibri" w:hAnsi="Calibri"/>
          <w:sz w:val="22"/>
          <w:szCs w:val="22"/>
        </w:rPr>
      </w:pPr>
    </w:p>
    <w:p w14:paraId="1A2D3296" w14:textId="77777777" w:rsidR="00284710" w:rsidRDefault="00284710" w:rsidP="00284710">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52FA60E2" w14:textId="77777777" w:rsidR="00284710" w:rsidRDefault="00284710" w:rsidP="00284710">
      <w:pPr>
        <w:rPr>
          <w:rFonts w:ascii="Calibri" w:eastAsia="Calibri" w:hAnsi="Calibri" w:cs="Calibri"/>
          <w:i/>
          <w:sz w:val="22"/>
          <w:szCs w:val="22"/>
        </w:rPr>
      </w:pPr>
    </w:p>
    <w:p w14:paraId="6A63B2E0" w14:textId="77777777" w:rsidR="00284710" w:rsidRDefault="00284710" w:rsidP="00284710">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0DD22BC5" w14:textId="77777777" w:rsidR="00284710" w:rsidRDefault="00284710" w:rsidP="00284710">
      <w:pPr>
        <w:jc w:val="both"/>
        <w:rPr>
          <w:rFonts w:ascii="Calibri" w:eastAsia="Calibri" w:hAnsi="Calibri" w:cs="Calibri"/>
          <w:color w:val="000000"/>
          <w:sz w:val="22"/>
          <w:szCs w:val="22"/>
        </w:rPr>
      </w:pPr>
    </w:p>
    <w:p w14:paraId="52E5E9B9" w14:textId="77777777" w:rsidR="00284710" w:rsidRDefault="00284710" w:rsidP="00284710">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59445125"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2CE9EAB5"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4DDFBAB"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730CA7C2" w14:textId="77777777" w:rsidR="00284710" w:rsidRDefault="00284710" w:rsidP="00284710">
      <w:pPr>
        <w:numPr>
          <w:ilvl w:val="0"/>
          <w:numId w:val="57"/>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478CB91C" w14:textId="77777777" w:rsidR="00284710" w:rsidRDefault="00284710" w:rsidP="00284710">
      <w:pPr>
        <w:numPr>
          <w:ilvl w:val="0"/>
          <w:numId w:val="57"/>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7CA635EB"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0F6F74E8"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41E49790"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79973A63"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39A7E851" w14:textId="77777777" w:rsidR="00284710" w:rsidRDefault="00284710" w:rsidP="00284710">
      <w:pPr>
        <w:numPr>
          <w:ilvl w:val="0"/>
          <w:numId w:val="56"/>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79884B1B" w14:textId="77777777" w:rsidR="00284710" w:rsidRPr="00FD458D" w:rsidRDefault="00284710" w:rsidP="00284710">
      <w:pPr>
        <w:numPr>
          <w:ilvl w:val="0"/>
          <w:numId w:val="56"/>
        </w:numPr>
        <w:ind w:left="360"/>
        <w:jc w:val="both"/>
        <w:rPr>
          <w:rFonts w:ascii="Calibri" w:eastAsia="Calibri" w:hAnsi="Calibri" w:cs="Calibri"/>
          <w:color w:val="000000"/>
          <w:sz w:val="22"/>
          <w:szCs w:val="22"/>
          <w:lang w:eastAsia="en-US"/>
        </w:rPr>
      </w:pPr>
      <w:r w:rsidRPr="00FD458D">
        <w:rPr>
          <w:rFonts w:ascii="Calibri" w:eastAsia="Calibri" w:hAnsi="Calibri" w:cs="Calibri"/>
          <w:color w:val="000000"/>
          <w:sz w:val="22"/>
          <w:szCs w:val="22"/>
          <w:lang w:eastAsia="en-US"/>
        </w:rPr>
        <w:t>Państwa Podmiot jest zobowiązany do przekazania powyższych informacji wszystkim osobom fizycznym wymienionym w pkt 3.</w:t>
      </w:r>
    </w:p>
    <w:p w14:paraId="5E38D1E7" w14:textId="77777777" w:rsidR="00284710" w:rsidRDefault="00284710" w:rsidP="00F65905">
      <w:pPr>
        <w:shd w:val="clear" w:color="auto" w:fill="FFFFFF"/>
        <w:tabs>
          <w:tab w:val="left" w:leader="dot" w:pos="2232"/>
        </w:tabs>
        <w:ind w:right="23"/>
        <w:jc w:val="center"/>
        <w:rPr>
          <w:rFonts w:ascii="Calibri" w:hAnsi="Calibri"/>
          <w:sz w:val="22"/>
          <w:szCs w:val="22"/>
        </w:rPr>
      </w:pPr>
    </w:p>
    <w:sectPr w:rsidR="00284710"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4B1A79" w:rsidRDefault="004B1A79">
      <w:r>
        <w:separator/>
      </w:r>
    </w:p>
  </w:endnote>
  <w:endnote w:type="continuationSeparator" w:id="0">
    <w:p w14:paraId="6C019C8B" w14:textId="77777777" w:rsidR="004B1A79" w:rsidRDefault="004B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4B1A79" w:rsidRDefault="004B1A7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4B1A79" w:rsidRDefault="004B1A79">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574E84E5" w:rsidR="004B1A79" w:rsidRPr="00AC2791" w:rsidRDefault="004B1A79">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C86D3C">
      <w:rPr>
        <w:rFonts w:asciiTheme="minorHAnsi" w:hAnsiTheme="minorHAnsi" w:cstheme="minorHAnsi"/>
        <w:b/>
        <w:bCs/>
        <w:noProof/>
        <w:sz w:val="18"/>
        <w:szCs w:val="18"/>
      </w:rPr>
      <w:t>35</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C86D3C">
      <w:rPr>
        <w:rFonts w:asciiTheme="minorHAnsi" w:hAnsiTheme="minorHAnsi" w:cstheme="minorHAnsi"/>
        <w:b/>
        <w:bCs/>
        <w:noProof/>
        <w:sz w:val="18"/>
        <w:szCs w:val="18"/>
      </w:rPr>
      <w:t>35</w:t>
    </w:r>
    <w:r w:rsidRPr="00AC2791">
      <w:rPr>
        <w:rFonts w:asciiTheme="minorHAnsi" w:hAnsiTheme="minorHAnsi" w:cstheme="minorHAnsi"/>
        <w:b/>
        <w:bCs/>
        <w:sz w:val="18"/>
        <w:szCs w:val="18"/>
      </w:rPr>
      <w:fldChar w:fldCharType="end"/>
    </w:r>
  </w:p>
  <w:p w14:paraId="188CA86B" w14:textId="77777777" w:rsidR="004B1A79" w:rsidRPr="00C8466E" w:rsidRDefault="004B1A79"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4B1A79" w:rsidRDefault="004B1A79">
    <w:pPr>
      <w:pStyle w:val="Stopka"/>
      <w:jc w:val="center"/>
    </w:pPr>
  </w:p>
  <w:p w14:paraId="77A64237" w14:textId="77777777" w:rsidR="004B1A79" w:rsidRDefault="004B1A79">
    <w:pPr>
      <w:pStyle w:val="Stopka"/>
      <w:jc w:val="center"/>
    </w:pPr>
  </w:p>
  <w:p w14:paraId="4047302A" w14:textId="77777777" w:rsidR="004B1A79" w:rsidRPr="001E440E" w:rsidRDefault="004B1A79"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4B1A79" w:rsidRDefault="004B1A79">
      <w:r>
        <w:separator/>
      </w:r>
    </w:p>
  </w:footnote>
  <w:footnote w:type="continuationSeparator" w:id="0">
    <w:p w14:paraId="6539C004" w14:textId="77777777" w:rsidR="004B1A79" w:rsidRDefault="004B1A79">
      <w:r>
        <w:continuationSeparator/>
      </w:r>
    </w:p>
  </w:footnote>
  <w:footnote w:id="1">
    <w:p w14:paraId="2320B69B" w14:textId="77777777" w:rsidR="004B1A79" w:rsidRDefault="004B1A79" w:rsidP="00F65905">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7CB64949" w14:textId="77777777" w:rsidR="00284710" w:rsidRDefault="00284710" w:rsidP="00284710">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782666BC" w14:textId="77777777" w:rsidR="00284710" w:rsidRDefault="00284710" w:rsidP="00284710">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47DB5B14" w:rsidR="004B1A79" w:rsidRPr="00E767BD" w:rsidRDefault="004B1A79" w:rsidP="00E2668B">
    <w:pPr>
      <w:pStyle w:val="Nagwek"/>
      <w:spacing w:before="120"/>
      <w:jc w:val="right"/>
      <w:rPr>
        <w:sz w:val="20"/>
      </w:rPr>
    </w:pPr>
    <w:bookmarkStart w:id="63" w:name="_Hlk64869416"/>
    <w:bookmarkStart w:id="64" w:name="_Hlk64869417"/>
    <w:r w:rsidRPr="00E767BD">
      <w:rPr>
        <w:sz w:val="20"/>
      </w:rPr>
      <w:t xml:space="preserve">Specyfikacja warunków zamówienia </w:t>
    </w:r>
    <w:bookmarkStart w:id="65" w:name="_Hlk155776667"/>
    <w:r w:rsidRPr="00A90B76">
      <w:rPr>
        <w:sz w:val="20"/>
      </w:rPr>
      <w:t>UE-01</w:t>
    </w:r>
    <w:r>
      <w:rPr>
        <w:sz w:val="20"/>
      </w:rPr>
      <w:t>/49</w:t>
    </w:r>
    <w:r w:rsidRPr="00A90B76">
      <w:rPr>
        <w:sz w:val="20"/>
      </w:rPr>
      <w:t>/</w:t>
    </w:r>
    <w:r>
      <w:rPr>
        <w:sz w:val="20"/>
      </w:rPr>
      <w:t>KPO/</w:t>
    </w:r>
    <w:r w:rsidRPr="00A90B76">
      <w:rPr>
        <w:sz w:val="20"/>
      </w:rPr>
      <w:t>2</w:t>
    </w:r>
    <w:r>
      <w:rPr>
        <w:sz w:val="20"/>
      </w:rPr>
      <w:t>4</w:t>
    </w:r>
    <w:r w:rsidRPr="00E767BD">
      <w:rPr>
        <w:sz w:val="20"/>
      </w:rPr>
      <w:t xml:space="preserve"> </w:t>
    </w:r>
    <w:bookmarkEnd w:id="63"/>
    <w:bookmarkEnd w:id="64"/>
    <w:bookmarkEnd w:id="65"/>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4B1A79" w:rsidRDefault="004B1A79" w:rsidP="0038347A">
    <w:pPr>
      <w:jc w:val="center"/>
      <w:rPr>
        <w:rFonts w:ascii="Calibri" w:hAnsi="Calibri" w:cs="Arial"/>
        <w:b/>
      </w:rPr>
    </w:pPr>
  </w:p>
  <w:p w14:paraId="16DB25E3" w14:textId="77777777" w:rsidR="004B1A79" w:rsidRDefault="004B1A79" w:rsidP="00CB27C1">
    <w:pPr>
      <w:pStyle w:val="Nagwek"/>
    </w:pPr>
    <w:r>
      <w:t xml:space="preserve">                  </w:t>
    </w:r>
  </w:p>
  <w:p w14:paraId="704941E4" w14:textId="77777777" w:rsidR="004B1A79" w:rsidRDefault="004B1A79" w:rsidP="00CB27C1">
    <w:pPr>
      <w:pStyle w:val="Nagwek"/>
    </w:pPr>
  </w:p>
  <w:p w14:paraId="4571AC28" w14:textId="77777777" w:rsidR="004B1A79" w:rsidRDefault="004B1A79"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67F6889"/>
    <w:multiLevelType w:val="hybridMultilevel"/>
    <w:tmpl w:val="F9C47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D86540"/>
    <w:multiLevelType w:val="multilevel"/>
    <w:tmpl w:val="7854B832"/>
    <w:lvl w:ilvl="0">
      <w:start w:val="4"/>
      <w:numFmt w:val="decimal"/>
      <w:lvlText w:val="%1."/>
      <w:lvlJc w:val="left"/>
      <w:pPr>
        <w:ind w:left="1080" w:hanging="360"/>
      </w:pPr>
      <w:rPr>
        <w:rFonts w:hint="default"/>
      </w:rPr>
    </w:lvl>
    <w:lvl w:ilvl="1">
      <w:start w:val="1"/>
      <w:numFmt w:val="decimalZero"/>
      <w:isLgl/>
      <w:lvlText w:val="%1.%2."/>
      <w:lvlJc w:val="left"/>
      <w:pPr>
        <w:ind w:left="1125" w:hanging="40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7"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0"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CC796E"/>
    <w:multiLevelType w:val="hybridMultilevel"/>
    <w:tmpl w:val="CC86EE98"/>
    <w:lvl w:ilvl="0" w:tplc="FB00CD4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4"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3"/>
  </w:num>
  <w:num w:numId="3">
    <w:abstractNumId w:val="37"/>
  </w:num>
  <w:num w:numId="4">
    <w:abstractNumId w:val="24"/>
  </w:num>
  <w:num w:numId="5">
    <w:abstractNumId w:val="73"/>
  </w:num>
  <w:num w:numId="6">
    <w:abstractNumId w:val="104"/>
  </w:num>
  <w:num w:numId="7">
    <w:abstractNumId w:val="80"/>
  </w:num>
  <w:num w:numId="8">
    <w:abstractNumId w:val="36"/>
  </w:num>
  <w:num w:numId="9">
    <w:abstractNumId w:val="74"/>
  </w:num>
  <w:num w:numId="10">
    <w:abstractNumId w:val="71"/>
  </w:num>
  <w:num w:numId="11">
    <w:abstractNumId w:val="57"/>
  </w:num>
  <w:num w:numId="12">
    <w:abstractNumId w:val="67"/>
  </w:num>
  <w:num w:numId="13">
    <w:abstractNumId w:val="59"/>
  </w:num>
  <w:num w:numId="14">
    <w:abstractNumId w:val="38"/>
  </w:num>
  <w:num w:numId="15">
    <w:abstractNumId w:val="27"/>
  </w:num>
  <w:num w:numId="16">
    <w:abstractNumId w:val="30"/>
  </w:num>
  <w:num w:numId="17">
    <w:abstractNumId w:val="65"/>
  </w:num>
  <w:num w:numId="18">
    <w:abstractNumId w:val="100"/>
  </w:num>
  <w:num w:numId="19">
    <w:abstractNumId w:val="78"/>
  </w:num>
  <w:num w:numId="20">
    <w:abstractNumId w:val="70"/>
  </w:num>
  <w:num w:numId="21">
    <w:abstractNumId w:val="96"/>
  </w:num>
  <w:num w:numId="22">
    <w:abstractNumId w:val="29"/>
  </w:num>
  <w:num w:numId="23">
    <w:abstractNumId w:val="35"/>
  </w:num>
  <w:num w:numId="24">
    <w:abstractNumId w:val="33"/>
  </w:num>
  <w:num w:numId="25">
    <w:abstractNumId w:val="81"/>
  </w:num>
  <w:num w:numId="26">
    <w:abstractNumId w:val="45"/>
  </w:num>
  <w:num w:numId="27">
    <w:abstractNumId w:val="28"/>
  </w:num>
  <w:num w:numId="28">
    <w:abstractNumId w:val="61"/>
  </w:num>
  <w:num w:numId="29">
    <w:abstractNumId w:val="25"/>
  </w:num>
  <w:num w:numId="30">
    <w:abstractNumId w:val="76"/>
  </w:num>
  <w:num w:numId="31">
    <w:abstractNumId w:val="89"/>
  </w:num>
  <w:num w:numId="32">
    <w:abstractNumId w:val="88"/>
  </w:num>
  <w:num w:numId="33">
    <w:abstractNumId w:val="91"/>
  </w:num>
  <w:num w:numId="34">
    <w:abstractNumId w:val="86"/>
  </w:num>
  <w:num w:numId="35">
    <w:abstractNumId w:val="47"/>
  </w:num>
  <w:num w:numId="36">
    <w:abstractNumId w:val="52"/>
  </w:num>
  <w:num w:numId="37">
    <w:abstractNumId w:val="90"/>
  </w:num>
  <w:num w:numId="38">
    <w:abstractNumId w:val="107"/>
  </w:num>
  <w:num w:numId="39">
    <w:abstractNumId w:val="53"/>
  </w:num>
  <w:num w:numId="40">
    <w:abstractNumId w:val="48"/>
  </w:num>
  <w:num w:numId="41">
    <w:abstractNumId w:val="94"/>
  </w:num>
  <w:num w:numId="42">
    <w:abstractNumId w:val="51"/>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2"/>
  </w:num>
  <w:num w:numId="46">
    <w:abstractNumId w:val="62"/>
  </w:num>
  <w:num w:numId="47">
    <w:abstractNumId w:val="22"/>
  </w:num>
  <w:num w:numId="48">
    <w:abstractNumId w:val="69"/>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26"/>
  </w:num>
  <w:num w:numId="55">
    <w:abstractNumId w:val="66"/>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64"/>
  </w:num>
  <w:num w:numId="66">
    <w:abstractNumId w:val="110"/>
  </w:num>
  <w:num w:numId="67">
    <w:abstractNumId w:val="23"/>
  </w:num>
  <w:num w:numId="68">
    <w:abstractNumId w:val="77"/>
  </w:num>
  <w:num w:numId="69">
    <w:abstractNumId w:val="83"/>
  </w:num>
  <w:num w:numId="70">
    <w:abstractNumId w:val="92"/>
  </w:num>
  <w:num w:numId="71">
    <w:abstractNumId w:val="63"/>
  </w:num>
  <w:num w:numId="72">
    <w:abstractNumId w:val="32"/>
  </w:num>
  <w:num w:numId="73">
    <w:abstractNumId w:val="101"/>
  </w:num>
  <w:num w:numId="74">
    <w:abstractNumId w:val="98"/>
  </w:num>
  <w:num w:numId="75">
    <w:abstractNumId w:val="93"/>
  </w:num>
  <w:num w:numId="76">
    <w:abstractNumId w:val="82"/>
  </w:num>
  <w:num w:numId="77">
    <w:abstractNumId w:val="46"/>
  </w:num>
  <w:num w:numId="78">
    <w:abstractNumId w:val="95"/>
  </w:num>
  <w:num w:numId="79">
    <w:abstractNumId w:val="39"/>
  </w:num>
  <w:num w:numId="80">
    <w:abstractNumId w:val="34"/>
  </w:num>
  <w:num w:numId="81">
    <w:abstractNumId w:val="8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840"/>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10"/>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1A79"/>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6C0E"/>
    <w:rsid w:val="006077B5"/>
    <w:rsid w:val="00607B07"/>
    <w:rsid w:val="00607C19"/>
    <w:rsid w:val="006101B3"/>
    <w:rsid w:val="00610DA2"/>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BBC"/>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1D2"/>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6D3C"/>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uiPriority w:val="99"/>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008B5-6B20-4530-BB36-AE848FFA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35</Pages>
  <Words>13805</Words>
  <Characters>88933</Characters>
  <Application>Microsoft Office Word</Application>
  <DocSecurity>0</DocSecurity>
  <Lines>741</Lines>
  <Paragraphs>205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102533</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32</cp:revision>
  <cp:lastPrinted>2021-03-09T09:34:00Z</cp:lastPrinted>
  <dcterms:created xsi:type="dcterms:W3CDTF">2024-05-23T04:06:00Z</dcterms:created>
  <dcterms:modified xsi:type="dcterms:W3CDTF">2024-07-29T11:07:00Z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