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E8" w:rsidRPr="00EC2834" w:rsidRDefault="00565150" w:rsidP="00EC2834">
      <w:pPr>
        <w:keepNext/>
        <w:spacing w:before="240" w:after="60"/>
        <w:jc w:val="right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Załącznik nr 2</w:t>
      </w:r>
      <w:r w:rsidR="00226F9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do SWZ</w:t>
      </w:r>
    </w:p>
    <w:p w:rsidR="001224E8" w:rsidRPr="001224E8" w:rsidRDefault="001224E8" w:rsidP="0044630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jc w:val="center"/>
        <w:rPr>
          <w:rFonts w:eastAsia="Calibri" w:cstheme="minorHAnsi"/>
          <w:b/>
          <w:smallCaps/>
          <w:color w:val="000000"/>
          <w:sz w:val="28"/>
          <w:szCs w:val="24"/>
          <w:lang w:eastAsia="pl-PL"/>
        </w:rPr>
      </w:pPr>
      <w:r w:rsidRPr="001224E8">
        <w:rPr>
          <w:rFonts w:eastAsia="Calibri" w:cstheme="minorHAnsi"/>
          <w:b/>
          <w:smallCaps/>
          <w:color w:val="000000"/>
          <w:sz w:val="28"/>
          <w:szCs w:val="24"/>
          <w:lang w:eastAsia="pl-PL"/>
        </w:rPr>
        <w:t>Formularz ofertowy</w:t>
      </w:r>
    </w:p>
    <w:p w:rsidR="001224E8" w:rsidRDefault="001224E8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1224E8">
        <w:rPr>
          <w:rFonts w:eastAsia="Calibri" w:cstheme="minorHAnsi"/>
          <w:noProof/>
          <w:color w:val="000000"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3F409" wp14:editId="1205D7DC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2575560" cy="0"/>
                <wp:effectExtent l="0" t="0" r="152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5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5pt;margin-top:.75pt;width:202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" strokecolor="#00b0f0" strokeweight="1.5pt"/>
            </w:pict>
          </mc:Fallback>
        </mc:AlternateContent>
      </w:r>
    </w:p>
    <w:p w:rsidR="00565150" w:rsidRDefault="00565150" w:rsidP="00565150">
      <w:pPr>
        <w:spacing w:after="0"/>
        <w:jc w:val="both"/>
        <w:rPr>
          <w:rFonts w:eastAsia="Calibri" w:cstheme="minorHAnsi"/>
          <w:color w:val="000000"/>
          <w:sz w:val="24"/>
          <w:lang w:eastAsia="pl-PL"/>
        </w:rPr>
      </w:pPr>
      <w:r w:rsidRPr="00DE5F7F">
        <w:rPr>
          <w:rFonts w:eastAsia="Calibri" w:cstheme="minorHAnsi"/>
          <w:color w:val="000000"/>
          <w:sz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theme="minorHAnsi"/>
          <w:sz w:val="24"/>
          <w:lang w:eastAsia="pl-PL"/>
        </w:rPr>
        <w:t>sektorowego przetargu nieograniczonego</w:t>
      </w:r>
      <w:r w:rsidRPr="00DE5F7F">
        <w:rPr>
          <w:rFonts w:eastAsia="Calibri" w:cstheme="minorHAnsi"/>
          <w:color w:val="000000"/>
          <w:sz w:val="24"/>
          <w:lang w:eastAsia="pl-PL"/>
        </w:rPr>
        <w:t xml:space="preserve"> pn.: </w:t>
      </w:r>
      <w:bookmarkStart w:id="0" w:name="_heading=h.gjdgxs" w:colFirst="0" w:colLast="0"/>
      <w:bookmarkEnd w:id="0"/>
    </w:p>
    <w:p w:rsidR="00565150" w:rsidRDefault="00565150" w:rsidP="00565150">
      <w:pPr>
        <w:spacing w:after="0"/>
        <w:jc w:val="center"/>
        <w:rPr>
          <w:rFonts w:eastAsia="Calibri" w:cstheme="minorHAnsi"/>
          <w:color w:val="000000"/>
          <w:sz w:val="24"/>
          <w:lang w:eastAsia="pl-PL"/>
        </w:rPr>
      </w:pPr>
    </w:p>
    <w:p w:rsidR="00565150" w:rsidRPr="00CE4291" w:rsidRDefault="00C031A1" w:rsidP="00892717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b/>
          <w:sz w:val="24"/>
        </w:rPr>
      </w:pPr>
      <w:r w:rsidRPr="00ED0ACB">
        <w:rPr>
          <w:rFonts w:eastAsia="Times New Roman" w:cstheme="minorHAnsi"/>
          <w:b/>
          <w:bCs/>
          <w:sz w:val="24"/>
          <w:szCs w:val="24"/>
        </w:rPr>
        <w:t>„</w:t>
      </w:r>
      <w:r w:rsidR="00892717" w:rsidRPr="00892717">
        <w:rPr>
          <w:b/>
          <w:sz w:val="24"/>
          <w:szCs w:val="24"/>
        </w:rPr>
        <w:t xml:space="preserve">„Budowa sieci kanalizacji sanitarnej grawitacyjnej w Konradowie i Kandlewie wraz </w:t>
      </w:r>
      <w:r w:rsidR="00892717">
        <w:rPr>
          <w:b/>
          <w:sz w:val="24"/>
          <w:szCs w:val="24"/>
        </w:rPr>
        <w:t xml:space="preserve">                                   </w:t>
      </w:r>
      <w:r w:rsidR="00892717" w:rsidRPr="00892717">
        <w:rPr>
          <w:b/>
          <w:sz w:val="24"/>
          <w:szCs w:val="24"/>
        </w:rPr>
        <w:t>z przepompowniami”</w:t>
      </w:r>
      <w:r w:rsidR="00892717">
        <w:rPr>
          <w:b/>
          <w:sz w:val="24"/>
          <w:szCs w:val="24"/>
        </w:rPr>
        <w:t xml:space="preserve"> </w:t>
      </w:r>
      <w:r w:rsidR="00565150" w:rsidRPr="00CE4291">
        <w:rPr>
          <w:b/>
          <w:sz w:val="24"/>
        </w:rPr>
        <w:t>ZP.SPN.</w:t>
      </w:r>
      <w:r>
        <w:rPr>
          <w:b/>
          <w:sz w:val="24"/>
        </w:rPr>
        <w:t>6</w:t>
      </w:r>
      <w:r w:rsidR="00565150" w:rsidRPr="00CE4291">
        <w:rPr>
          <w:b/>
          <w:sz w:val="24"/>
        </w:rPr>
        <w:t>.202</w:t>
      </w:r>
      <w:r w:rsidR="001351A5" w:rsidRPr="00CE4291">
        <w:rPr>
          <w:b/>
          <w:sz w:val="24"/>
        </w:rPr>
        <w:t>4</w:t>
      </w:r>
    </w:p>
    <w:p w:rsidR="00565150" w:rsidRPr="00666D81" w:rsidRDefault="00565150" w:rsidP="00666D81">
      <w:pPr>
        <w:pStyle w:val="Nagwek"/>
        <w:ind w:right="-425"/>
        <w:rPr>
          <w:b/>
          <w:sz w:val="28"/>
        </w:rPr>
      </w:pPr>
      <w:r w:rsidRPr="00565150">
        <w:rPr>
          <w:rFonts w:ascii="Cambria" w:hAnsi="Cambria" w:cs="Cambria"/>
          <w:b/>
          <w:bCs/>
          <w:color w:val="FF0000"/>
          <w:sz w:val="32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65150" w:rsidRPr="00F63B46" w:rsidRDefault="00565150" w:rsidP="00F63B46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left="1286" w:right="44" w:hanging="1286"/>
        <w:jc w:val="center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D</w:t>
      </w:r>
      <w:r w:rsidRPr="00B661E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ziałając w imieniu i na rzecz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694"/>
        <w:gridCol w:w="2694"/>
      </w:tblGrid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1</w:t>
            </w:r>
          </w:p>
        </w:tc>
        <w:tc>
          <w:tcPr>
            <w:tcW w:w="2694" w:type="dxa"/>
            <w:vAlign w:val="center"/>
          </w:tcPr>
          <w:p w:rsidR="00565150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nr 2</w:t>
            </w: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Ulica/miejscowość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bud.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C03233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C03233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</w:t>
            </w:r>
            <w:r w:rsidR="0056515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ojewództwo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Dane osoby reprezentującej (imię, nazwisko, stanowisko)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KRS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rachunku, nazwa banku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 w:val="restart"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565150" w:rsidTr="00875787">
        <w:tc>
          <w:tcPr>
            <w:tcW w:w="2551" w:type="dxa"/>
          </w:tcPr>
          <w:p w:rsidR="00565150" w:rsidRDefault="00565150" w:rsidP="00875787">
            <w:pPr>
              <w:tabs>
                <w:tab w:val="left" w:pos="567"/>
              </w:tabs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2694" w:type="dxa"/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tcBorders>
              <w:tl2br w:val="single" w:sz="4" w:space="0" w:color="auto"/>
            </w:tcBorders>
            <w:vAlign w:val="center"/>
          </w:tcPr>
          <w:p w:rsidR="00565150" w:rsidRPr="00904938" w:rsidRDefault="00565150" w:rsidP="00875787">
            <w:pPr>
              <w:tabs>
                <w:tab w:val="left" w:pos="567"/>
              </w:tabs>
              <w:jc w:val="center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9D459D" w:rsidRPr="00D65AE1" w:rsidRDefault="009D459D" w:rsidP="00565150">
      <w:pPr>
        <w:tabs>
          <w:tab w:val="left" w:pos="937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</w:p>
    <w:p w:rsidR="00565150" w:rsidRPr="00D65AE1" w:rsidRDefault="00565150" w:rsidP="005651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 w:line="240" w:lineRule="auto"/>
        <w:ind w:left="-142" w:firstLine="284"/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</w:pPr>
      <w:r w:rsidRPr="00D65AE1">
        <w:rPr>
          <w:rFonts w:ascii="Calibri" w:eastAsia="Calibri" w:hAnsi="Calibri" w:cs="Calibri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45F0A" wp14:editId="1F9ED92D">
                <wp:simplePos x="0" y="0"/>
                <wp:positionH relativeFrom="column">
                  <wp:posOffset>-2427</wp:posOffset>
                </wp:positionH>
                <wp:positionV relativeFrom="paragraph">
                  <wp:posOffset>212995</wp:posOffset>
                </wp:positionV>
                <wp:extent cx="688064" cy="0"/>
                <wp:effectExtent l="0" t="0" r="1714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64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2pt;margin-top:16.75pt;width:5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" strokecolor="#00b0f0" strokeweight="1.5pt"/>
            </w:pict>
          </mc:Fallback>
        </mc:AlternateContent>
      </w:r>
      <w:r w:rsidRPr="00D65AE1">
        <w:rPr>
          <w:rFonts w:ascii="Calibri" w:eastAsia="Calibri" w:hAnsi="Calibri" w:cs="Calibri"/>
          <w:b/>
          <w:smallCaps/>
          <w:color w:val="000000"/>
          <w:sz w:val="24"/>
          <w:szCs w:val="24"/>
          <w:lang w:eastAsia="pl-PL"/>
        </w:rPr>
        <w:t>Oferta</w:t>
      </w:r>
    </w:p>
    <w:p w:rsidR="00565150" w:rsidRPr="00D65AE1" w:rsidRDefault="00565150" w:rsidP="00042D93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Składamy</w:t>
      </w:r>
      <w:r w:rsidR="00147734">
        <w:rPr>
          <w:rFonts w:ascii="Calibri" w:eastAsia="Times New Roman" w:hAnsi="Calibri" w:cs="Arial"/>
          <w:color w:val="FF0000"/>
          <w:sz w:val="24"/>
          <w:szCs w:val="24"/>
          <w:lang w:eastAsia="pl-PL"/>
        </w:rPr>
        <w:t xml:space="preserve"> 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ofertę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na wykonanie przedmiotu zamó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 xml:space="preserve">wienia zgodnie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br/>
        <w:t>z dokumentem Specyfikacja Warunków Zamówienia.</w:t>
      </w:r>
    </w:p>
    <w:p w:rsidR="000D6296" w:rsidRDefault="00565150" w:rsidP="000D6296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8" w:hanging="284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D65AE1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, że zapoznaliśmy się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or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az wyjaśnieniami i zmianami </w:t>
      </w:r>
      <w:r w:rsidR="00042D93">
        <w:rPr>
          <w:rFonts w:ascii="Calibri" w:eastAsia="Times New Roman" w:hAnsi="Calibri" w:cs="Arial"/>
          <w:sz w:val="24"/>
          <w:szCs w:val="24"/>
          <w:lang w:eastAsia="pl-PL"/>
        </w:rPr>
        <w:t>S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WZ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>pr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zekazanymi przez Zamawiającego </w:t>
      </w:r>
      <w:r w:rsidRPr="00D65AE1">
        <w:rPr>
          <w:rFonts w:ascii="Calibri" w:eastAsia="Times New Roman" w:hAnsi="Calibri" w:cs="Arial"/>
          <w:sz w:val="24"/>
          <w:szCs w:val="24"/>
          <w:lang w:eastAsia="pl-PL"/>
        </w:rPr>
        <w:t xml:space="preserve">i uznajemy się za związanych określonymi w nich postanowieniami i zasadami postępowania. </w:t>
      </w:r>
    </w:p>
    <w:p w:rsidR="000D6296" w:rsidRPr="000D6296" w:rsidRDefault="000D6296" w:rsidP="000D6296">
      <w:pPr>
        <w:numPr>
          <w:ilvl w:val="0"/>
          <w:numId w:val="2"/>
        </w:numPr>
        <w:tabs>
          <w:tab w:val="left" w:pos="567"/>
        </w:tabs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D6296">
        <w:rPr>
          <w:rFonts w:ascii="Calibri" w:eastAsia="Times New Roman" w:hAnsi="Calibri" w:cs="Arial"/>
          <w:sz w:val="24"/>
          <w:szCs w:val="24"/>
          <w:lang w:eastAsia="pl-PL"/>
        </w:rPr>
        <w:t xml:space="preserve">Po zapoznaniu się z SWZ oraz innymi dokumentami dotyczącymi wykonania niniejszego zamówienia </w:t>
      </w: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SKŁADAMY OFERTĘ na realizację przedmiotu zamówienia w zakresie określonym w Specyfikacji Warunków Zamówienia</w:t>
      </w:r>
      <w:r w:rsidR="009F67C8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 xml:space="preserve"> i dokumentach postępowania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 na następujących warunkach:</w:t>
      </w:r>
    </w:p>
    <w:p w:rsidR="000D629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Cena oferty brutto za realizacj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ę całego zamówienia wynosi: …………………………..…….... zł</w:t>
      </w:r>
      <w:r w:rsidRPr="00C870A6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,</w:t>
      </w:r>
    </w:p>
    <w:p w:rsidR="000D6296" w:rsidRPr="00C870A6" w:rsidRDefault="000D6296" w:rsidP="000D629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0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Cena oferty netto za realizację całego zamówienia wynosi: ...</w:t>
      </w:r>
      <w:r>
        <w:rPr>
          <w:rFonts w:ascii="Calibri" w:eastAsia="Calibri" w:hAnsi="Calibri" w:cs="Calibri"/>
          <w:color w:val="000000"/>
          <w:sz w:val="24"/>
          <w:szCs w:val="24"/>
          <w:lang w:eastAsia="pl-PL"/>
        </w:rPr>
        <w:t>........................................</w:t>
      </w:r>
      <w:r w:rsidRPr="00C870A6">
        <w:rPr>
          <w:rFonts w:ascii="Calibri" w:eastAsia="Calibri" w:hAnsi="Calibri" w:cs="Calibri"/>
          <w:color w:val="000000"/>
          <w:sz w:val="24"/>
          <w:szCs w:val="24"/>
          <w:lang w:eastAsia="pl-PL"/>
        </w:rPr>
        <w:t>. zł</w:t>
      </w:r>
    </w:p>
    <w:p w:rsidR="00565150" w:rsidRDefault="00565150" w:rsidP="000D629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 xml:space="preserve">VAT 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</w:t>
      </w:r>
      <w:r w:rsidR="000D6296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 % w kwocie ……………</w:t>
      </w:r>
      <w:r w:rsidR="000D6296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………………..</w:t>
      </w:r>
      <w:r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</w:t>
      </w:r>
      <w:r w:rsidR="00042D93">
        <w:rPr>
          <w:rFonts w:ascii="Calibri" w:eastAsia="Calibri" w:hAnsi="Calibri" w:cs="Calibri"/>
          <w:bCs/>
          <w:i/>
          <w:color w:val="000000"/>
          <w:sz w:val="24"/>
          <w:szCs w:val="24"/>
          <w:lang w:eastAsia="pl-PL"/>
        </w:rPr>
        <w:t>……….</w:t>
      </w:r>
    </w:p>
    <w:p w:rsidR="00701648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bookmarkStart w:id="1" w:name="_Hlk85566178"/>
    </w:p>
    <w:p w:rsidR="00565150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  <w:r w:rsidRPr="0070164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  <w:t>Cena ofertowa wynika wprost z kosztorysu ofertowego:</w:t>
      </w:r>
    </w:p>
    <w:p w:rsidR="00701648" w:rsidRDefault="00701648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tbl>
      <w:tblPr>
        <w:tblW w:w="1137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62"/>
        <w:gridCol w:w="993"/>
        <w:gridCol w:w="771"/>
        <w:gridCol w:w="1030"/>
        <w:gridCol w:w="727"/>
        <w:gridCol w:w="727"/>
      </w:tblGrid>
      <w:tr w:rsidR="00875787" w:rsidRPr="00AF5629" w:rsidTr="009B661B">
        <w:trPr>
          <w:gridAfter w:val="1"/>
          <w:wAfter w:w="727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Podstawa kalkulacji / opis pozycji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jednostkowa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787" w:rsidRPr="00AF5629" w:rsidRDefault="00875787" w:rsidP="009B6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</w:t>
            </w:r>
          </w:p>
        </w:tc>
      </w:tr>
      <w:tr w:rsidR="00875787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Kanalizacja sanitarna Konradowo, Kandlewo  CPV 45231300-8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1,1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Odcinek przepompownia P2 -SR 50 - SR59 + odcinek SR51 - SR60 - SR64 wraz z przykanalikami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2-01 0119-03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pomiarowe przy liniowych robotach ziemnych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0,541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0721-01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Cięcie nawierzchni z mas mineralno-asfaltowych na głębokość 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689 000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Cięcie nawierzchni z mas mineralno-asfaltowych - za każdy dalszy 1 cm głębokości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689 000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0802-04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nawierzchni z mas mineralno-bitumicznych gr. 4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0801-08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podbudowy z mas mineralno-bitumicznych gr. 8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podbudowy z kruszywa gr. 15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2-31 0802-08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Mechaniczne rozebranie podbudowy z kruszywa kamiennego - dalszy 1 cm grub.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gruzu z terenu rozbiórki przy mechanicznym załadowaniu i wyładowaniu samochodem samowyładowczym na odleg.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271 620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gruzu z terenu rozbiórki przy mechanicznym załadowaniu i wyładowaniu samoch.samowył.- dod.za każdy nast.rozp.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271 620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gruzu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271 620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0202-08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III-IV z transp.urobku na odl.do 1 km sam.samowyład - 85% wykopów  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806 093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0302-02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z załadunkiem przenośnikami i transportem na odległość do 1 km (grunt kat. III) - 15%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142 253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0208-02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każdy rozp. 1 km transportu ziemi samochodami samowyładowczymi po drogach o nawierzchni utwardzonej(kat.gr. I-IV) - 80%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758 672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ziemi z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758 672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Podłoża pod kanały i obiekty z materiałów sypkich grub.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79 875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Obsypka rurociągów z materiałów sypkich grub. 30 cm ponad wierzch rury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249 530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0214-05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Zasypanie wykopów .fund.podłużnych,punktowych,rowów,wykopów obiektowych spycharkami z zagęszcz.mechanicznym ubijakami (gr.warstwy w stanie luźnym 25 cm) - kat.gr. 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573 890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Zakup pospółki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459 112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0206-04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I-III w ziemi uprzednio zmag.w hałdach z transp.urobku na odl. 1 km sam.samowyład.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114 770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75787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87" w:rsidRPr="00AF5629" w:rsidRDefault="00875787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Pełne umocenienie ścian wykopów wraz z rozbiórką palami szalunkowymi stalowymi (wypraskami) w gruntach suchych ; wyk.o szer.do 1 m i głęb.do 3.0 m; grunt kat. 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2 354,100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87" w:rsidRPr="00AF5629" w:rsidRDefault="00875787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787" w:rsidRPr="00AF5629" w:rsidRDefault="00875787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B661B" w:rsidRPr="00AF5629" w:rsidTr="009B661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1308-03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Kanały z rur PVC litych klasy S  łączonych na wcisk o śr. zewn.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532 500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E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left w:val="single" w:sz="4" w:space="0" w:color="auto"/>
            </w:tcBorders>
          </w:tcPr>
          <w:p w:rsidR="009B661B" w:rsidRPr="00AF5629" w:rsidRDefault="009B661B" w:rsidP="00E00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1610-02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kanałów rurowych o śr.nominalnej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10 790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odc. -1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1321-03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Trójniki PVC kanalizacyjne jednokielichowe łączone na wcisk o śr. zewn. 200x160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13 000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1,5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2,0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2,5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0724-02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pionowe ręczne dla urządzenia przeciskowego wraz z jego zasypaniem w gruncie nienawodnionym kat.III-IV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46 800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1206-02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Przewierty o długości do 20 m maszyną do wierceń poziomych - rury osłonowe stalowe o śr. 273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89 500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1207-02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Przewierty o długości do 20 m maszyną do wierceń poziomych - rury osłonowe stalowe o śr.323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Przeciaganie rurociągów - rury PVC lite klasy S o śr.nominalnej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184 000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Przeciaganie rurociągów - rury PVC lite klasy S o śr.nominalnej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1610-01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kanałów rurowych o śr.nominalnej do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3 680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odc.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0529-01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konstrukcji podwieszeń rurociągów i kanałów; element o rozpiętości 4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0529-06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Demontaż konstrukcji podwieszeń rurociągów i kanałów; element o rozpiętości 4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0218-01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Zabezpieczenie kabla w ziemi - rurami PVC dzielonymi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zabezp.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1321-02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Korki PVC kanalizacyjne jednokielichowe łączone na wcisk o śr. zewn.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0103-03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średniorozpadową podbudowy pomocniczej z kruszywa łamanego w ilości 0,7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szybkorozpadową podbudowy zasadniczej z betonu asfaltowego w ilości 0,5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szybkorozpadową sfrezowanej nawierzchni asfaltowej wilości 0,5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3 018,000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0113-04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 w:type="page"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Warstwa dolna podbudowy pomocniczej z kruszyw łamanych naturalnych 31,5-63,0 mm o grubości pozagęszczeniu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0113-04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Warswa górna podbudowy z kruszyw łamanych gr. ( 8 cm ) 9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0308-03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Nawierzchnie z mieszanek mineralno-bitumicznych asfaltowych o grubości ( 6 cm ) (warstwa wiążąca) - grubość 8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754 500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0308-07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transport mieszanki mineralno-bitumicznej - 1 km ponad 5 km (średnio do 40 km)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121 794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AT-04 0104-03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Ułożenie siatki z włókna szklanego na uprzednio skropionej warstwie bitumicznej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1 760,500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AT-03 0102-01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Frezowanie nawierzchni bitumicznej o gr. do 4 cm z wywozem materiału z rozbiórki na odl. do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2 263,500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pofrezu bitumicznego z terenu rozbiórki przy mechanicznym załadowaniu i wyładowaniu samochodem samowyładowczym - dodatek za każdy następny rozpoczęty 1km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90 540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0309-02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Nawierzchnie z mieszanek mineralno-bitumicznych asfaltowych o grubości 4 cm (warstwa ścieralna)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3 018,000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0309-07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transport mieszanki mineralno-bitumicznej - 1 km ponad 5 km (średnio do 40 km)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399 885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0605-01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Igłofiltry o średnicy do 50 mm wpłukiwane w grunt bezpośrednio bez opsypki do głębokości 4 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437 500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0603-01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Pompowanie wody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360 000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1,2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Odcinek SR109 - SR110 - przepompownia P3 + odcinek SR93 - SR109 + odcinek SR77 - SR93  wraz z przykanalikami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2-01 0119-03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pomiarowe przy liniowych robotach ziemnych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1 866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0721-01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Cięcie nawierzchni z mas mineralno-asfaltowych na głębokość 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1 609,500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Cięcie nawierzchni z mas mineralno-asfaltowych - za każdy dalszy 1 cm głębokości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1 609,500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0802-04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nawierzchni z mas mineralno-bitumicznych gr. 4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0801-08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podbudowy z mas mineralno-bitumicznych gr. 8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0801-02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Rozebranie podbudowy z kruszywa gr. 15 cm mechanicznie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2-31 0802-08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Mechaniczne rozebranie podbudowy z kruszywa kamiennego - dalszy 1 cm grub.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gruzu z terenu rozbiórki przy mechanicznym załadowaniu i wyładowaniu samochodem samowyładowczym na odleg.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1 194,804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gruzu z terenu rozbiórki przy mechanicznym załadowaniu i wyładowaniu samoch.samowył.- dod.za każdy nast.rozp.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1 194,800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gruzu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1 194,800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62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0202-08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III-IV z transp.urobku na odl.do 1 km sam.samowyład - 85% wykopów  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2 855,567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0302-02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z załadunkiem przenośnikami i transportem na odległość do 1 km (grunt kat. III) - 15%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503 937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0208-02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każdy rozp. 1 km transportu ziemi samochodami samowyładowczymi po drogach o nawierzchni utwardzonej(kat.gr. I-IV) - 80%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2 687,608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ziemi z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2 687,608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Podłoża pod kanały i obiekty z materiałów sypkich grub.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279 825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Obsypka rurociągów z materiałów sypkich grub. 30 cm ponad wierzch rury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1 754,710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0214-05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Zasypanie wykopów .fund.podłużnych,punktowych,rowów,wykopów obiektowych spycharkami z zagęszcz.mechanicznym ubijakami (gr.warstwy w stanie luźnym 25 cm) - kat.gr. 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2 073,930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Zakup pospółki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1 659,144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0206-04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I-III w ziemi uprzednio zmag.w hałdach z transp.urobku na odl. 1 km sam.samowyład.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414 790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Pełne umocenienie ścian wykopów wraz z rozbiórką palami szalunkowymi stalowymi (wypraskami) w gruntach suchych ; wyk.o szer.do 1 m i głęb.do 3.0 m; grunt kat. 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8 152,170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1308-03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Kanały z rur PVC litych klasy S łączonych na wcisk o śr. zewn.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1 865,500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1610-02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kanałów rurowych o śr.nominalnej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39 110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odc.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1321-03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Trójniki PVC kanalizacyjne jednokielichowe łączone na wcisk o śr. zewn. 200x160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36 000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1,5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2,0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24 000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2,5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Studnie rewizyjne z elem. żelbetowych o śr.1000 mm, w gotowym wykopie o głębok. do 3,0 m z włazem żeliwnym  D400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0119-06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Rury ochronne o śr.nom. 350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5 0724-02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pionowe ręczne dla urządzenia przeciskowego wraz z jego zasypaniem w gruncie nienawodnionym kat.III-IV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113 400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1206-02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Przewierty o długości do 20 m maszyną do wierceń poziomych - rury osłonowe stalowe o śr. 273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177 000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82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1209-01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 w:type="page"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Przeciaganie rurociągów - rury PVC lite klasy S o śr.nominalnej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457 500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1610-01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kanałów rurowych o śr.nominalnej do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9 150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odc. -1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0529-01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konstrukcji podwieszeń rurociągów i kanałów; element o rozpiętości 4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0529-06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Demontaż konstrukcji podwieszeń rurociągów i kanałów; element o rozpiętości 4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0218-01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Zabezpieczenie kabla w ziemi - rurami PVC dzielonymi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zabezp.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1321-02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Korki PVC kanalizacyjne jednokielichowe łączone na wcisk o śr. zewn.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63 000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0103-03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średniorozpadową podbudowy pomocniczej z kruszywa łamanego w ilości 0,7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szybkorozpadową podbudowy zasadniczej z betonu asfaltowego w ilości 0,5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1005-07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Skropienie emulsją asfaltową kationową szybkorozpadową sfrezowanej nawierzchni asfaltowej wilości 0,5 kg/m2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9 543,000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0113-04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Warstwa dolna podbudowy pomocniczej z kruszyw łamanych naturalnych 31,5-63,0 mm o grubości pozagęszczeniu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0113-04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Warswa górna podbudowy z kruszyw łamanych gr. ( 8 cm ) 9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0308-03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Nawierzchnie z mieszanek mineralno-bitumicznych asfaltowych o grubości ( 6 cm ) (warstwa wiążąca) - grubość 8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3 318,900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0308-07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transport mieszanki mineralno-bitumicznej - 1 km ponad 5 km (średnio 40 km)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703 607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AT-04 0104-03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Ułożenie siatki z włókna szklanego uprzednio skropionej warstwie bitumicznej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6 499,900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AT-03 0102-01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Frezowanie nawierzchni bitumicznej o gr. do 4 cm z wywozem materiału z rozbiórki na odl. do 1 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6 224,100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4-04 1103-05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Wywiezienie pofrezu bitumicznego z terenu rozbiórki przy mechanicznym załadowaniu i wyładowaniu samochodem samowyładowczym - dodatek za każdy następny rozpoczęty 1km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248 964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0309-02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Nawierzchnie z mieszanek mineralno-bitumicznych asfaltowych o grubości 4 cm (warstwa ścieralna)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9 543,000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6 0309-07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transport mieszanki mineralno-bitumicznej - 1 km ponad 5 km (średnio do 40 km)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1 264,448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0605-01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Igłofiltry o średnicy do 50 mm wpłukiwane w grunt bezpośrednio bez opsypki do głębokości 4 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1 507,500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0603-01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Pompowanie wody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1 156,800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Kanalizacja tłoczna CPV 45232423-3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lastRenderedPageBreak/>
              <w:t>2,3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Przepompownia ścieków P2 z rurociągiem tłocznym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2-01 0119-03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pomiarowe przy liniowych robotach ziemnych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0,353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Kompletna przepompownia ścieków P2, z polimerobetonu dwupompowa z szafą strującą i modułem telemetrycznym GSM/GPRS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0202-04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0.25 m3 w gr.kat. III z transp.urobku na odl.do 1 km sam.samowyład. - 85%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381 476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0302-02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z załadunkiem przenośnikami i transportem na odległość do 1 km (grunt kat. III) - 15%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67 320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0208-02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każdy rozp. 1 km transportu ziemi samochodami samowyładowczymi po drogach o nawierzchni utwardzonej(kat.gr. I-IV) - 80%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359 040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ziemi z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359 040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Podłoża pod kanały i obiekty z materiałów sypkich grub.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47 963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Obsypka rur z materiałów sypkich grub. 30 cm, ponad wierzch rury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129 448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0214-05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Zasypanie wykopów .fund.podłużnych,punktowych,rowów,wykopów obiektowych spycharkami z zagęszcz.mechanicznym ubijakami (gr.warstwy w stanie luźnym 25 cm) - kat.gr. 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267 490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Zakup pospółki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213 992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0206-04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I-III w ziemi uprzednio zmag.w hałdach z transp.urobku na odl. 1 km sam.samowyład.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53 500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Pełne umocenienie ścian wykopów wraz z rozbiórką palami szalunkowymi stalowymi (wypraskami) w gruntach suchych ; wyk.o szer.do 1 m i głęb.do 3.0 m; grunt kat. 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1 096,350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1009-04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rurociągów z rur polietylenowych PE100, SDR17 o śr.zewnętrznej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327 500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1009-09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rurociągów z rur polietylenowych PE100, SDR17 o śr.zewnętrznej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kształtek ciśnieniowych PE, PEHD o połączeniach zgrzewano-kołnierzowych (tuleje kołnierzowe na luźny kołnierz) o śr.zewnętrznej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90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10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redukcji ciśnieniowych PE, PEHD o połączeniach zgrzewanych o śr.zewnętrznej 200x160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redukcji ciśnieniowych PE, PEHD o połączeniach zgrzewanych o śr.zewnętrznej 160x110 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1010-04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Sieci wodociągowe - połączenie rur polietylenowych ciśnieniowych PE, PEHD metodą zgrzewania czołowego o śr. zewn.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złącz.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123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1010-09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 w:type="page"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Połączenie rur polietylenowych ciśnieniowych PE, PEHD metodą zgrzewania czołowego o śr. zewn.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złącz.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0119-04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Rury ochronne o śr.nom.250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1606-02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sieci wodociągowych z rur typu HOBAS, PCW, PVC, PE, PEHD o śr.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1 638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200m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1606-03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sieci wodociągowych z rur typu HOBAS, PCW, PVC, PE, PEHD o śr.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0,125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200m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0219-01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Oznakowanie trasy rurociągu wodociągowego w ziemi taśmą z tworzywa sztucznego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352 500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2,4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Przepompownia ścieków P3 z rurociągiem tłocznym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2-01 0119-03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pomiarowe przy liniowych robotach ziemnych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1 894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1413-05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Kompletna przepompownia ścieków P3, z polimerobetonu dwupompowa z szafą strującą i modułem telemetrycznym GSM/GPRS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stud.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0202-04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0.25 m3 w gr.kat. III z transp.urobku na odl.do 1 km sam.samowyład. - 85%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2 179,648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0302-02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Wykopy z załadunkiem przenośnikami i transportem na odległość do 1 km (grunt kat. III) - 15%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384 644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0208-02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Dodatek za każdy rozp. 1 km transportu ziemi samochodami samowyładowczymi po drogach o nawierzchni utwardzonej(kat.gr. I-IV) - 80%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2 051,432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utylizacji ziemi z wykopów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2 051,432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Podłoża pod kanały i obiekty z materiałów sypkich grub. 15 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255 248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1411-04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Obsypka rur z materiałów sypkich grub. 30 cm, ponad wierzch rury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681 097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0214-05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Zasypanie wykopów .fund.podłużnych,punktowych,rowów,wykopów obiektowych spycharkami z zagęszcz.mechanicznym ubijakami (gr.warstwy w stanie luźnym 25 cm) - kat.gr. III-IV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1 609,560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Zakup pospółki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1 287,648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0206-04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Roboty ziemne wykonywane koparkami podsiębiernymi o poj.łyżki 0.60 m3 w gr.kat. I-III w ziemi uprzednio zmag.w hałdach z transp.urobku na odl. 1 km sam.samowyład.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321 910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1 0313-01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Pełne umoc</w:t>
            </w:r>
            <w:bookmarkStart w:id="2" w:name="_GoBack"/>
            <w:bookmarkEnd w:id="2"/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enienie ścian wykopów wraz z rozbiórką palami szalunkowymi stalowymi (wypraskami) w gruntach suchych ; wyk.o szer.do 1 m i głęb.do 3.0 m; grunt kat. I-IV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6 259,420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1009-04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rurociągów z rur polietylenowych PE100, SDR17 o śr.zewnętrznej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1 868,500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1009-09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rurociągów z rur polietylenowych PE100, SDR17 o śr.zewnętrznej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kształtek ciśnieniowych PE, PEHD o połączeniach zgrzewano-kołnierzowych (tuleje kołnierzowe na luźny kołnierz) o śr.zewnętrznej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90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144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45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30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kolan ciśnieniowych PE, PEHD o połączeniach zgrzewanych o śr.zewnętrznej 110 mm, kąt 15 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8 000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redukcji ciśnieniowych PE, PEHD o połączeniach zgrzewanych o śr.zewnętrznej 200x160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1012-03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Montaż redukcji ciśnieniowych PE, PEHD o połączeniach zgrzewanych o śr.zewnętrznej 160x110 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1010-04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Sieci wodociągowe - połączenie rur polietylenowych ciśnieniowych PE, PEHD metodą zgrzewania czołowego o śr. zewn. 110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192 000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złącz.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1010-09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Połączenie rur polietylenowych ciśnieniowych PE, PEHD metodą zgrzewania czołowego o śr. zewn.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złącz.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0119-04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Rury ochronne o śr.nom.250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12 000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1606-02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sieci wodociągowych z rur typu HOBAS, PCW, PVC, PE, PEHD o śr. 160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9 343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200m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KNNR 4 1606-03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Próba wodna szczelności sieci wodociągowych z rur typu HOBAS, PCW, PVC, PE, PEHD o śr. 200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0,100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200m -1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KNR 2-19 0219-01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Oznakowanie trasy rurociągu wodociągowego w ziemi taśmą z tworzywa sztucznego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1 889,000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eastAsia="pl-PL"/>
              </w:rPr>
              <w:t>Koszty pozostałe budowy CPV 45100000-8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3,5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color w:val="800080"/>
                <w:sz w:val="18"/>
                <w:szCs w:val="18"/>
                <w:lang w:eastAsia="pl-PL"/>
              </w:rPr>
              <w:t>Roboty przygotowawcze i obsługa budowy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- obsługi geodezyjnej podczas realizacji inwestycji oraz sporządzenia inwentaryzacji geodezyjnej powykonawczej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- badania stopnia zagęszczenia gruntu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zakupu i ustawienia na czas realizacji robót, zastępczej - tymczasowej organizacji ruchu oraz jej demontażu po zakończeniu robót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B661B" w:rsidRPr="00AF5629" w:rsidTr="009B661B">
        <w:trPr>
          <w:gridAfter w:val="1"/>
          <w:wAfter w:w="727" w:type="dxa"/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9B661B">
            <w:pPr>
              <w:spacing w:after="0" w:line="240" w:lineRule="auto"/>
              <w:ind w:left="-25" w:firstLine="1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6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Pozycja</w:t>
            </w: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br/>
            </w:r>
            <w:r w:rsidRPr="00AF562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Koszt - zajęcia pasa drogowego, oraz projekt organizacji ruchu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F562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kpl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1B" w:rsidRPr="00AF5629" w:rsidRDefault="009B661B" w:rsidP="0087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F5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C2834" w:rsidRPr="00D65AE1" w:rsidRDefault="00EC2834" w:rsidP="009D45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0D6296" w:rsidRPr="009B661B" w:rsidRDefault="0004726B" w:rsidP="000D6296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9B661B">
        <w:rPr>
          <w:rFonts w:eastAsia="Times New Roman" w:cstheme="minorHAnsi"/>
          <w:sz w:val="24"/>
          <w:szCs w:val="24"/>
          <w:lang w:eastAsia="pl-PL"/>
        </w:rPr>
        <w:t>/</w:t>
      </w:r>
      <w:r w:rsidRPr="009B661B">
        <w:rPr>
          <w:rFonts w:eastAsia="Times New Roman" w:cstheme="minorHAnsi"/>
          <w:b/>
          <w:sz w:val="24"/>
          <w:szCs w:val="24"/>
          <w:lang w:eastAsia="pl-PL"/>
        </w:rPr>
        <w:t xml:space="preserve">Oświadczamy, </w:t>
      </w:r>
      <w:r w:rsidRPr="009B661B">
        <w:rPr>
          <w:rFonts w:eastAsia="Times New Roman" w:cstheme="minorHAnsi"/>
          <w:sz w:val="24"/>
          <w:szCs w:val="24"/>
          <w:lang w:eastAsia="pl-PL"/>
        </w:rPr>
        <w:t>że gwarancja i rękojmia za wykonane roboty budowlane wynosi ……….…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>………..</w:t>
      </w:r>
      <w:r w:rsidRPr="009B661B">
        <w:rPr>
          <w:rFonts w:eastAsia="Times New Roman" w:cstheme="minorHAnsi"/>
          <w:sz w:val="24"/>
          <w:szCs w:val="24"/>
          <w:lang w:eastAsia="pl-PL"/>
        </w:rPr>
        <w:t xml:space="preserve"> miesięcy od dnia protokolarnego końcowego odbioru robót (zgodnie z SWZ musi wynosić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 xml:space="preserve"> minimum 36 miesięcy</w:t>
      </w:r>
      <w:r w:rsidRPr="009B661B">
        <w:rPr>
          <w:rFonts w:eastAsia="Times New Roman" w:cstheme="minorHAnsi"/>
          <w:sz w:val="24"/>
          <w:szCs w:val="24"/>
          <w:lang w:eastAsia="pl-PL"/>
        </w:rPr>
        <w:t>)</w:t>
      </w:r>
      <w:r w:rsidR="00343DD8" w:rsidRPr="009B661B">
        <w:rPr>
          <w:rFonts w:eastAsia="Times New Roman" w:cstheme="minorHAnsi"/>
          <w:sz w:val="24"/>
          <w:szCs w:val="24"/>
          <w:lang w:eastAsia="pl-PL"/>
        </w:rPr>
        <w:t>.</w:t>
      </w:r>
    </w:p>
    <w:p w:rsidR="00565150" w:rsidRPr="009B661B" w:rsidRDefault="00565150" w:rsidP="000D6296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</w:t>
      </w:r>
      <w:r w:rsidRPr="009B661B">
        <w:rPr>
          <w:rFonts w:eastAsia="Times New Roman" w:cstheme="minorHAnsi"/>
          <w:sz w:val="24"/>
          <w:szCs w:val="24"/>
          <w:lang w:eastAsia="pl-PL"/>
        </w:rPr>
        <w:t>/</w:t>
      </w:r>
      <w:r w:rsidRPr="009B661B">
        <w:rPr>
          <w:rFonts w:eastAsia="Times New Roman" w:cstheme="minorHAnsi"/>
          <w:b/>
          <w:sz w:val="24"/>
          <w:szCs w:val="24"/>
          <w:lang w:eastAsia="pl-PL"/>
        </w:rPr>
        <w:t>Oświadczamy</w:t>
      </w:r>
      <w:r w:rsidRPr="009B661B">
        <w:rPr>
          <w:rFonts w:eastAsia="Times New Roman" w:cstheme="minorHAnsi"/>
          <w:sz w:val="24"/>
          <w:szCs w:val="24"/>
          <w:lang w:eastAsia="pl-PL"/>
        </w:rPr>
        <w:t xml:space="preserve">, że </w:t>
      </w: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zamówienie (zaznaczyć właściwy kwadrat):</w:t>
      </w:r>
    </w:p>
    <w:p w:rsidR="00565150" w:rsidRPr="009B661B" w:rsidRDefault="00875787" w:rsidP="00565150">
      <w:pPr>
        <w:spacing w:after="0"/>
        <w:ind w:left="1134" w:hanging="567"/>
        <w:contextualSpacing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2026708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150" w:rsidRPr="009B661B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wykonamy sami</w:t>
      </w:r>
    </w:p>
    <w:p w:rsidR="00565150" w:rsidRPr="009B661B" w:rsidRDefault="00875787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1134" w:hanging="567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919292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150" w:rsidRPr="009B661B">
            <w:rPr>
              <w:rFonts w:ascii="MS Gothic" w:eastAsia="MS Gothic" w:hAnsi="MS Gothic" w:cs="MS Gothic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wykonamy z udziałem Podwykonawców: </w:t>
      </w:r>
    </w:p>
    <w:p w:rsidR="00565150" w:rsidRPr="009B661B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(podać nazwy Podwykonawców, o ile są już znani) …..</w:t>
      </w:r>
    </w:p>
    <w:p w:rsidR="00565150" w:rsidRPr="009B661B" w:rsidRDefault="00565150" w:rsidP="000D6296">
      <w:pPr>
        <w:shd w:val="clear" w:color="auto" w:fill="FFFFFF"/>
        <w:overflowPunct w:val="0"/>
        <w:autoSpaceDE w:val="0"/>
        <w:autoSpaceDN w:val="0"/>
        <w:adjustRightInd w:val="0"/>
        <w:spacing w:before="120" w:after="0"/>
        <w:ind w:left="851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B661B">
        <w:rPr>
          <w:rFonts w:eastAsia="Times New Roman" w:cstheme="minorHAnsi"/>
          <w:color w:val="000000"/>
          <w:sz w:val="24"/>
          <w:szCs w:val="24"/>
          <w:lang w:eastAsia="pl-PL"/>
        </w:rPr>
        <w:t>Części zamówienia powierzone Podwykonawcy: …</w:t>
      </w:r>
    </w:p>
    <w:p w:rsidR="00565150" w:rsidRPr="00194C03" w:rsidRDefault="00565150" w:rsidP="000D6296">
      <w:pPr>
        <w:shd w:val="clear" w:color="auto" w:fill="FFF2CC"/>
        <w:spacing w:after="0"/>
        <w:rPr>
          <w:rFonts w:ascii="Calibri" w:eastAsia="Times New Roman" w:hAnsi="Calibri" w:cs="Arial"/>
          <w:color w:val="000000"/>
          <w:szCs w:val="24"/>
          <w:lang w:eastAsia="pl-PL"/>
        </w:rPr>
      </w:pPr>
      <w:r w:rsidRPr="00194C03">
        <w:rPr>
          <w:rFonts w:ascii="Calibri" w:eastAsia="Times New Roman" w:hAnsi="Calibri" w:cs="Arial"/>
          <w:color w:val="000000"/>
          <w:szCs w:val="24"/>
          <w:lang w:eastAsia="pl-PL"/>
        </w:rPr>
        <w:t>[W przypadku udziału Podwykonawców w realizacji zamówienia, Zamawiający żąda wskazania części zamówienia powierzonej podwykonawcom].</w:t>
      </w:r>
    </w:p>
    <w:p w:rsidR="000D6296" w:rsidRPr="009B661B" w:rsidRDefault="00565150" w:rsidP="000D6296">
      <w:pPr>
        <w:pStyle w:val="Akapitzlist"/>
        <w:numPr>
          <w:ilvl w:val="2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lastRenderedPageBreak/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że cena oferty uwzględnia kwoty wynagrodzeń przewidzianych dla</w:t>
      </w:r>
      <w:r w:rsidR="008A5032"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podwykonawców zgłoszonych</w:t>
      </w:r>
      <w:r w:rsidR="008A5032"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 w ofercie oraz zaangażowanych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w trybie art. 647¹ Kodeksu cywilnego, które wynikają z umów zawartych między wykonawcą, a podwykonawcami lub dalszymi podwykonawcami.</w:t>
      </w:r>
    </w:p>
    <w:p w:rsidR="00565150" w:rsidRPr="009B661B" w:rsidRDefault="00565150" w:rsidP="000D6296">
      <w:pPr>
        <w:pStyle w:val="Akapitzlist"/>
        <w:numPr>
          <w:ilvl w:val="2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59" w:lineRule="auto"/>
        <w:jc w:val="both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Informuję/Informujemy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, że (zaznaczyć właściwy kwadrat):</w:t>
      </w:r>
      <w:r w:rsidRPr="009B661B">
        <w:rPr>
          <w:rFonts w:ascii="Calibri" w:eastAsia="Times New Roman" w:hAnsi="Calibri" w:cs="Arial"/>
          <w:b/>
          <w:color w:val="000066"/>
          <w:sz w:val="24"/>
          <w:szCs w:val="24"/>
          <w:lang w:eastAsia="pl-PL"/>
        </w:rPr>
        <w:t xml:space="preserve"> *</w:t>
      </w:r>
    </w:p>
    <w:p w:rsidR="00565150" w:rsidRPr="009B661B" w:rsidRDefault="00875787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850690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150" w:rsidRPr="009B661B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nie będzie prowadzić do powstania u Zamawiającego obowiązku podatkowego,</w:t>
      </w:r>
    </w:p>
    <w:p w:rsidR="00565150" w:rsidRPr="009B661B" w:rsidRDefault="00875787" w:rsidP="00042D93">
      <w:pPr>
        <w:spacing w:after="0"/>
        <w:ind w:left="851" w:hanging="283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sdt>
        <w:sdtPr>
          <w:rPr>
            <w:rFonts w:ascii="Calibri" w:eastAsia="Times New Roman" w:hAnsi="Calibri" w:cs="Arial"/>
            <w:bCs/>
            <w:sz w:val="24"/>
            <w:szCs w:val="24"/>
            <w:lang w:eastAsia="pl-PL"/>
          </w:rPr>
          <w:id w:val="44417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150" w:rsidRPr="009B661B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65150"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wybór oferty będzie prowadzić do powstania u Zamawiającego obowiązku podatkowego w odniesieniu do następujących towarów: ………………………………, których dostawa będzie prowadzić do jego powstania.</w:t>
      </w:r>
    </w:p>
    <w:p w:rsidR="00565150" w:rsidRPr="009B661B" w:rsidRDefault="00565150" w:rsidP="00042D93">
      <w:pPr>
        <w:spacing w:after="0"/>
        <w:ind w:left="851"/>
        <w:contextualSpacing/>
        <w:jc w:val="both"/>
        <w:rPr>
          <w:rFonts w:ascii="Calibri" w:eastAsia="Times New Roman" w:hAnsi="Calibri" w:cs="Arial"/>
          <w:bCs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Wartość usług powodująca obowiązek podatkowy u Zamawiającego to ………. zł netto. </w:t>
      </w:r>
    </w:p>
    <w:p w:rsidR="00565150" w:rsidRPr="009B661B" w:rsidRDefault="00565150" w:rsidP="00042D93">
      <w:pPr>
        <w:spacing w:after="0"/>
        <w:ind w:left="1134" w:hanging="283"/>
        <w:jc w:val="both"/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Cs/>
          <w:color w:val="000066"/>
          <w:sz w:val="24"/>
          <w:szCs w:val="24"/>
          <w:lang w:eastAsia="pl-PL"/>
        </w:rPr>
        <w:t xml:space="preserve">*   </w:t>
      </w: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dotyczy Wykonawców</w:t>
      </w:r>
      <w:r w:rsidRPr="009B661B">
        <w:rPr>
          <w:rFonts w:ascii="Calibri" w:eastAsia="Times New Roman" w:hAnsi="Calibri" w:cs="Arial"/>
          <w:color w:val="000066"/>
          <w:sz w:val="24"/>
          <w:szCs w:val="24"/>
          <w:lang w:eastAsia="pl-PL"/>
        </w:rPr>
        <w:t xml:space="preserve">, </w:t>
      </w: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których oferty będą generować obowiązek doliczania wartości podatku VAT do wartości netto oferty, tj. w przypadku: </w:t>
      </w:r>
    </w:p>
    <w:p w:rsidR="00565150" w:rsidRPr="009B661B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wewnątrzwspólnotowego nabycia towarów, </w:t>
      </w:r>
    </w:p>
    <w:p w:rsidR="00565150" w:rsidRPr="009B661B" w:rsidRDefault="00565150" w:rsidP="00042D93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 xml:space="preserve">mechanizmu odwróconego obciążenia, o którym mowa w art. 17 ust. 1 pkt 7 ustawy o podatku od towarów i usług, </w:t>
      </w:r>
    </w:p>
    <w:p w:rsidR="000D6296" w:rsidRPr="009B661B" w:rsidRDefault="00565150" w:rsidP="000D6296">
      <w:pPr>
        <w:numPr>
          <w:ilvl w:val="1"/>
          <w:numId w:val="3"/>
        </w:numPr>
        <w:autoSpaceDE w:val="0"/>
        <w:autoSpaceDN w:val="0"/>
        <w:adjustRightInd w:val="0"/>
        <w:spacing w:after="0" w:line="259" w:lineRule="auto"/>
        <w:ind w:left="1418" w:hanging="284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iCs/>
          <w:color w:val="000066"/>
          <w:sz w:val="24"/>
          <w:szCs w:val="24"/>
          <w:lang w:eastAsia="pl-PL"/>
        </w:rPr>
        <w:t>importu usług lub importu towarów, z którymi wiąże się obowiązek doliczenia przez zamawiającego przy porównywaniu cen ofertowych podatku VAT.</w:t>
      </w:r>
    </w:p>
    <w:p w:rsidR="00565150" w:rsidRPr="009B661B" w:rsidRDefault="00565150" w:rsidP="000D62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jc w:val="both"/>
        <w:rPr>
          <w:rFonts w:ascii="Calibri" w:eastAsia="Times New Roman" w:hAnsi="Calibri" w:cs="Arial"/>
          <w:color w:val="000066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iż informacje i dokumenty zawarte na stronach nr od  …………. do  ……….. lub w pliku o nazwie ………………………………………………..stanowią tajemnicę przedsiębiorstwa w rozumieniu przepisów o zwalczaniu nieuczciwej konkurencji, co wykazaliśmy w załączniku nr  ……….. do Oferty i zastrzegamy, że nie mogą być one udostępnione</w:t>
      </w:r>
      <w:r w:rsidRPr="009B661B">
        <w:rPr>
          <w:b/>
          <w:sz w:val="24"/>
          <w:szCs w:val="24"/>
          <w:vertAlign w:val="superscript"/>
          <w:lang w:eastAsia="pl-PL"/>
        </w:rPr>
        <w:footnoteReference w:id="1"/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.</w:t>
      </w:r>
    </w:p>
    <w:bookmarkEnd w:id="1"/>
    <w:p w:rsidR="00565150" w:rsidRPr="009B661B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  <w:lang w:eastAsia="pl-PL"/>
        </w:rPr>
      </w:pPr>
    </w:p>
    <w:p w:rsidR="00565150" w:rsidRPr="009B661B" w:rsidRDefault="00565150" w:rsidP="005651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426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9B661B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C446" wp14:editId="29BD8534">
                <wp:simplePos x="0" y="0"/>
                <wp:positionH relativeFrom="column">
                  <wp:posOffset>-140411</wp:posOffset>
                </wp:positionH>
                <wp:positionV relativeFrom="paragraph">
                  <wp:posOffset>246563</wp:posOffset>
                </wp:positionV>
                <wp:extent cx="2456953" cy="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95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1.05pt;margin-top:19.4pt;width:193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gEIAIAADwEAAAOAAAAZHJzL2Uyb0RvYy54bWysU02P2yAQvVfqf0DcE9tZJ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" strokecolor="#00b0f0" strokeweight="1.5pt"/>
            </w:pict>
          </mc:Fallback>
        </mc:AlternateContent>
      </w:r>
      <w:r w:rsidRPr="009B661B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III.   </w:t>
      </w:r>
      <w:r w:rsidRPr="009B661B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OŚWIADCZENIA POZOSTAŁE: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, 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że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cena oferty obejmuje wszystkie koszty związane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br/>
        <w:t>z realizacją przedmiotu niniejszego zamówienia, jak również wszystkie inne koszty, które nie zostały wyszczególnione, a są niezbędne do zrealizowania zamówienia.</w:t>
      </w:r>
      <w:bookmarkStart w:id="3" w:name="_Hlk68604600"/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bookmarkEnd w:id="3"/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uważam/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uważamy się za związanego/związanych ofertą do terminu określonego w SWZ.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Ośw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 że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oferowany przez nas/przeze mnie przedmiot zamówienia posiada parametry techniczne zgodne z wymaganiami Zamawiającego opisanymi w SWZ.</w:t>
      </w:r>
    </w:p>
    <w:p w:rsidR="00565150" w:rsidRPr="009B661B" w:rsidRDefault="00565150" w:rsidP="00E30ED7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że zapoznałem/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z</w:t>
      </w:r>
      <w:r w:rsidR="00E30ED7"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apoznaliśmy się z wzorem umowy                                      </w:t>
      </w: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i zobowiązuje/zobowiązujemy się, w przypadku przyznania nam zamówienia, do jej zawarcia na zasadach określonych w tym dokumencie w wyznaczonym przez Zamawiającego terminie.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/</w:t>
      </w:r>
      <w:r w:rsidRPr="009B661B">
        <w:rPr>
          <w:rFonts w:ascii="Calibri" w:eastAsia="Times New Roman" w:hAnsi="Calibri" w:cs="Arial"/>
          <w:b/>
          <w:sz w:val="24"/>
          <w:szCs w:val="24"/>
          <w:lang w:eastAsia="pl-PL"/>
        </w:rPr>
        <w:t>Oświadczamy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>,</w:t>
      </w:r>
      <w:r w:rsidRPr="009B661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B661B">
        <w:rPr>
          <w:rFonts w:ascii="Calibri" w:eastAsia="Times New Roman" w:hAnsi="Calibri" w:cs="Arial"/>
          <w:sz w:val="24"/>
          <w:szCs w:val="24"/>
          <w:lang w:eastAsia="pl-PL"/>
        </w:rPr>
        <w:t xml:space="preserve">że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>wypełniłem/wypełniliśmy obowiązki informacyjne przewidziane w art. 13 lub art. 14 RODO</w:t>
      </w:r>
      <w:r w:rsidRPr="009B661B">
        <w:rPr>
          <w:rFonts w:ascii="Calibri" w:eastAsia="Times New Roman" w:hAnsi="Calibri" w:cs="Times New Roman"/>
          <w:bCs/>
          <w:sz w:val="24"/>
          <w:szCs w:val="24"/>
          <w:vertAlign w:val="superscript"/>
          <w:lang w:eastAsia="pl-PL"/>
        </w:rPr>
        <w:footnoteReference w:id="2"/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t xml:space="preserve"> wobec osób fizycznych, od których dane osobowe </w:t>
      </w:r>
      <w:r w:rsidRPr="009B661B">
        <w:rPr>
          <w:rFonts w:ascii="Calibri" w:eastAsia="Times New Roman" w:hAnsi="Calibri" w:cs="Arial"/>
          <w:bCs/>
          <w:sz w:val="24"/>
          <w:szCs w:val="24"/>
          <w:lang w:eastAsia="pl-PL"/>
        </w:rPr>
        <w:lastRenderedPageBreak/>
        <w:t xml:space="preserve">bezpośrednio lub pośrednio pozyskałem w celu ubiegania się o udzielenie zamówienia publicznego w niniejszym postępowaniu. 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 groźbą odpowiedzialności karnej oświadczamy, że załączone do oferty dokumenty opisują stan prawny i faktyczny, aktualny na dzień otwarcia ofert.</w:t>
      </w:r>
    </w:p>
    <w:p w:rsidR="00565150" w:rsidRPr="009B661B" w:rsidRDefault="00565150" w:rsidP="00042D93">
      <w:pPr>
        <w:numPr>
          <w:ilvl w:val="0"/>
          <w:numId w:val="4"/>
        </w:numPr>
        <w:spacing w:after="0" w:line="259" w:lineRule="auto"/>
        <w:ind w:left="567" w:hanging="283"/>
        <w:contextualSpacing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Załącznikami do niniejszej oferty są: </w:t>
      </w:r>
    </w:p>
    <w:p w:rsidR="00565150" w:rsidRPr="009B661B" w:rsidRDefault="004B29E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………………………………</w:t>
      </w:r>
      <w:r w:rsidR="00565150" w:rsidRPr="009B661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…………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Pr="00FD6CBC" w:rsidRDefault="003E3F6F" w:rsidP="003E3F6F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  <w:sz w:val="20"/>
          <w:szCs w:val="20"/>
        </w:rPr>
      </w:pPr>
      <w:r w:rsidRPr="00FD6CBC">
        <w:rPr>
          <w:rFonts w:ascii="Calibri" w:hAnsi="Calibri" w:cs="Calibri"/>
          <w:b/>
          <w:bCs/>
          <w:color w:val="FF0000"/>
          <w:sz w:val="20"/>
          <w:szCs w:val="20"/>
        </w:rPr>
        <w:t xml:space="preserve">Formularz musi zostać podpisany elektronicznym kwalifikowanym podpisem lub podpisem zaufanym, osobistym lub własnoręcznie jako skan dokumentu </w:t>
      </w:r>
      <w:r w:rsidR="00565150" w:rsidRPr="00FD6CBC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</w:t>
      </w:r>
    </w:p>
    <w:p w:rsidR="00565150" w:rsidRDefault="00565150" w:rsidP="00565150">
      <w:pPr>
        <w:shd w:val="clear" w:color="auto" w:fill="FFFFFF"/>
        <w:overflowPunct w:val="0"/>
        <w:autoSpaceDE w:val="0"/>
        <w:autoSpaceDN w:val="0"/>
        <w:adjustRightInd w:val="0"/>
        <w:spacing w:before="180" w:after="0" w:line="259" w:lineRule="auto"/>
        <w:ind w:left="567"/>
        <w:textAlignment w:val="baseline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565150" w:rsidRDefault="00565150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565150" w:rsidRDefault="00565150" w:rsidP="00565150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</w:pPr>
    </w:p>
    <w:p w:rsidR="00875787" w:rsidRDefault="00875787" w:rsidP="003E3F6F">
      <w:pPr>
        <w:pBdr>
          <w:top w:val="nil"/>
          <w:left w:val="nil"/>
          <w:bottom w:val="nil"/>
          <w:right w:val="nil"/>
          <w:between w:val="nil"/>
        </w:pBdr>
        <w:tabs>
          <w:tab w:val="left" w:pos="425"/>
        </w:tabs>
        <w:spacing w:after="0"/>
      </w:pPr>
    </w:p>
    <w:sectPr w:rsidR="00875787" w:rsidSect="00875787">
      <w:headerReference w:type="default" r:id="rId9"/>
      <w:footerReference w:type="default" r:id="rId10"/>
      <w:pgSz w:w="11900" w:h="16840" w:code="9"/>
      <w:pgMar w:top="705" w:right="1123" w:bottom="709" w:left="1140" w:header="284" w:footer="14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22" w:rsidRDefault="00816322" w:rsidP="00565150">
      <w:pPr>
        <w:spacing w:after="0" w:line="240" w:lineRule="auto"/>
      </w:pPr>
      <w:r>
        <w:separator/>
      </w:r>
    </w:p>
  </w:endnote>
  <w:endnote w:type="continuationSeparator" w:id="0">
    <w:p w:rsidR="00816322" w:rsidRDefault="00816322" w:rsidP="0056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5620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5787" w:rsidRPr="00B57946" w:rsidRDefault="00875787" w:rsidP="00B57946">
        <w:pPr>
          <w:pStyle w:val="Stopka"/>
        </w:pPr>
        <w:r>
          <w:t xml:space="preserve">                                                              </w:t>
        </w:r>
        <w:r>
          <w:rPr>
            <w:sz w:val="16"/>
          </w:rPr>
          <w:t xml:space="preserve">              Spółka Komunalna Wschowa Sp. z o.o.</w:t>
        </w:r>
      </w:p>
      <w:p w:rsidR="00875787" w:rsidRPr="00B57946" w:rsidRDefault="00875787" w:rsidP="00B5794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  <w:lang w:val="en-US"/>
          </w:rPr>
        </w:pPr>
        <w:r>
          <w:rPr>
            <w:rFonts w:ascii="Calibri" w:eastAsia="Times New Roman" w:hAnsi="Calibri" w:cs="Times New Roman"/>
            <w:sz w:val="16"/>
            <w:lang w:val="en-US"/>
          </w:rPr>
          <w:t xml:space="preserve">ul. </w:t>
        </w:r>
        <w:r>
          <w:rPr>
            <w:rFonts w:ascii="Calibri" w:eastAsia="Times New Roman" w:hAnsi="Calibri" w:cs="Times New Roman"/>
            <w:sz w:val="16"/>
          </w:rPr>
          <w:t>Daszyńskiego</w:t>
        </w:r>
        <w:r>
          <w:rPr>
            <w:rFonts w:ascii="Calibri" w:eastAsia="Times New Roman" w:hAnsi="Calibri" w:cs="Times New Roman"/>
            <w:sz w:val="16"/>
            <w:lang w:val="en-US"/>
          </w:rPr>
          <w:t xml:space="preserve"> 10, 67-400 </w:t>
        </w:r>
        <w:r>
          <w:rPr>
            <w:rFonts w:ascii="Calibri" w:eastAsia="Times New Roman" w:hAnsi="Calibri" w:cs="Times New Roman"/>
            <w:sz w:val="16"/>
          </w:rPr>
          <w:t>Wschowa</w:t>
        </w:r>
      </w:p>
      <w:p w:rsidR="00875787" w:rsidRPr="002672CE" w:rsidRDefault="00875787">
        <w:pPr>
          <w:pStyle w:val="Stopka"/>
          <w:jc w:val="right"/>
          <w:rPr>
            <w:sz w:val="20"/>
            <w:szCs w:val="20"/>
          </w:rPr>
        </w:pPr>
        <w:r w:rsidRPr="002672CE">
          <w:rPr>
            <w:sz w:val="20"/>
            <w:szCs w:val="20"/>
          </w:rPr>
          <w:t xml:space="preserve">Strona </w:t>
        </w:r>
        <w:r w:rsidRPr="002672CE">
          <w:rPr>
            <w:sz w:val="20"/>
            <w:szCs w:val="20"/>
          </w:rPr>
          <w:fldChar w:fldCharType="begin"/>
        </w:r>
        <w:r w:rsidRPr="002672CE">
          <w:rPr>
            <w:sz w:val="20"/>
            <w:szCs w:val="20"/>
          </w:rPr>
          <w:instrText>PAGE   \* MERGEFORMAT</w:instrText>
        </w:r>
        <w:r w:rsidRPr="002672CE">
          <w:rPr>
            <w:sz w:val="20"/>
            <w:szCs w:val="20"/>
          </w:rPr>
          <w:fldChar w:fldCharType="separate"/>
        </w:r>
        <w:r w:rsidR="009B661B">
          <w:rPr>
            <w:noProof/>
            <w:sz w:val="20"/>
            <w:szCs w:val="20"/>
          </w:rPr>
          <w:t>9</w:t>
        </w:r>
        <w:r w:rsidRPr="002672CE">
          <w:rPr>
            <w:sz w:val="20"/>
            <w:szCs w:val="20"/>
          </w:rPr>
          <w:fldChar w:fldCharType="end"/>
        </w:r>
        <w:r w:rsidRPr="002672CE">
          <w:rPr>
            <w:sz w:val="20"/>
            <w:szCs w:val="20"/>
          </w:rPr>
          <w:t xml:space="preserve"> z </w:t>
        </w:r>
        <w:r w:rsidR="009B661B">
          <w:rPr>
            <w:sz w:val="20"/>
            <w:szCs w:val="20"/>
          </w:rPr>
          <w:t>11</w:t>
        </w:r>
      </w:p>
    </w:sdtContent>
  </w:sdt>
  <w:p w:rsidR="00875787" w:rsidRPr="00B57946" w:rsidRDefault="00875787">
    <w:pPr>
      <w:pStyle w:val="Stopka"/>
      <w:rPr>
        <w:rFonts w:ascii="Calibri" w:eastAsia="Times New Roman" w:hAnsi="Calibri" w:cs="Times New Roman"/>
        <w:sz w:val="16"/>
        <w:lang w:val="en-US"/>
      </w:rPr>
    </w:pPr>
    <w:r>
      <w:rPr>
        <w:sz w:val="16"/>
      </w:rPr>
      <w:t xml:space="preserve">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22" w:rsidRDefault="00816322" w:rsidP="00565150">
      <w:pPr>
        <w:spacing w:after="0" w:line="240" w:lineRule="auto"/>
      </w:pPr>
      <w:r>
        <w:separator/>
      </w:r>
    </w:p>
  </w:footnote>
  <w:footnote w:type="continuationSeparator" w:id="0">
    <w:p w:rsidR="00816322" w:rsidRDefault="00816322" w:rsidP="00565150">
      <w:pPr>
        <w:spacing w:after="0" w:line="240" w:lineRule="auto"/>
      </w:pPr>
      <w:r>
        <w:continuationSeparator/>
      </w:r>
    </w:p>
  </w:footnote>
  <w:footnote w:id="1">
    <w:p w:rsidR="00875787" w:rsidRPr="003E3F6F" w:rsidRDefault="00875787" w:rsidP="00565150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3E3F6F">
        <w:rPr>
          <w:rStyle w:val="Odwoanieprzypisudolnego"/>
          <w:rFonts w:ascii="Calibri" w:hAnsi="Calibri" w:cs="Arial"/>
          <w:sz w:val="20"/>
          <w:szCs w:val="20"/>
          <w:shd w:val="clear" w:color="auto" w:fill="E2EFD9"/>
        </w:rPr>
        <w:footnoteRef/>
      </w:r>
      <w:r w:rsidRPr="003E3F6F">
        <w:rPr>
          <w:rFonts w:ascii="Calibri" w:hAnsi="Calibri" w:cs="Arial"/>
          <w:sz w:val="20"/>
          <w:szCs w:val="20"/>
          <w:shd w:val="clear" w:color="auto" w:fill="E2EFD9"/>
        </w:rPr>
        <w:t xml:space="preserve"> 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:rsidR="00875787" w:rsidRPr="003E3F6F" w:rsidRDefault="00875787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Style w:val="Odwoanieprzypisudolnego"/>
          <w:rFonts w:cs="Arial"/>
          <w:sz w:val="20"/>
          <w:szCs w:val="20"/>
        </w:rPr>
        <w:footnoteRef/>
      </w:r>
      <w:r w:rsidRPr="003E3F6F">
        <w:rPr>
          <w:rFonts w:cs="Arial"/>
          <w:sz w:val="20"/>
          <w:szCs w:val="20"/>
        </w:rPr>
        <w:t xml:space="preserve"> </w:t>
      </w:r>
      <w:r w:rsidRPr="003E3F6F">
        <w:rPr>
          <w:rFonts w:cs="Arial"/>
          <w:sz w:val="20"/>
          <w:szCs w:val="2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75787" w:rsidRPr="003E3F6F" w:rsidRDefault="00875787" w:rsidP="00565150">
      <w:pPr>
        <w:spacing w:after="0" w:line="240" w:lineRule="auto"/>
        <w:jc w:val="both"/>
        <w:rPr>
          <w:rFonts w:cs="Arial"/>
          <w:sz w:val="20"/>
          <w:szCs w:val="20"/>
        </w:rPr>
      </w:pPr>
      <w:r w:rsidRPr="003E3F6F">
        <w:rPr>
          <w:rFonts w:cs="Arial"/>
          <w:bCs/>
          <w:sz w:val="20"/>
          <w:szCs w:val="20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75787" w:rsidRPr="006D510E" w:rsidRDefault="00875787" w:rsidP="00565150">
      <w:pPr>
        <w:pStyle w:val="Tekstprzypisudolnego"/>
        <w:rPr>
          <w:sz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87" w:rsidRDefault="00875787" w:rsidP="00565150">
    <w:pPr>
      <w:pStyle w:val="Nagwek"/>
      <w:ind w:right="-425"/>
      <w:rPr>
        <w:b/>
        <w:sz w:val="16"/>
      </w:rPr>
    </w:pPr>
    <w:r w:rsidRPr="004D709B">
      <w:rPr>
        <w:b/>
        <w:sz w:val="16"/>
      </w:rPr>
      <w:t>„Budowa sieci kanalizacji sanitarnej grawitacyjnej w Konradowie i Kandlewie wraz z przepompowniami”</w:t>
    </w:r>
  </w:p>
  <w:p w:rsidR="00875787" w:rsidRPr="00CE4291" w:rsidRDefault="00875787" w:rsidP="00565150">
    <w:pPr>
      <w:pStyle w:val="Nagwek"/>
      <w:ind w:right="-425"/>
      <w:rPr>
        <w:b/>
        <w:sz w:val="16"/>
      </w:rPr>
    </w:pPr>
    <w:r>
      <w:rPr>
        <w:b/>
        <w:sz w:val="16"/>
      </w:rPr>
      <w:t>ZP.SPN.6</w:t>
    </w:r>
    <w:r w:rsidRPr="00CE4291">
      <w:rPr>
        <w:b/>
        <w:sz w:val="16"/>
      </w:rPr>
      <w:t>.2024</w:t>
    </w:r>
  </w:p>
  <w:p w:rsidR="00875787" w:rsidRDefault="00875787" w:rsidP="00565150">
    <w:pPr>
      <w:pStyle w:val="Nagwek"/>
      <w:ind w:right="-425"/>
      <w:rPr>
        <w:b/>
        <w:sz w:val="16"/>
      </w:rPr>
    </w:pPr>
    <w:r>
      <w:rPr>
        <w:rFonts w:ascii="Cambria" w:hAnsi="Cambria" w:cs="Cambria"/>
        <w:b/>
        <w:bCs/>
        <w:color w:val="FF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</w:p>
  <w:p w:rsidR="00875787" w:rsidRPr="00CF0B73" w:rsidRDefault="00875787" w:rsidP="00875787">
    <w:pPr>
      <w:tabs>
        <w:tab w:val="center" w:pos="4536"/>
        <w:tab w:val="right" w:pos="9072"/>
      </w:tabs>
      <w:spacing w:after="0" w:line="240" w:lineRule="auto"/>
      <w:ind w:right="-425"/>
      <w:rPr>
        <w:rFonts w:ascii="Calibri" w:eastAsia="Times New Roman" w:hAnsi="Calibri" w:cs="Times New Roman"/>
        <w:b/>
        <w:color w:val="FF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92A"/>
    <w:multiLevelType w:val="multilevel"/>
    <w:tmpl w:val="AD9492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1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78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222705B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>
    <w:nsid w:val="31B65143"/>
    <w:multiLevelType w:val="multilevel"/>
    <w:tmpl w:val="2062CE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4E15B33"/>
    <w:multiLevelType w:val="multilevel"/>
    <w:tmpl w:val="D6840D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6"/>
      <w:numFmt w:val="decimal"/>
      <w:lvlText w:val="%3."/>
      <w:lvlJc w:val="left"/>
      <w:pPr>
        <w:ind w:left="1418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rFonts w:hint="default"/>
        <w:u w:val="none"/>
      </w:rPr>
    </w:lvl>
  </w:abstractNum>
  <w:abstractNum w:abstractNumId="5">
    <w:nsid w:val="3EF86722"/>
    <w:multiLevelType w:val="hybridMultilevel"/>
    <w:tmpl w:val="7CFC4212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76A4A"/>
    <w:multiLevelType w:val="multilevel"/>
    <w:tmpl w:val="174C3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2504085"/>
    <w:multiLevelType w:val="multilevel"/>
    <w:tmpl w:val="05D86BDA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8">
    <w:nsid w:val="436C4A1C"/>
    <w:multiLevelType w:val="hybridMultilevel"/>
    <w:tmpl w:val="983A83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8F21E5"/>
    <w:multiLevelType w:val="hybridMultilevel"/>
    <w:tmpl w:val="33744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50"/>
    <w:rsid w:val="000205C8"/>
    <w:rsid w:val="00021526"/>
    <w:rsid w:val="00042D93"/>
    <w:rsid w:val="0004726B"/>
    <w:rsid w:val="000B1E0F"/>
    <w:rsid w:val="000D6296"/>
    <w:rsid w:val="00115313"/>
    <w:rsid w:val="001224E8"/>
    <w:rsid w:val="001351A5"/>
    <w:rsid w:val="00145C1E"/>
    <w:rsid w:val="00147734"/>
    <w:rsid w:val="00176740"/>
    <w:rsid w:val="00194C03"/>
    <w:rsid w:val="00211550"/>
    <w:rsid w:val="00226F99"/>
    <w:rsid w:val="0023176D"/>
    <w:rsid w:val="002672CE"/>
    <w:rsid w:val="002D2EC7"/>
    <w:rsid w:val="00343DD8"/>
    <w:rsid w:val="0039722B"/>
    <w:rsid w:val="003E3F6F"/>
    <w:rsid w:val="00444DF1"/>
    <w:rsid w:val="0044630E"/>
    <w:rsid w:val="004B29E0"/>
    <w:rsid w:val="004D709B"/>
    <w:rsid w:val="00500CAC"/>
    <w:rsid w:val="00565150"/>
    <w:rsid w:val="0056608A"/>
    <w:rsid w:val="00573EF0"/>
    <w:rsid w:val="00625010"/>
    <w:rsid w:val="0063222B"/>
    <w:rsid w:val="00643F1A"/>
    <w:rsid w:val="00666D81"/>
    <w:rsid w:val="00701648"/>
    <w:rsid w:val="00816322"/>
    <w:rsid w:val="008207CA"/>
    <w:rsid w:val="00875787"/>
    <w:rsid w:val="00892717"/>
    <w:rsid w:val="008A5032"/>
    <w:rsid w:val="008F3E47"/>
    <w:rsid w:val="00907382"/>
    <w:rsid w:val="00935FE3"/>
    <w:rsid w:val="00942F99"/>
    <w:rsid w:val="009625B5"/>
    <w:rsid w:val="009B661B"/>
    <w:rsid w:val="009D16BB"/>
    <w:rsid w:val="009D459D"/>
    <w:rsid w:val="009E394E"/>
    <w:rsid w:val="009F67C8"/>
    <w:rsid w:val="00A57966"/>
    <w:rsid w:val="00A93B54"/>
    <w:rsid w:val="00AD38CA"/>
    <w:rsid w:val="00B57946"/>
    <w:rsid w:val="00BF0F10"/>
    <w:rsid w:val="00C031A1"/>
    <w:rsid w:val="00C03233"/>
    <w:rsid w:val="00C90C91"/>
    <w:rsid w:val="00C914CF"/>
    <w:rsid w:val="00CC1A32"/>
    <w:rsid w:val="00CC387C"/>
    <w:rsid w:val="00CE4291"/>
    <w:rsid w:val="00D03516"/>
    <w:rsid w:val="00D251EB"/>
    <w:rsid w:val="00D50B9E"/>
    <w:rsid w:val="00DD78B4"/>
    <w:rsid w:val="00E30ED7"/>
    <w:rsid w:val="00EC2834"/>
    <w:rsid w:val="00F63B46"/>
    <w:rsid w:val="00F65B85"/>
    <w:rsid w:val="00F90C3D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  <w:style w:type="character" w:styleId="Hipercze">
    <w:name w:val="Hyperlink"/>
    <w:basedOn w:val="Domylnaczcionkaakapitu"/>
    <w:uiPriority w:val="99"/>
    <w:semiHidden/>
    <w:unhideWhenUsed/>
    <w:rsid w:val="008757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787"/>
    <w:rPr>
      <w:color w:val="800080"/>
      <w:u w:val="single"/>
    </w:rPr>
  </w:style>
  <w:style w:type="paragraph" w:customStyle="1" w:styleId="font5">
    <w:name w:val="font5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font6">
    <w:name w:val="font6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font7">
    <w:name w:val="font7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font8">
    <w:name w:val="font8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9">
    <w:name w:val="font9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0">
    <w:name w:val="xl70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2">
    <w:name w:val="xl7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3">
    <w:name w:val="xl73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4">
    <w:name w:val="xl7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5">
    <w:name w:val="xl7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6">
    <w:name w:val="xl76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7">
    <w:name w:val="xl7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1">
    <w:name w:val="xl81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2">
    <w:name w:val="xl82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3">
    <w:name w:val="xl83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5">
    <w:name w:val="xl85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0">
    <w:name w:val="xl90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2">
    <w:name w:val="xl9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3">
    <w:name w:val="xl93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4">
    <w:name w:val="xl9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150"/>
  </w:style>
  <w:style w:type="paragraph" w:styleId="Akapitzlist">
    <w:name w:val="List Paragraph"/>
    <w:basedOn w:val="Normalny"/>
    <w:uiPriority w:val="34"/>
    <w:qFormat/>
    <w:rsid w:val="00565150"/>
    <w:pPr>
      <w:ind w:left="720"/>
      <w:contextualSpacing/>
    </w:pPr>
  </w:style>
  <w:style w:type="table" w:styleId="Tabela-Siatka">
    <w:name w:val="Table Grid"/>
    <w:basedOn w:val="Standardowy"/>
    <w:uiPriority w:val="59"/>
    <w:rsid w:val="0056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51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5150"/>
    <w:rPr>
      <w:sz w:val="20"/>
      <w:szCs w:val="20"/>
    </w:rPr>
  </w:style>
  <w:style w:type="character" w:styleId="Odwoanieprzypisudolnego">
    <w:name w:val="footnote reference"/>
    <w:autoRedefine/>
    <w:hidden/>
    <w:uiPriority w:val="99"/>
    <w:qFormat/>
    <w:rsid w:val="0056515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565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150"/>
  </w:style>
  <w:style w:type="character" w:styleId="Hipercze">
    <w:name w:val="Hyperlink"/>
    <w:basedOn w:val="Domylnaczcionkaakapitu"/>
    <w:uiPriority w:val="99"/>
    <w:semiHidden/>
    <w:unhideWhenUsed/>
    <w:rsid w:val="008757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5787"/>
    <w:rPr>
      <w:color w:val="800080"/>
      <w:u w:val="single"/>
    </w:rPr>
  </w:style>
  <w:style w:type="paragraph" w:customStyle="1" w:styleId="font5">
    <w:name w:val="font5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font6">
    <w:name w:val="font6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font7">
    <w:name w:val="font7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font8">
    <w:name w:val="font8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font9">
    <w:name w:val="font9"/>
    <w:basedOn w:val="Normalny"/>
    <w:rsid w:val="0087578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0">
    <w:name w:val="xl70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2">
    <w:name w:val="xl7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3">
    <w:name w:val="xl73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00"/>
      <w:sz w:val="18"/>
      <w:szCs w:val="18"/>
      <w:lang w:eastAsia="pl-PL"/>
    </w:rPr>
  </w:style>
  <w:style w:type="paragraph" w:customStyle="1" w:styleId="xl74">
    <w:name w:val="xl7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5">
    <w:name w:val="xl7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6">
    <w:name w:val="xl76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7">
    <w:name w:val="xl77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1">
    <w:name w:val="xl81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2">
    <w:name w:val="xl82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800080"/>
      <w:sz w:val="18"/>
      <w:szCs w:val="18"/>
      <w:lang w:eastAsia="pl-PL"/>
    </w:rPr>
  </w:style>
  <w:style w:type="paragraph" w:customStyle="1" w:styleId="xl83">
    <w:name w:val="xl83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4">
    <w:name w:val="xl84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5">
    <w:name w:val="xl85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86">
    <w:name w:val="xl86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757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0">
    <w:name w:val="xl90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1">
    <w:name w:val="xl91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2">
    <w:name w:val="xl92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3">
    <w:name w:val="xl93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pl-PL"/>
    </w:rPr>
  </w:style>
  <w:style w:type="paragraph" w:customStyle="1" w:styleId="xl94">
    <w:name w:val="xl94"/>
    <w:basedOn w:val="Normalny"/>
    <w:rsid w:val="008757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757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8757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0EBB-2EA1-43AA-A8AE-C8ACF8A4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3713</Words>
  <Characters>22284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24</cp:revision>
  <cp:lastPrinted>2024-03-21T08:03:00Z</cp:lastPrinted>
  <dcterms:created xsi:type="dcterms:W3CDTF">2024-04-02T11:01:00Z</dcterms:created>
  <dcterms:modified xsi:type="dcterms:W3CDTF">2024-09-10T10:51:00Z</dcterms:modified>
</cp:coreProperties>
</file>