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40"/>
        <w:tblW w:w="12482" w:type="dxa"/>
        <w:tblLayout w:type="fixed"/>
        <w:tblLook w:val="04A0" w:firstRow="1" w:lastRow="0" w:firstColumn="1" w:lastColumn="0" w:noHBand="0" w:noVBand="1"/>
      </w:tblPr>
      <w:tblGrid>
        <w:gridCol w:w="1973"/>
        <w:gridCol w:w="3267"/>
        <w:gridCol w:w="1559"/>
        <w:gridCol w:w="1987"/>
        <w:gridCol w:w="1708"/>
        <w:gridCol w:w="1988"/>
      </w:tblGrid>
      <w:tr w:rsidR="00BD52E0" w:rsidRPr="00123E78" w:rsidTr="009A3136">
        <w:trPr>
          <w:trHeight w:val="1178"/>
        </w:trPr>
        <w:tc>
          <w:tcPr>
            <w:tcW w:w="1973" w:type="dxa"/>
          </w:tcPr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Szkolenie edukacja na rzecz zielonej transformacji i zrównoważonego rozwoju</w:t>
            </w:r>
          </w:p>
        </w:tc>
        <w:tc>
          <w:tcPr>
            <w:tcW w:w="3267" w:type="dxa"/>
          </w:tcPr>
          <w:p w:rsidR="00BD52E0" w:rsidRPr="00F33DE2" w:rsidRDefault="00BD52E0" w:rsidP="009A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Wprowadzenie: znaczenie zrównoważonego rozwoju</w:t>
            </w:r>
          </w:p>
          <w:p w:rsidR="00BD52E0" w:rsidRPr="00F33DE2" w:rsidRDefault="00BD52E0" w:rsidP="009A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Moduł 1 </w:t>
            </w: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Podstawy zrównoważonego rozwoju</w:t>
            </w:r>
            <w:r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 – 2h</w:t>
            </w:r>
          </w:p>
          <w:p w:rsidR="00BD52E0" w:rsidRPr="00F33DE2" w:rsidRDefault="00BD52E0" w:rsidP="009A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Moduł 2: Podejścia do mapowania koncepcji zrównoważonego rozwoju</w:t>
            </w:r>
            <w:r w:rsidRPr="00123E78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 xml:space="preserve"> – 2h </w:t>
            </w: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:</w:t>
            </w:r>
          </w:p>
          <w:p w:rsidR="00BD52E0" w:rsidRPr="00123E78" w:rsidRDefault="00BD52E0" w:rsidP="00BD52E0">
            <w:pPr>
              <w:numPr>
                <w:ilvl w:val="0"/>
                <w:numId w:val="1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cele zrównoważonego rozwoju</w:t>
            </w:r>
          </w:p>
          <w:p w:rsidR="00BD52E0" w:rsidRPr="00F33DE2" w:rsidRDefault="00BD52E0" w:rsidP="009A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Przepisy i polityka w zakresie zrównoważonego rozwoju:</w:t>
            </w:r>
          </w:p>
          <w:p w:rsidR="00BD52E0" w:rsidRPr="00F33DE2" w:rsidRDefault="00BD52E0" w:rsidP="00BD52E0">
            <w:pPr>
              <w:numPr>
                <w:ilvl w:val="0"/>
                <w:numId w:val="2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przegląd i polityczne osiągnięcia,</w:t>
            </w:r>
          </w:p>
          <w:p w:rsidR="00BD52E0" w:rsidRPr="00F33DE2" w:rsidRDefault="00BD52E0" w:rsidP="00BD52E0">
            <w:pPr>
              <w:numPr>
                <w:ilvl w:val="0"/>
                <w:numId w:val="2"/>
              </w:num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F33DE2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  <w:t>rozporządzenie UE w sprawie taksonomii</w:t>
            </w:r>
          </w:p>
          <w:p w:rsidR="00BD52E0" w:rsidRPr="00123E78" w:rsidRDefault="00BD52E0" w:rsidP="009A3136">
            <w:pPr>
              <w:shd w:val="clear" w:color="auto" w:fill="FFFFFF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</w:pP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Moduł 3: Główne obszary działania w zakresie zrównoważonego rozwoju na rzecz edukacji-6h</w:t>
            </w:r>
          </w:p>
          <w:p w:rsidR="00BD52E0" w:rsidRPr="00F33DE2" w:rsidRDefault="00BD52E0" w:rsidP="009A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123E78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Moduł 4: Zielona transformacja w szkolnictwie wyższym – 6h</w:t>
            </w:r>
          </w:p>
          <w:p w:rsidR="00BD52E0" w:rsidRPr="00F33DE2" w:rsidRDefault="00BD52E0" w:rsidP="009A3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</w:p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2E0" w:rsidRPr="00123E78" w:rsidRDefault="00BD52E0" w:rsidP="009A3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1)</w:t>
            </w:r>
            <w:r w:rsidRPr="00123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udokumentowane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wykonawcy, w okresie ostatnich </w:t>
            </w:r>
            <w:r w:rsidRPr="00123E78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 w zakresie prowadzenia szkoleń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zielonej transformacji i zrównoważonego rozwoju min.10 szkoleń po 16 godzin</w:t>
            </w:r>
          </w:p>
          <w:p w:rsidR="00BD52E0" w:rsidRPr="00A642C6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64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udokumentowane </w:t>
            </w:r>
            <w:r w:rsidRPr="00A642C6">
              <w:rPr>
                <w:rFonts w:ascii="Times New Roman" w:hAnsi="Times New Roman" w:cs="Times New Roman"/>
                <w:sz w:val="24"/>
                <w:szCs w:val="24"/>
              </w:rPr>
              <w:t>referencje dot. prowadzenia szkoleń z zakresu tworzenie  zielonej transformacji i zrównoważo</w:t>
            </w:r>
            <w:r w:rsidRPr="00A6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nego min. 5 z zakresu ostatnich 3 tal</w:t>
            </w:r>
          </w:p>
        </w:tc>
        <w:tc>
          <w:tcPr>
            <w:tcW w:w="1987" w:type="dxa"/>
          </w:tcPr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8" w:type="dxa"/>
          </w:tcPr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Wrzesień 2024 – czerwiec 2025 / nauczyciele akademiccy</w:t>
            </w:r>
          </w:p>
        </w:tc>
        <w:tc>
          <w:tcPr>
            <w:tcW w:w="1988" w:type="dxa"/>
          </w:tcPr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Akademia Marynarki Wojennej </w:t>
            </w:r>
          </w:p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>( zamawiający nie dopuszcza przeprowadzenia szkolenia w formie zdalnej)</w:t>
            </w:r>
          </w:p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E0" w:rsidRPr="00123E78" w:rsidRDefault="00BD52E0" w:rsidP="009A3136">
            <w:pPr>
              <w:widowControl w:val="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78">
              <w:rPr>
                <w:rFonts w:ascii="Times New Roman" w:hAnsi="Times New Roman" w:cs="Times New Roman"/>
                <w:sz w:val="24"/>
                <w:szCs w:val="24"/>
              </w:rPr>
              <w:t xml:space="preserve">Zleceniobiorca zobowiązuje się do wystawienia uczestnikom szkolenia imiennych certyfikatów potwierdzających nabyte kompetencje.  </w:t>
            </w:r>
          </w:p>
          <w:p w:rsidR="00BD52E0" w:rsidRPr="00123E78" w:rsidRDefault="00BD52E0" w:rsidP="009A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7D" w:rsidRPr="00BD52E0" w:rsidRDefault="00E6367D" w:rsidP="00BD52E0"/>
    <w:sectPr w:rsidR="00E6367D" w:rsidRPr="00BD52E0" w:rsidSect="00BD5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12C9"/>
    <w:multiLevelType w:val="multilevel"/>
    <w:tmpl w:val="D51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B06FE"/>
    <w:multiLevelType w:val="multilevel"/>
    <w:tmpl w:val="E9E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BD52E0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8693-0377-41F0-B538-7C95199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2024-07-15T07:51:00Z</dcterms:created>
  <dcterms:modified xsi:type="dcterms:W3CDTF">2024-07-15T07:51:00Z</dcterms:modified>
</cp:coreProperties>
</file>