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09" w:rsidRPr="00D93B09" w:rsidRDefault="00D93B09" w:rsidP="00D93B0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D93B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Załącznik nr 9</w:t>
      </w:r>
    </w:p>
    <w:p w:rsidR="00D93B09" w:rsidRPr="00D93B09" w:rsidRDefault="00D93B09" w:rsidP="00D93B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93B0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Umowa  …………………….. </w:t>
      </w:r>
      <w:r w:rsidRPr="00D93B09">
        <w:rPr>
          <w:rFonts w:ascii="Times New Roman" w:eastAsia="Calibri" w:hAnsi="Times New Roman" w:cs="Times New Roman"/>
          <w:bCs/>
          <w:sz w:val="32"/>
          <w:szCs w:val="32"/>
        </w:rPr>
        <w:t>(Projekt umowy)</w:t>
      </w:r>
    </w:p>
    <w:p w:rsidR="00D93B09" w:rsidRPr="00D93B09" w:rsidRDefault="00D93B09" w:rsidP="00D93B09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93B09" w:rsidRPr="00D93B09" w:rsidRDefault="00D93B09" w:rsidP="00D93B09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zawarta dnia …………………………………………………………w Kielcach pomiędzy:</w:t>
      </w:r>
    </w:p>
    <w:p w:rsidR="00D93B09" w:rsidRPr="00D93B09" w:rsidRDefault="00D93B09" w:rsidP="00D93B09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93B09" w:rsidRPr="00D93B09" w:rsidRDefault="00D93B09" w:rsidP="00D93B09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……………. ……………………………………………………………………………...…… </w:t>
      </w:r>
    </w:p>
    <w:p w:rsidR="00D93B09" w:rsidRPr="00D93B09" w:rsidRDefault="00D93B09" w:rsidP="00D93B09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reprezentowaną przez:</w:t>
      </w:r>
    </w:p>
    <w:p w:rsidR="00D93B09" w:rsidRPr="00D93B09" w:rsidRDefault="00D93B09" w:rsidP="00D93B09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.............................................................…………………………………………………………</w:t>
      </w:r>
    </w:p>
    <w:p w:rsidR="00D93B09" w:rsidRPr="00D93B09" w:rsidRDefault="00D93B09" w:rsidP="00D93B0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dalej: </w:t>
      </w:r>
      <w:r w:rsidRPr="00D93B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Wykonawcą</w:t>
      </w:r>
    </w:p>
    <w:p w:rsidR="00D93B09" w:rsidRPr="00D93B09" w:rsidRDefault="00D93B09" w:rsidP="00D93B0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93B09" w:rsidRPr="00D93B09" w:rsidRDefault="00D93B09" w:rsidP="00D9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</w:p>
    <w:p w:rsidR="00D93B09" w:rsidRPr="00D93B09" w:rsidRDefault="00D93B09" w:rsidP="00D93B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Rejonowym Przedsiębiorstwem Zieleni i Usług Komunalnych Sp. z o. o.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siedzibą 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Kielcach, ul. Sandomierska 249, 25-330 Kielce, zarejestrowaną w KRS </w:t>
      </w:r>
      <w:r w:rsidRPr="00D93B0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prowadzonym przez Sąd Rejonowy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93B0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Kielcach, X Wydział Gospodarczy Krajowego Rejestru Sądowego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 numerem 0000056716, NIP 657-038-70-97, REGON 290414024, kapitał zakładowy 38 217 000,00 zł, </w:t>
      </w:r>
    </w:p>
    <w:p w:rsidR="00D93B09" w:rsidRPr="00D93B09" w:rsidRDefault="00D93B09" w:rsidP="00D9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reprezentowaną przez:</w:t>
      </w:r>
    </w:p>
    <w:p w:rsidR="00D93B09" w:rsidRPr="00D93B09" w:rsidRDefault="00D93B09" w:rsidP="00D9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93B09" w:rsidRPr="00D93B09" w:rsidRDefault="00D93B09" w:rsidP="00D93B09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D93B09" w:rsidRPr="00D93B09" w:rsidRDefault="00D93B09" w:rsidP="00D93B09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D93B09" w:rsidRPr="00D93B09" w:rsidRDefault="00D93B09" w:rsidP="00D93B09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93B09" w:rsidRPr="00D93B09" w:rsidRDefault="00D93B09" w:rsidP="00D93B0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zwaną dalej: </w:t>
      </w:r>
      <w:r w:rsidRPr="00D93B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Zamawiającym</w:t>
      </w:r>
      <w:r w:rsidRPr="00D93B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D93B09" w:rsidRPr="00D93B09" w:rsidRDefault="00D93B09" w:rsidP="00D93B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93B09" w:rsidRPr="00D93B09" w:rsidRDefault="00D93B09" w:rsidP="00D93B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Umowę niniejszą strony zawierają w wyniku rozstrzygnięcia postępowania o udzielenie zamówienia publicznego na: </w:t>
      </w:r>
    </w:p>
    <w:p w:rsidR="00D93B09" w:rsidRPr="00D93B09" w:rsidRDefault="00D93B09" w:rsidP="00D93B09">
      <w:pPr>
        <w:shd w:val="clear" w:color="auto" w:fill="D9D9D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,,Kompleksowa dostawa gazu ziemnego do obiektów Rejonowego Przedsiębiorstwa Zieleni i Usług Komunalnych Sp. z o.o.”</w:t>
      </w:r>
    </w:p>
    <w:p w:rsidR="00D93B09" w:rsidRPr="00D93B09" w:rsidRDefault="00D93B09" w:rsidP="00D93B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Dokumentacja postępowania, w tym SWZ oraz oferta Wykonawcy stanowią integralną część umowy.</w:t>
      </w:r>
    </w:p>
    <w:p w:rsidR="00D93B09" w:rsidRPr="00D93B09" w:rsidRDefault="00D93B09" w:rsidP="00D93B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Podmiot, który zobowiązał się do udostępnienia zasobów zgodnie z art. 118 ust.1 i 2 ustawy, odpowiada solidarnie z wykonawcą za szkodę zamawiającego powstałą wskutek udostępnienia tych zasobów, chyba że za nieudostępnienie zasobów nie ponosi winy.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244" w:after="0"/>
        <w:ind w:right="10"/>
        <w:jc w:val="center"/>
        <w:rPr>
          <w:rFonts w:ascii="Times New Roman" w:eastAsia="Times New Roman" w:hAnsi="Times New Roman" w:cs="Times New Roman"/>
          <w:b/>
          <w:w w:val="130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w w:val="130"/>
          <w:sz w:val="24"/>
          <w:szCs w:val="24"/>
          <w:lang w:eastAsia="pl-PL"/>
        </w:rPr>
        <w:t>§1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umowy. Postanowienia ogólne.</w:t>
      </w:r>
    </w:p>
    <w:p w:rsidR="00D93B09" w:rsidRPr="00D93B09" w:rsidRDefault="00D93B09" w:rsidP="00D93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kompleksowa dostawa gazu ziemnego wysokometanowego, obejmująca sprzedaż i dystrybucję gazu do obiektów Zamawiającego. Szczegółowy opis przedmiotu zamówienia zawarty jest w</w:t>
      </w: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załączniku </w:t>
      </w: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nr </w:t>
      </w:r>
      <w:r w:rsidRPr="00D93B09">
        <w:rPr>
          <w:rFonts w:ascii="Times New Roman" w:eastAsia="Times New Roman" w:hAnsi="Times New Roman" w:cs="Times New Roman"/>
          <w:bCs/>
          <w:w w:val="139"/>
          <w:sz w:val="24"/>
          <w:szCs w:val="24"/>
          <w:lang w:eastAsia="pl-PL"/>
        </w:rPr>
        <w:t>1</w:t>
      </w:r>
      <w:r w:rsidRPr="00D93B09">
        <w:rPr>
          <w:rFonts w:ascii="Times New Roman" w:eastAsia="Times New Roman" w:hAnsi="Times New Roman" w:cs="Times New Roman"/>
          <w:w w:val="139"/>
          <w:sz w:val="24"/>
          <w:szCs w:val="24"/>
          <w:lang w:eastAsia="pl-PL"/>
        </w:rPr>
        <w:t xml:space="preserve">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 będącym załącznikiem do umowy.</w:t>
      </w:r>
    </w:p>
    <w:p w:rsidR="00D93B09" w:rsidRPr="00D93B09" w:rsidRDefault="00D93B09" w:rsidP="00D93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 paliwa gazowego odbywać się będzie na warunkach określonych przepisami ustawy z dnia 10 kwietnia 1997 r. Prawo energetyczne, zgodnie z obowiązującymi rozporządzeniami do wyżej wymienionej ustawy oraz przepisami ustawy z dnia                          23 kwietnia 1964 r. Kodeks Cywilny.</w:t>
      </w:r>
    </w:p>
    <w:p w:rsidR="00D93B09" w:rsidRPr="00D93B09" w:rsidRDefault="00D93B09" w:rsidP="00D93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gaz ziemny powinien spełniać wymagania prawne i parametry techniczne zgodnie z postanowieniami ustawy z dnia 10 kwietnia 1997r. Prawo energetyczne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aktami wykonawczymi wydanymi na jej podstawie oraz ustawy z dnia 16 lutego 2007 r. o zapasach ropy naftowej, produktów naftowych i gazu ziemnego oraz zasadach postępowania w sytuacjach zagrożenia bezpieczeństwa paliwowego państwa i zakłóceń na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rynku naftowym.</w:t>
      </w:r>
    </w:p>
    <w:p w:rsidR="00D93B09" w:rsidRPr="00D93B09" w:rsidRDefault="00D93B09" w:rsidP="00D93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koncesję na obrót gazem ziemnym wydaną przez Prezesa Urzędu Regulacji Energetyki. </w:t>
      </w:r>
    </w:p>
    <w:p w:rsidR="00D93B09" w:rsidRPr="00D93B09" w:rsidRDefault="00D93B09" w:rsidP="00D93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dystrybucji paliwa gazowego do instalacji znajdujących się w obiektach,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ust. 1 odbywać się będzie za pośrednictwem sieci dystrybucyjnej należącej do lokalnego Operatora Systemu Dystrybucyjnego (zwanego dalej OSD). </w:t>
      </w:r>
    </w:p>
    <w:p w:rsidR="00D93B09" w:rsidRPr="00D93B09" w:rsidRDefault="00D93B09" w:rsidP="00D93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reguluje warunki sprzedaży gazu ziemnego wysokometanowego oraz świadczenie usług dystrybucyjnych. </w:t>
      </w:r>
    </w:p>
    <w:p w:rsidR="00D93B09" w:rsidRPr="00D93B09" w:rsidRDefault="00D93B09" w:rsidP="00D93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ma zawartą stosowną umowę z OSD regulującą warunki dostawy gazu ziemnego wysokometanowego do instalacji znajdującej się w obiektach Zamawiającego za pośrednictwem sieci dystrybucyjnej OSD. </w:t>
      </w:r>
    </w:p>
    <w:p w:rsidR="00D93B09" w:rsidRPr="00D93B09" w:rsidRDefault="00D93B09" w:rsidP="00D93B0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right="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oświadcza, że dysponuje tytułem prawnym do korzystania z obiektów,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których ma być dostarczany gaz ziemny na podstawie niniejszej Umowy. 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302" w:lineRule="exact"/>
        <w:ind w:right="-108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w w:val="118"/>
          <w:sz w:val="24"/>
          <w:szCs w:val="24"/>
          <w:lang w:eastAsia="pl-PL"/>
        </w:rPr>
        <w:t>§2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302" w:lineRule="exact"/>
        <w:ind w:right="-108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l-PL"/>
        </w:rPr>
        <w:t>Postanowienia wstępne</w:t>
      </w:r>
    </w:p>
    <w:p w:rsidR="00D93B09" w:rsidRPr="00D93B09" w:rsidRDefault="00D93B09" w:rsidP="00D93B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8" w:after="0" w:line="240" w:lineRule="auto"/>
        <w:ind w:left="360"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gazu odbywać się będą za pośrednictwem sieci dystrybucyjnej należącej do Operatora Systemu Dystrybucji.</w:t>
      </w:r>
    </w:p>
    <w:p w:rsidR="00D93B09" w:rsidRPr="00D93B09" w:rsidRDefault="00D93B09" w:rsidP="00D93B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8" w:after="0" w:line="240" w:lineRule="auto"/>
        <w:ind w:left="360"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 że posiada koncesje na obrót paliwami gazowymi o numerze ………………….. wydaną przez Prezesa Urzędu Regulacji Energetyki w dniu …………, której okres ważności przypada na dzień ………………………………</w:t>
      </w:r>
    </w:p>
    <w:p w:rsidR="00D93B09" w:rsidRPr="00D93B09" w:rsidRDefault="00D93B09" w:rsidP="00D93B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8" w:after="0" w:line="240" w:lineRule="auto"/>
        <w:ind w:left="360"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 że posiada koncesje na dystrybucje paliw gazowych o numerze …………………. Wydaną przez Prezesa Urzędu Regulacji Energetyki w dniu …………, której okres ważności przypada na dzień ……………………………. </w:t>
      </w:r>
      <w:r w:rsidRPr="00D93B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*(niepotrzebne skreślić)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Wykonawca niebędący OSD oświadcza niniejszym, że ma zawarta z OSD umowę dystrybucyjna umożliwiającą sprzedaż gazu ziemnego do obiektów Zamawiającego za pośrednictwem sieci dystrybucyjnej OSD . </w:t>
      </w:r>
      <w:r w:rsidRPr="00D93B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*(niepotrzebne skreślić)</w:t>
      </w:r>
    </w:p>
    <w:p w:rsidR="00D93B09" w:rsidRPr="00D93B09" w:rsidRDefault="00D93B09" w:rsidP="00D93B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8" w:after="0" w:line="240" w:lineRule="auto"/>
        <w:ind w:left="360"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okres obowiązywania niniejszej umowy jest dłuższy niż okres ważności dokumentu opisanego w ust. 3 i/lub 4, Wykonawca zobligowany jest w terminie nie późniejszym niż na 1 miesiąc przed datą upływu ważności tych dokumentów, przedłożyć Zamawiającemu: aktualna koncesję na obrót paliwami gazowymi i/lub dystrybucje paliw gazowych lub (w przypadku Wykonawcy niebędącego OSD) aktualną umowę dystrybucyjna zawarta z OSD.</w:t>
      </w:r>
    </w:p>
    <w:p w:rsidR="00D93B09" w:rsidRPr="00D93B09" w:rsidRDefault="00D93B09" w:rsidP="00D93B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8" w:after="0" w:line="240" w:lineRule="auto"/>
        <w:ind w:left="360"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przez cały okres obowiązywania niniejszej umowy zobowiązany jest do posiadania wszelkich wymaganych prawem pozwoleń, umów, koncesji umożliwiających Wykonawcy wykonanie przedmiotu umowy.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19" w:after="0"/>
        <w:ind w:right="338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w w:val="118"/>
          <w:sz w:val="24"/>
          <w:szCs w:val="24"/>
          <w:lang w:eastAsia="pl-PL"/>
        </w:rPr>
        <w:t xml:space="preserve">                                       §3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19" w:after="0"/>
        <w:ind w:right="338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l-PL"/>
        </w:rPr>
        <w:t xml:space="preserve">                                           Zobowiązania Stron </w:t>
      </w:r>
    </w:p>
    <w:p w:rsidR="00D93B09" w:rsidRPr="00D93B09" w:rsidRDefault="00D93B09" w:rsidP="00D93B0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78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D93B09" w:rsidRPr="00D93B09" w:rsidRDefault="00D93B09" w:rsidP="00D93B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i zapewnienia prawidłowej dystrybucji gazu ziemnego do obiektów Zamawiającego zgodnie z warunkami Umowy,</w:t>
      </w:r>
    </w:p>
    <w:p w:rsidR="00D93B09" w:rsidRPr="00D93B09" w:rsidRDefault="00D93B09" w:rsidP="00D93B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dostarczania paliwa gazowego z zachowaniem obowiązujących standardów jakościowych wskazanych w § 4 niniejszej umowy,</w:t>
      </w:r>
    </w:p>
    <w:p w:rsidR="00D93B09" w:rsidRPr="00D93B09" w:rsidRDefault="00D93B09" w:rsidP="00D93B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Zamawiającemu dostępu do informacji o danych pomiarowo-rozliczeniowych gazu ziemnego pobranego przez Zamawiającego w poszczególnych punktach poboru,</w:t>
      </w:r>
    </w:p>
    <w:p w:rsidR="00D93B09" w:rsidRPr="00D93B09" w:rsidRDefault="00D93B09" w:rsidP="00D93B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 w:line="240" w:lineRule="auto"/>
        <w:ind w:left="709" w:right="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bilansowania handlowego w zakresie sprzedaży i dystrybucji gazu ziemnego,</w:t>
      </w:r>
    </w:p>
    <w:p w:rsidR="00D93B09" w:rsidRPr="00D93B09" w:rsidRDefault="00D93B09" w:rsidP="00D93B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 w:line="240" w:lineRule="auto"/>
        <w:ind w:left="709" w:right="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wszelkich czynności i uzgodnień z właściwym OSD niezbędnych do przeprowadzania procedury zmiany dostawcy gazu ziemnego na podstawie udzielonego pełnomocnictwa.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zobowiązuje się do:</w:t>
      </w:r>
    </w:p>
    <w:p w:rsidR="00D93B09" w:rsidRPr="00D93B09" w:rsidRDefault="00D93B09" w:rsidP="00D93B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right="936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pobierania gazu ziemnego zgodnie z obowiązującymi przepisami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warunkami Umowy,</w:t>
      </w:r>
    </w:p>
    <w:p w:rsidR="00D93B09" w:rsidRPr="00D93B09" w:rsidRDefault="00D93B09" w:rsidP="00D93B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9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regulowania należności za sprzedaż i dystrybucję gazu ziemnego,</w:t>
      </w:r>
    </w:p>
    <w:p w:rsidR="00D93B09" w:rsidRPr="00D93B09" w:rsidRDefault="00D93B09" w:rsidP="00D93B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9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umożliwienia przedstawicielom Wykonawcy dostępu do urządzeń pomiarowych.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Strony zobowiązują się do zapewnienia wzajemnego dostępu do danych, stanowiących podstawę  do rozliczeń za dostarczony gaz ziemny.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33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l-PL"/>
        </w:rPr>
        <w:t>Standardy jakościowe. Bilansowanie handlowe.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numPr>
          <w:ilvl w:val="0"/>
          <w:numId w:val="9"/>
        </w:numPr>
        <w:tabs>
          <w:tab w:val="center" w:pos="8525"/>
        </w:tabs>
        <w:autoSpaceDE w:val="0"/>
        <w:autoSpaceDN w:val="0"/>
        <w:adjustRightInd w:val="0"/>
        <w:spacing w:after="0" w:line="240" w:lineRule="auto"/>
        <w:ind w:left="567" w:right="3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umowy pełni funkcję Podmiotu Odpowiedzialnego za Bilansowanie Handlowe dla gazu ziemnego sprzedanego do obiektów Zamawiającego. Bilansowanie rozumiane jest jako pokrycie strat wynikających z różnicy zużycia gazu prognozowanego w stosunku do rzeczywistego w danym okresie rozliczeniowym.</w:t>
      </w:r>
    </w:p>
    <w:p w:rsidR="00D93B09" w:rsidRPr="00D93B09" w:rsidRDefault="00D93B09" w:rsidP="00D93B09">
      <w:pPr>
        <w:widowControl w:val="0"/>
        <w:numPr>
          <w:ilvl w:val="0"/>
          <w:numId w:val="9"/>
        </w:numPr>
        <w:tabs>
          <w:tab w:val="center" w:pos="8525"/>
        </w:tabs>
        <w:autoSpaceDE w:val="0"/>
        <w:autoSpaceDN w:val="0"/>
        <w:adjustRightInd w:val="0"/>
        <w:spacing w:after="0" w:line="240" w:lineRule="auto"/>
        <w:ind w:left="567" w:right="3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zwalnia Zamawiającego z wszelkich kosztów i obowiązków związanych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bilansowaniem handlowym oraz przygotowywaniem i zgłaszaniem grafików zapotrzebowania na gaz ziemny do Operatora Systemu Dystrybucyjnego oraz Operatora Systemu Przesyłowego. </w:t>
      </w:r>
    </w:p>
    <w:p w:rsidR="00D93B09" w:rsidRPr="00D93B09" w:rsidRDefault="00D93B09" w:rsidP="00D93B09">
      <w:pPr>
        <w:widowControl w:val="0"/>
        <w:numPr>
          <w:ilvl w:val="0"/>
          <w:numId w:val="9"/>
        </w:numPr>
        <w:tabs>
          <w:tab w:val="center" w:pos="8525"/>
        </w:tabs>
        <w:autoSpaceDE w:val="0"/>
        <w:autoSpaceDN w:val="0"/>
        <w:adjustRightInd w:val="0"/>
        <w:spacing w:after="0" w:line="240" w:lineRule="auto"/>
        <w:ind w:left="567" w:right="3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zapewnić Zamawiającemu standardy jakościowe.</w:t>
      </w:r>
    </w:p>
    <w:p w:rsidR="00D93B09" w:rsidRPr="00D93B09" w:rsidRDefault="00D93B09" w:rsidP="00D93B09">
      <w:pPr>
        <w:widowControl w:val="0"/>
        <w:numPr>
          <w:ilvl w:val="0"/>
          <w:numId w:val="9"/>
        </w:numPr>
        <w:tabs>
          <w:tab w:val="center" w:pos="8525"/>
        </w:tabs>
        <w:autoSpaceDE w:val="0"/>
        <w:autoSpaceDN w:val="0"/>
        <w:adjustRightInd w:val="0"/>
        <w:spacing w:after="0" w:line="240" w:lineRule="auto"/>
        <w:ind w:left="567" w:right="3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niedotrzymania standardów jakościowych obsługi określonych obowiązującymi przepisami Prawa energetycznego, Wykonawca zobowiązany jest do udzielenia bonifikat w wysokości określonych Prawem energetycznym oraz zgodnie </w:t>
      </w:r>
      <w:r w:rsidRPr="00D93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rozporządzeniami do ww. ustawy. 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14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14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:rsidR="00D93B09" w:rsidRPr="00D93B09" w:rsidRDefault="00D93B09" w:rsidP="00D93B09">
      <w:pPr>
        <w:widowControl w:val="0"/>
        <w:tabs>
          <w:tab w:val="left" w:pos="3390"/>
        </w:tabs>
        <w:autoSpaceDE w:val="0"/>
        <w:autoSpaceDN w:val="0"/>
        <w:adjustRightInd w:val="0"/>
        <w:spacing w:before="14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Ceny gazu ziemnego</w:t>
      </w:r>
    </w:p>
    <w:p w:rsidR="00D93B09" w:rsidRPr="00D93B09" w:rsidRDefault="00D93B09" w:rsidP="00D93B09">
      <w:pPr>
        <w:widowControl w:val="0"/>
        <w:tabs>
          <w:tab w:val="left" w:pos="3390"/>
        </w:tabs>
        <w:autoSpaceDE w:val="0"/>
        <w:autoSpaceDN w:val="0"/>
        <w:adjustRightInd w:val="0"/>
        <w:spacing w:before="14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3B09" w:rsidRPr="00D93B09" w:rsidRDefault="00D93B09" w:rsidP="00D93B09">
      <w:pPr>
        <w:keepLines/>
        <w:numPr>
          <w:ilvl w:val="0"/>
          <w:numId w:val="10"/>
        </w:num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Strony ustalają cenę za </w:t>
      </w:r>
      <w:r w:rsidRPr="00D93B09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przedmiot umowy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oferty w kwocie:       </w:t>
      </w:r>
    </w:p>
    <w:p w:rsidR="00D93B09" w:rsidRPr="00D93B09" w:rsidRDefault="00D93B09" w:rsidP="00D93B09">
      <w:pPr>
        <w:keepLines/>
        <w:autoSpaceDE w:val="0"/>
        <w:spacing w:after="0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……………………………. </w:t>
      </w:r>
      <w:r w:rsidRPr="00D93B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zł brutto</w:t>
      </w:r>
      <w:r w:rsidRPr="00D93B0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(słownie</w:t>
      </w:r>
      <w:r w:rsidRPr="00D93B09">
        <w:rPr>
          <w:rFonts w:ascii="Times New Roman" w:eastAsia="Calibri" w:hAnsi="Times New Roman" w:cs="Times New Roman"/>
          <w:color w:val="0D0D0D"/>
          <w:sz w:val="24"/>
          <w:szCs w:val="24"/>
          <w:lang w:eastAsia="pl-PL"/>
        </w:rPr>
        <w:t>:………………………...… złotych brutto)</w:t>
      </w:r>
      <w:r w:rsidRPr="00D93B09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/>
        <w:ind w:right="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1.1. gaz ziemny – grupa taryfa W-5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/>
        <w:ind w:right="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Cena netto 1 KWH: ……………………………………………..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/>
        <w:ind w:right="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1.2. gaz ziemny – grupa taryfa W-3.6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/>
        <w:ind w:right="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1 KWH:  …………………………………………….</w:t>
      </w:r>
    </w:p>
    <w:p w:rsidR="00D93B09" w:rsidRPr="00D93B09" w:rsidRDefault="00D93B09" w:rsidP="00D93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określone w </w:t>
      </w:r>
      <w:r w:rsidRPr="00D93B09">
        <w:rPr>
          <w:rFonts w:ascii="Times New Roman" w:eastAsia="Times New Roman" w:hAnsi="Times New Roman" w:cs="Times New Roman"/>
          <w:w w:val="118"/>
          <w:sz w:val="24"/>
          <w:szCs w:val="24"/>
          <w:lang w:eastAsia="pl-PL"/>
        </w:rPr>
        <w:t xml:space="preserve">§5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umowy obowiązują także dla nowo przyłączonych obiektów zgodnie z </w:t>
      </w:r>
      <w:r w:rsidRPr="00D93B09">
        <w:rPr>
          <w:rFonts w:ascii="Times New Roman" w:eastAsia="Times New Roman" w:hAnsi="Times New Roman" w:cs="Times New Roman"/>
          <w:w w:val="118"/>
          <w:sz w:val="24"/>
          <w:szCs w:val="24"/>
          <w:lang w:eastAsia="pl-PL"/>
        </w:rPr>
        <w:t>§</w:t>
      </w:r>
      <w:r w:rsidRPr="00D93B09">
        <w:rPr>
          <w:rFonts w:ascii="Times New Roman" w:eastAsia="Times New Roman" w:hAnsi="Times New Roman" w:cs="Times New Roman"/>
          <w:w w:val="131"/>
          <w:sz w:val="24"/>
          <w:szCs w:val="24"/>
          <w:lang w:eastAsia="pl-PL"/>
        </w:rPr>
        <w:t xml:space="preserve">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10 ust. 2 pkt 2.5. umowy.</w:t>
      </w:r>
    </w:p>
    <w:p w:rsidR="00D93B09" w:rsidRPr="00D93B09" w:rsidRDefault="00D93B09" w:rsidP="00D93B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right="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(Odbiorca) zastrzega sobie prawo do odebrania mniejszej ilości gazu, niż ilość określona w opisie przedmiotu zamówienia, a Wykonawcy (Sprzedawcy) nie przysługują z tego tytułu żadne roszczenia. Rzeczywista ilość zakupionego gazu </w:t>
      </w:r>
      <w:r w:rsidRPr="00D93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trakcie realizacji umowy wynikać będzie wyłącznie z bieżących potrzeb Zamawiającego.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Zmiana wynagrodzenia może wynosić maksymalnie do 10% wartości zamówienia podstawowego.</w:t>
      </w:r>
      <w:r w:rsidRPr="00D93B09">
        <w:rPr>
          <w:rFonts w:ascii="Times New Roman" w:eastAsia="Times New Roman" w:hAnsi="Times New Roman" w:cs="Times New Roman"/>
          <w:b/>
          <w:w w:val="118"/>
          <w:sz w:val="24"/>
          <w:szCs w:val="24"/>
          <w:lang w:eastAsia="pl-PL"/>
        </w:rPr>
        <w:t xml:space="preserve"> 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line="240" w:lineRule="auto"/>
        <w:ind w:left="357" w:right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w w:val="118"/>
          <w:sz w:val="24"/>
          <w:szCs w:val="24"/>
          <w:lang w:eastAsia="pl-PL"/>
        </w:rPr>
        <w:t>§6</w:t>
      </w:r>
    </w:p>
    <w:p w:rsidR="00D93B09" w:rsidRPr="00D93B09" w:rsidRDefault="00D93B09" w:rsidP="00D93B0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Rozliczenia i Płatności</w:t>
      </w:r>
    </w:p>
    <w:p w:rsidR="00D93B09" w:rsidRPr="00D93B09" w:rsidRDefault="00D93B09" w:rsidP="00D93B0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B09" w:rsidRPr="00D93B09" w:rsidRDefault="00D93B09" w:rsidP="00D93B09">
      <w:pPr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pobrany gaz ziemny odbywać się będą zgodnie z okresem rozliczeniowym Operatora Systemu Dystrybucyjnego.</w:t>
      </w:r>
    </w:p>
    <w:p w:rsidR="00D93B09" w:rsidRPr="00D93B09" w:rsidRDefault="00D93B09" w:rsidP="00D93B09">
      <w:pPr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Należność za pobrany gaz ziemny w okresach rozliczeniowych obliczana będzie indywidualnie dla punktu poboru jako sumę opłaty za pobrane paliwo gazowe oraz opłat dystrybucyjnych. </w:t>
      </w:r>
    </w:p>
    <w:p w:rsidR="00D93B09" w:rsidRPr="00D93B09" w:rsidRDefault="00D93B09" w:rsidP="00D93B09">
      <w:pPr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Rozliczenia kosztów sprzedanego gazu odbywać się będą na podstawie odczytów rozliczeniowych układów pomiarowo-rozliczeniowych dokonywanych przez Operatora Systemu Dystrybucyjnego zgodnie z okresem rozliczeniowym stosowanym przez OSD. </w:t>
      </w:r>
    </w:p>
    <w:p w:rsidR="00D93B09" w:rsidRPr="00D93B09" w:rsidRDefault="00D93B09" w:rsidP="00D93B09">
      <w:pPr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za gaz ziemny regulowane będą na podstawie faktur VAT wystawianych przez Wykonawcę.</w:t>
      </w:r>
    </w:p>
    <w:p w:rsidR="00D93B09" w:rsidRPr="00D93B09" w:rsidRDefault="00D93B09" w:rsidP="00D93B09">
      <w:pPr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rozliczeniowe wystawiane będą na koniec okresu rozliczeniowego w terminie do 14 dni od otrzymania przez Wykonawcę odczytów liczników pomiarowych od Operatora Systemu Dystrybucyjnego, należności wynikające z faktur VAT będą płatne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30 dni od daty wystawienia faktury. Za dzień zapłaty uznaje się datę obciążenia rachunku Zamawiającego.</w:t>
      </w:r>
    </w:p>
    <w:p w:rsidR="00D93B09" w:rsidRPr="00D93B09" w:rsidRDefault="00D93B09" w:rsidP="00D93B09">
      <w:pPr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błędów w pomiarze lub odczycie wskazań układu pomiarowo-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rozliczeniowego, które spowodowały zawyżenie lub zaniżenie należności za pobrany gaz Wykonawca dokona korekt uprzednio wystawionych faktur VAT.</w:t>
      </w:r>
    </w:p>
    <w:p w:rsidR="00D93B09" w:rsidRPr="00D93B09" w:rsidRDefault="00D93B09" w:rsidP="00D93B09">
      <w:pPr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zmianach danych kont bankowych lub danych adresowych Strony zobowiązują się wzajemnie powiadamiać pod rygorem poniesienia kosztów związanych z mylnymi operacjami bankowymi.</w:t>
      </w:r>
    </w:p>
    <w:p w:rsidR="00D93B09" w:rsidRPr="00D93B09" w:rsidRDefault="00D93B09" w:rsidP="00D93B09">
      <w:pPr>
        <w:numPr>
          <w:ilvl w:val="0"/>
          <w:numId w:val="11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425" w:right="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uzasadnionych wątpliwości co do prawidłowości wystawionej faktury adresat faktury złoży pisemną reklamację, dołączając jednocześnie sporną fakturę. Reklamacja winna być rozpatrzona przez Wykonawcę w terminie do 14 dni od daty jej otrzymania.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331"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Wstrzymanie </w:t>
      </w:r>
      <w:r w:rsidRPr="00D93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sprzedaży gazu ziemnego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1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Gaz ziemny dostarczany jest w sposób ciągły.</w:t>
      </w:r>
    </w:p>
    <w:p w:rsidR="00D93B09" w:rsidRPr="00D93B09" w:rsidRDefault="00D93B09" w:rsidP="00D93B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right="1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ponosi odpowiedzialności za niedostarczenie gazu ziemnego do obiektów Zamawiającego w przypadku klęsk żywiołowych, innych przypadków siły wyższej, awarii w systemie oraz awarii sieciowych, jak również z powodu wyłączeń dokonywanych przez OSD.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w w:val="118"/>
          <w:sz w:val="24"/>
          <w:szCs w:val="24"/>
          <w:lang w:eastAsia="pl-PL"/>
        </w:rPr>
        <w:t>§8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Umowy. Rozwiązanie Umowy</w:t>
      </w:r>
    </w:p>
    <w:p w:rsidR="00D93B09" w:rsidRPr="00D93B09" w:rsidRDefault="00D93B09" w:rsidP="00D93B0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right="11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Umowa wchodzi w życie z dniem zawarcia. Dostawy odbywać się będą od dnia 01.04.2021 r. na okres 12 miesięcy bądź do wyczerpania kwoty wynikającej z umowy, </w:t>
      </w:r>
      <w:r w:rsidRPr="00D93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z zastrzeżeniem, że warunkiem rozpoczęcia dostaw jest rozwiązanie dotychczasowych umów na kompleksową dostawę gazu ziemnego oraz skuteczne przeprowadzenie procedury zmiany sprzedawcy.</w:t>
      </w:r>
    </w:p>
    <w:p w:rsidR="00D93B09" w:rsidRPr="00D93B09" w:rsidRDefault="00D93B09" w:rsidP="00D93B0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right="1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możliwość dokonania cesji praw i obowiązków z niniejszej Umowy na inny podmiot w przypadku zmiany właściciela lub posiadacza obiektu, do którego dostarczany jest gaz na podstawie niniejszej Umowy. W takim przypadku cesja nastąpi zgodnie z przepisami Kodeksu Cywilnego.</w:t>
      </w:r>
    </w:p>
    <w:p w:rsidR="00D93B09" w:rsidRPr="00D93B09" w:rsidRDefault="00D93B09" w:rsidP="00D93B0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right="1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być rozwiązana przez jedną ze Stron w trybie natychmiastowym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druga ze Stron pomimo pisemnego wezwania rażąco i uporczywie narusza warunki Umowy. Strony umowy w w/w pisemnym wezwaniu zobowiązane są do podania terminu na usuniecie nieprawidłowości po upływie którego możliwe jest rozwiązanie umowy.</w:t>
      </w:r>
    </w:p>
    <w:p w:rsidR="00D93B09" w:rsidRPr="00D93B09" w:rsidRDefault="00D93B09" w:rsidP="00D93B0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right="1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być rozwiązana przez Zamawiającego w trybie natychmiastowym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utraty prze Wykonawcę uprawnień przewidzianych obowiązującymi przepisami do realizacji niniejszej umowy</w:t>
      </w:r>
    </w:p>
    <w:p w:rsidR="00D93B09" w:rsidRPr="00D93B09" w:rsidRDefault="00D93B09" w:rsidP="00D93B0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5" w:right="1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Rozwiązanie Umowy nie zwalnia Stron z obowiązku uregulowania wobec drugiej Strony wszelkich zobowiązań z niej wynikających. 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w w:val="118"/>
          <w:sz w:val="24"/>
          <w:szCs w:val="24"/>
          <w:lang w:eastAsia="pl-PL"/>
        </w:rPr>
        <w:t>§9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3B09" w:rsidRPr="00D93B09" w:rsidRDefault="00D93B09" w:rsidP="00D93B09">
      <w:pPr>
        <w:keepLines/>
        <w:numPr>
          <w:ilvl w:val="0"/>
          <w:numId w:val="14"/>
        </w:numPr>
        <w:autoSpaceDE w:val="0"/>
        <w:spacing w:after="0" w:line="240" w:lineRule="auto"/>
        <w:ind w:left="360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niewykonania lub nienależytego wykonania umowy przez Wykonawcę, Zamawiający może naliczyć karę umowną w następujących przypadkach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wysokościach:</w:t>
      </w:r>
    </w:p>
    <w:p w:rsidR="00D93B09" w:rsidRPr="00D93B09" w:rsidRDefault="00D93B09" w:rsidP="00D93B09">
      <w:pPr>
        <w:keepLines/>
        <w:numPr>
          <w:ilvl w:val="0"/>
          <w:numId w:val="15"/>
        </w:numPr>
        <w:autoSpaceDE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za zwłokę w wykonaniu przedmiotu umowy w wysokości 250,00 zł</w:t>
      </w:r>
      <w:r w:rsidRPr="00D93B09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 każdy dzień zwłoki w braku realizacji dostaw gazu ziemnego, </w:t>
      </w:r>
    </w:p>
    <w:p w:rsidR="00D93B09" w:rsidRPr="00D93B09" w:rsidRDefault="00D93B09" w:rsidP="00D93B09">
      <w:pPr>
        <w:keepLines/>
        <w:numPr>
          <w:ilvl w:val="0"/>
          <w:numId w:val="15"/>
        </w:numPr>
        <w:autoSpaceDE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w wysokości </w:t>
      </w:r>
      <w:r w:rsidRPr="00D93B0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5%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niezrealizowanej wartości podanej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§ 5 ust. 1 umowy (maksymalna wartość zobowiązania),</w:t>
      </w:r>
    </w:p>
    <w:p w:rsidR="00D93B09" w:rsidRPr="00D93B09" w:rsidRDefault="00D93B09" w:rsidP="00D93B09">
      <w:pPr>
        <w:widowControl w:val="0"/>
        <w:numPr>
          <w:ilvl w:val="0"/>
          <w:numId w:val="16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zapłaci Wykonawcy karę umowną za odstąpienie od umowy przez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Wykonawcę z przyczyn, za które ponosi odpowiedzialność Zamawiający,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wysokości 5 % niezrealizowanej wartości podanej w §5 ust. 1 umowy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(maksymalna wartość zobowiązania).</w:t>
      </w:r>
    </w:p>
    <w:p w:rsidR="00D93B09" w:rsidRPr="00D93B09" w:rsidRDefault="00D93B09" w:rsidP="00D93B09">
      <w:pPr>
        <w:keepLines/>
        <w:numPr>
          <w:ilvl w:val="0"/>
          <w:numId w:val="16"/>
        </w:numPr>
        <w:tabs>
          <w:tab w:val="left" w:pos="426"/>
        </w:tabs>
        <w:autoSpaceDE w:val="0"/>
        <w:spacing w:after="120" w:line="240" w:lineRule="auto"/>
        <w:ind w:hanging="78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Maksymalna wartość kar umownych wynosi 35 000,00 zł brutto.</w:t>
      </w:r>
    </w:p>
    <w:p w:rsidR="00D93B09" w:rsidRPr="00D93B09" w:rsidRDefault="00D93B09" w:rsidP="00D93B09">
      <w:pPr>
        <w:keepLines/>
        <w:numPr>
          <w:ilvl w:val="0"/>
          <w:numId w:val="16"/>
        </w:numPr>
        <w:tabs>
          <w:tab w:val="left" w:pos="360"/>
        </w:tabs>
        <w:autoSpaceDE w:val="0"/>
        <w:spacing w:after="120" w:line="240" w:lineRule="auto"/>
        <w:ind w:left="360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D93B09" w:rsidRPr="00D93B09" w:rsidRDefault="00D93B09" w:rsidP="00D93B09">
      <w:pPr>
        <w:keepLines/>
        <w:numPr>
          <w:ilvl w:val="0"/>
          <w:numId w:val="16"/>
        </w:numPr>
        <w:tabs>
          <w:tab w:val="left" w:pos="360"/>
        </w:tabs>
        <w:autoSpaceDE w:val="0"/>
        <w:spacing w:after="120" w:line="240" w:lineRule="auto"/>
        <w:ind w:left="360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Wykonawca wyraża zgodę na zapłatę kar umownych wyłącznie na podstawie noty obciążeniowej.</w:t>
      </w:r>
    </w:p>
    <w:p w:rsidR="00D93B09" w:rsidRPr="00D93B09" w:rsidRDefault="00D93B09" w:rsidP="00D93B09">
      <w:pPr>
        <w:keepLines/>
        <w:numPr>
          <w:ilvl w:val="0"/>
          <w:numId w:val="16"/>
        </w:numPr>
        <w:tabs>
          <w:tab w:val="left" w:pos="360"/>
        </w:tabs>
        <w:autoSpaceDE w:val="0"/>
        <w:spacing w:after="120" w:line="240" w:lineRule="auto"/>
        <w:ind w:left="360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zastrzega sobie prawo dochodzenia odszkodowania uzupełniającego na zasadach ogólnych Kodeksu Cywilnego jeżeli wartość powstałej szkody przekroczy wysokość kary umownej.</w:t>
      </w:r>
    </w:p>
    <w:p w:rsidR="00D93B09" w:rsidRPr="00D93B09" w:rsidRDefault="00D93B09" w:rsidP="00D93B09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93B09" w:rsidRPr="00D93B09" w:rsidRDefault="00D93B09" w:rsidP="00D93B09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§10</w:t>
      </w:r>
    </w:p>
    <w:p w:rsidR="00D93B09" w:rsidRPr="00D93B09" w:rsidRDefault="00D93B09" w:rsidP="00D93B09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D93B09" w:rsidRPr="00D93B09" w:rsidRDefault="00D93B09" w:rsidP="00D93B09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93B09" w:rsidRPr="00D93B09" w:rsidRDefault="00D93B09" w:rsidP="00D93B09">
      <w:pPr>
        <w:keepLines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Zamawiającemu przysługuje prawo odstąpienia od umowy w razie zaistnienia istotnej zmiany okoliczności powodującej, że wykonanie</w:t>
      </w:r>
      <w:r w:rsidRPr="00D93B0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umowy nie leży w interesie publicznym, czego nie można było przewidzieć w chwili zawarcia umowy zgodnie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art. 456 ust 1, pkt 1 Ustawy Prawo Zamówień Publicznych.  Zamawiający może odstąpić od umowy w terminie 30 dni od powzięcia wiadomości o tych okolicznościach. W takim przypadku Wykonawca może żądać wyłącznie wynagrodzenia należnego z tytułu wykonania części umowy.</w:t>
      </w:r>
    </w:p>
    <w:p w:rsidR="00D93B09" w:rsidRPr="00D93B09" w:rsidRDefault="00D93B09" w:rsidP="00D93B09">
      <w:pPr>
        <w:keepLines/>
        <w:numPr>
          <w:ilvl w:val="0"/>
          <w:numId w:val="18"/>
        </w:numPr>
        <w:spacing w:after="0" w:line="240" w:lineRule="auto"/>
        <w:ind w:hanging="108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</w:rPr>
        <w:t xml:space="preserve">Zamawiający dopuszcza zmianę zawartej umowy w następującej okoliczności: </w:t>
      </w:r>
    </w:p>
    <w:p w:rsidR="00D93B09" w:rsidRPr="00D93B09" w:rsidRDefault="00D93B09" w:rsidP="00D9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ceny oferty brutto wyłącznie w przypadku:</w:t>
      </w:r>
    </w:p>
    <w:p w:rsidR="00D93B09" w:rsidRPr="00D93B09" w:rsidRDefault="00D93B09" w:rsidP="00D93B09">
      <w:pPr>
        <w:keepNext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zmiany ceny netto paliwa gazowego w związku ze zmiana kwalifikacji </w:t>
      </w: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br/>
        <w:t>w zakresie podatku akcyzowego,</w:t>
      </w:r>
    </w:p>
    <w:p w:rsidR="00D93B09" w:rsidRPr="00D93B09" w:rsidRDefault="00D93B09" w:rsidP="00D93B0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zmiany stawek i cen za usługi dystrybucji w przypadku zatwierdzenia przez Prezesa URE zmiany Taryfy na usługi dystrybucji gazu OSD, które miałyby obowiązywać w okresie obowiązywania umowy,</w:t>
      </w:r>
    </w:p>
    <w:p w:rsidR="00D93B09" w:rsidRPr="00D93B09" w:rsidRDefault="00D93B09" w:rsidP="00D93B09">
      <w:pPr>
        <w:keepNext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ustawowej zmiany opodatkowania podatkiem akcyzowym,</w:t>
      </w:r>
    </w:p>
    <w:p w:rsidR="00D93B09" w:rsidRPr="00D93B09" w:rsidRDefault="00D93B09" w:rsidP="00D93B09">
      <w:pPr>
        <w:keepNext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zmiany taryfy właściwego miejscowo Operatora Systemu Dystrybucyjnego,</w:t>
      </w:r>
    </w:p>
    <w:p w:rsidR="00D93B09" w:rsidRPr="00D93B09" w:rsidRDefault="00D93B09" w:rsidP="00D9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ogólnie obowiązujących przepisów prawa, a w szczególności zmiany ustawy prawo energetyczne,</w:t>
      </w:r>
    </w:p>
    <w:p w:rsidR="00D93B09" w:rsidRPr="00D93B09" w:rsidRDefault="00D93B09" w:rsidP="00D9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mocy umownej w przypadku innego zapotrzebowania na moc, pod </w:t>
      </w: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warunkiem wyrażenia zgody przez Operatora. </w:t>
      </w:r>
    </w:p>
    <w:p w:rsidR="00D93B09" w:rsidRPr="00D93B09" w:rsidRDefault="00D93B09" w:rsidP="00D9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rezygnacji z punktów odbioru lub  zwiększenie ilości punktów odbioru gazu, o których mowa w załączniku nr 1 umowy. Rozliczenie dodatkowych punktów odbioru będzie się odbywać odpowiednio do pierwotnej części zamówienia i według tej samej stawki rozliczeniowej. Zwiększenie punktów poboru lub zmiana grupy taryfowej możliwe jest jedynie w obrębie grup taryfowych, które zostały ujęte w SWZ oraz wycenione w ofercie cenowej Wykonawcy,</w:t>
      </w:r>
    </w:p>
    <w:p w:rsidR="00D93B09" w:rsidRPr="00D93B09" w:rsidRDefault="00D93B09" w:rsidP="00D9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się zmianę umowy w sytuacji, gdy Zamawiający przestanie być 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odbiorcą   końcowym,</w:t>
      </w:r>
    </w:p>
    <w:p w:rsidR="00D93B09" w:rsidRPr="00D93B09" w:rsidRDefault="00D93B09" w:rsidP="00D9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 terminu wykonania zamówienia w następujących przypadkach: 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120" w:after="120" w:line="240" w:lineRule="auto"/>
        <w:ind w:left="9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  rozpoczęcie wykonania - o okres rozstrzygania postępowania, rozpoczęcia dostaw gazu ziemnego do poszczególnych punktów odbioru jeżeli zmiana ta wynika z przedłużającej się procedury zmiany sprzedawcy lub procesu rozwiązania dotychczasowych umów kompleksowych lub przyczyn niezależnych od Stron, 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120" w:after="120" w:line="240" w:lineRule="auto"/>
        <w:ind w:left="9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zmiany będące następstwem działania osób trzecich lub organów władzy publicznej, które spowodują przerwanie lub czasowe zawieszenie wykonania zamówienia, </w:t>
      </w: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120" w:after="120" w:line="240" w:lineRule="auto"/>
        <w:ind w:left="9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 zmiany przepisów prawa, które spowodują przerwanie lub czasowe zawieszenie wykonania zamówienia;</w:t>
      </w:r>
    </w:p>
    <w:p w:rsidR="00D93B09" w:rsidRPr="00D93B09" w:rsidRDefault="00D93B09" w:rsidP="00D9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zakresu i sposobu wykonania przedmiotu zamówienia; </w:t>
      </w:r>
    </w:p>
    <w:p w:rsidR="00D93B09" w:rsidRPr="00D93B09" w:rsidRDefault="00D93B09" w:rsidP="00D93B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vanish/>
          <w:sz w:val="24"/>
          <w:szCs w:val="24"/>
          <w:lang w:eastAsia="pl-PL"/>
        </w:rPr>
      </w:pPr>
    </w:p>
    <w:p w:rsidR="00D93B09" w:rsidRPr="00D93B09" w:rsidRDefault="00D93B09" w:rsidP="00D93B0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:rsidR="00D93B09" w:rsidRPr="00D93B09" w:rsidRDefault="00D93B09" w:rsidP="00D93B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 realizacji umowy z powodu okoliczności związanych z wystąpieniem skutków COVID -19 przewidzianych w ustawie z dnia 2 marca 2020r. </w:t>
      </w: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szczególnych rozwiązaniach z zapobieganiem, przeciwdziałaniem oraz zwalczaniem COVID – 19 i innych chorób zakaźnych oraz wywołanych nimi innych sytuacji kryzysowych. </w:t>
      </w:r>
    </w:p>
    <w:p w:rsidR="00D93B09" w:rsidRPr="00D93B09" w:rsidRDefault="00D93B09" w:rsidP="00D93B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zaistnienie okoliczności powodujących, że wykonanie umowy nie jest możliwe, czego nie można było przewidzieć w chwili zawarcia umowy. </w:t>
      </w:r>
    </w:p>
    <w:p w:rsidR="00D93B09" w:rsidRPr="00D93B09" w:rsidRDefault="00D93B09" w:rsidP="00D93B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 zmiany:</w:t>
      </w:r>
    </w:p>
    <w:p w:rsidR="00D93B09" w:rsidRPr="00782AE5" w:rsidRDefault="00D93B09" w:rsidP="00D93B0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2A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nazwy zadania,</w:t>
      </w:r>
    </w:p>
    <w:p w:rsidR="00D93B09" w:rsidRPr="00782AE5" w:rsidRDefault="00D93B09" w:rsidP="00D93B0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2A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nazwy Wykonawcy,</w:t>
      </w:r>
    </w:p>
    <w:p w:rsidR="00D93B09" w:rsidRPr="00782AE5" w:rsidRDefault="00D93B09" w:rsidP="00D93B09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2A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rachunku Wykonawcy,</w:t>
      </w:r>
    </w:p>
    <w:p w:rsidR="00D93B09" w:rsidRPr="00D93B09" w:rsidRDefault="00D93B09" w:rsidP="00D93B0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1418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osobowe w zakresie osób odpowiedzialnych za współpracę </w:t>
      </w: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 Wykonawcą  i osoby odpowiedzialnej za wykonanie usługi z ramienia Wykonawcy </w:t>
      </w:r>
    </w:p>
    <w:p w:rsidR="00D93B09" w:rsidRPr="00D93B09" w:rsidRDefault="00D93B09" w:rsidP="00D93B0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1276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 podwykonawców lub wprowadzenie podwykonawców </w:t>
      </w: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przypadku braku ich wymienienia w ofercie jako spełniających warunki </w:t>
      </w:r>
      <w:r w:rsidRPr="00D93B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wymagania opisane w Specyfikacji Warunków Zamówienia (jeśli były opisane i Wykonawca składając ofertę polegał na zasobach innych podmiotów);</w:t>
      </w:r>
    </w:p>
    <w:p w:rsidR="00D93B09" w:rsidRPr="00D93B09" w:rsidRDefault="00D93B09" w:rsidP="00D93B09">
      <w:pPr>
        <w:keepLines/>
        <w:numPr>
          <w:ilvl w:val="1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Zmiany wynikające ze zmiany przepisów, o których mowa w ust. 2 pkt 1  ppkt c) i d) obowiązują od dnia ich wejścia w życie. O zmianie Wykonawca zobowiązany jest poinformować Zamawiającego w formie pisemnej oraz wskazać datę wejścia w życie zmiany oraz które opłaty i w jakich wysokościach ulegają zmianie w odniesieniu do oferty Wykonawcy.</w:t>
      </w:r>
    </w:p>
    <w:p w:rsidR="00D93B09" w:rsidRPr="00D93B09" w:rsidRDefault="00D93B09" w:rsidP="00D93B09">
      <w:pPr>
        <w:keepLines/>
        <w:numPr>
          <w:ilvl w:val="1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Zmiana postanowień niniejszej umowy może nastąpić za zgodą obu stron wyrażoną                       na piśmie pod rygorem nieważności takiej zmiany.</w:t>
      </w:r>
    </w:p>
    <w:p w:rsidR="00D93B09" w:rsidRPr="00D93B09" w:rsidRDefault="00D93B09" w:rsidP="00D93B09">
      <w:pPr>
        <w:numPr>
          <w:ilvl w:val="1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Właściwym do rozpoznania sporów wynikłych na tle realizacji niniejszej umowy jest sąd powszechny właściwy dla siedziby Zamawiającego.</w:t>
      </w:r>
    </w:p>
    <w:p w:rsidR="00D93B09" w:rsidRPr="00D93B09" w:rsidRDefault="00D93B09" w:rsidP="00D93B09">
      <w:pPr>
        <w:keepLines/>
        <w:numPr>
          <w:ilvl w:val="1"/>
          <w:numId w:val="3"/>
        </w:numPr>
        <w:autoSpaceDE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nieuregulowanych niniejszą umową obowiązują przepisy Ustawy z dnia 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11 września 2019 r. Prawo zamówień publicznych </w:t>
      </w:r>
      <w:r w:rsidRPr="00D93B0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Dz. U. z 2019 r. poz. 2019 ze zm.)</w:t>
      </w:r>
      <w:r w:rsidRPr="00D93B0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D93B0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i</w:t>
      </w: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Kodeksu Cywilnego oraz Prawo energetyczne wraz z aktami wykonawczymi. Integralne części niniejszej umowy stanowią: oferta Wykonawcy i Specyfikacja Warunków Zamówienia.</w:t>
      </w:r>
    </w:p>
    <w:p w:rsidR="00D93B09" w:rsidRPr="00D93B09" w:rsidRDefault="00D93B09" w:rsidP="00D93B09">
      <w:pPr>
        <w:keepLines/>
        <w:numPr>
          <w:ilvl w:val="1"/>
          <w:numId w:val="3"/>
        </w:numPr>
        <w:autoSpaceDE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W przypadku zmiany przepisów bezwzględnie obowiązujących ulegają automatycznie zmianie postanowienia niniejszej Umowy. Z zastrzeżeniem postanowień Umowy, wszelkie inne zmiany Umowy mogą nastąpić wyłącznie za zgodą Stron wyrażoną                         na piśmie pod rygorem nieważności.</w:t>
      </w:r>
    </w:p>
    <w:p w:rsidR="00D93B09" w:rsidRPr="00D93B09" w:rsidRDefault="00D93B09" w:rsidP="00D93B09">
      <w:pPr>
        <w:keepLines/>
        <w:numPr>
          <w:ilvl w:val="1"/>
          <w:numId w:val="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3B09">
        <w:rPr>
          <w:rFonts w:ascii="Times New Roman" w:eastAsia="Calibri" w:hAnsi="Times New Roman" w:cs="Times New Roman"/>
          <w:sz w:val="24"/>
          <w:szCs w:val="24"/>
          <w:lang w:eastAsia="pl-PL"/>
        </w:rPr>
        <w:t>Umowa niniejsza sporządzona została w trzech jednobrzmiących egzemplarzach, dwa egzemplarze dla Zamawiającego i jeden egzemplarz dla Wykonawcy.</w:t>
      </w:r>
    </w:p>
    <w:p w:rsidR="00D93B09" w:rsidRPr="00D93B09" w:rsidRDefault="00D93B09" w:rsidP="00D93B09">
      <w:pPr>
        <w:keepLine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93B09" w:rsidRPr="00D93B09" w:rsidRDefault="00D93B09" w:rsidP="00D93B09">
      <w:pPr>
        <w:keepLine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32"/>
          <w:szCs w:val="32"/>
          <w:lang w:eastAsia="pl-PL"/>
        </w:rPr>
      </w:pPr>
    </w:p>
    <w:p w:rsidR="00D93B09" w:rsidRPr="00D93B09" w:rsidRDefault="00D93B09" w:rsidP="00D93B09">
      <w:pPr>
        <w:keepLines/>
        <w:autoSpaceDE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pl-PL"/>
        </w:rPr>
      </w:pPr>
      <w:r w:rsidRPr="00D93B09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 xml:space="preserve">WYKONAWCA:   </w:t>
      </w:r>
      <w:r w:rsidRPr="00D93B09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ab/>
        <w:t xml:space="preserve">       </w:t>
      </w:r>
      <w:r w:rsidRPr="00D93B09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ab/>
      </w:r>
      <w:r w:rsidRPr="00D93B09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ab/>
      </w:r>
      <w:r w:rsidRPr="00D93B09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ab/>
        <w:t xml:space="preserve">     </w:t>
      </w:r>
      <w:r w:rsidRPr="00D93B09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ab/>
        <w:t xml:space="preserve">         ZAMAWIAJĄCY:                                                                            </w:t>
      </w:r>
    </w:p>
    <w:p w:rsidR="00D93B09" w:rsidRPr="00D93B09" w:rsidRDefault="00D93B09" w:rsidP="00D93B09">
      <w:pPr>
        <w:rPr>
          <w:rFonts w:ascii="Times New Roman" w:eastAsia="Calibri" w:hAnsi="Times New Roman" w:cs="Times New Roman"/>
        </w:rPr>
      </w:pPr>
    </w:p>
    <w:p w:rsidR="00D93B09" w:rsidRPr="00D93B09" w:rsidRDefault="00D93B09" w:rsidP="00D93B09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:rsidR="00D147FC" w:rsidRPr="00782AE5" w:rsidRDefault="00D147FC">
      <w:pPr>
        <w:rPr>
          <w:rFonts w:ascii="Times New Roman" w:hAnsi="Times New Roman" w:cs="Times New Roman"/>
        </w:rPr>
      </w:pPr>
    </w:p>
    <w:sectPr w:rsidR="00D147FC" w:rsidRPr="00782AE5" w:rsidSect="00EA1524">
      <w:headerReference w:type="default" r:id="rId8"/>
      <w:footerReference w:type="default" r:id="rId9"/>
      <w:pgSz w:w="11906" w:h="16838"/>
      <w:pgMar w:top="141" w:right="1417" w:bottom="1135" w:left="1417" w:header="708" w:footer="36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076D">
      <w:pPr>
        <w:spacing w:after="0" w:line="240" w:lineRule="auto"/>
      </w:pPr>
      <w:r>
        <w:separator/>
      </w:r>
    </w:p>
  </w:endnote>
  <w:endnote w:type="continuationSeparator" w:id="0">
    <w:p w:rsidR="00000000" w:rsidRDefault="006D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7D" w:rsidRPr="002C0F1E" w:rsidRDefault="00782AE5" w:rsidP="009E1C11">
    <w:pPr>
      <w:pStyle w:val="Stopka"/>
      <w:jc w:val="right"/>
      <w:rPr>
        <w:sz w:val="20"/>
        <w:szCs w:val="20"/>
      </w:rPr>
    </w:pPr>
    <w:r w:rsidRPr="002C0F1E">
      <w:rPr>
        <w:sz w:val="20"/>
        <w:szCs w:val="20"/>
      </w:rPr>
      <w:t>Specyfikacja</w:t>
    </w:r>
    <w:r>
      <w:rPr>
        <w:sz w:val="20"/>
        <w:szCs w:val="20"/>
      </w:rPr>
      <w:t xml:space="preserve"> Istotnych Warunków Zamówieni</w:t>
    </w:r>
    <w:r w:rsidRPr="00E82E19">
      <w:rPr>
        <w:sz w:val="20"/>
        <w:szCs w:val="20"/>
      </w:rPr>
      <w:t>a</w:t>
    </w:r>
    <w:r>
      <w:rPr>
        <w:sz w:val="20"/>
        <w:szCs w:val="20"/>
      </w:rPr>
      <w:t xml:space="preserve"> 02/TP/2021</w:t>
    </w:r>
  </w:p>
  <w:p w:rsidR="0019017D" w:rsidRPr="002C0F1E" w:rsidRDefault="00782AE5" w:rsidP="00947A0B">
    <w:pPr>
      <w:pStyle w:val="Stopka"/>
      <w:jc w:val="right"/>
      <w:rPr>
        <w:b/>
        <w:sz w:val="20"/>
        <w:szCs w:val="20"/>
      </w:rPr>
    </w:pPr>
    <w:r w:rsidRPr="002C0F1E">
      <w:rPr>
        <w:b/>
        <w:sz w:val="20"/>
        <w:szCs w:val="20"/>
      </w:rPr>
      <w:t xml:space="preserve">str. </w:t>
    </w:r>
    <w:r w:rsidRPr="002C0F1E">
      <w:rPr>
        <w:b/>
        <w:sz w:val="20"/>
        <w:szCs w:val="20"/>
      </w:rPr>
      <w:fldChar w:fldCharType="begin"/>
    </w:r>
    <w:r w:rsidRPr="002C0F1E">
      <w:rPr>
        <w:b/>
        <w:sz w:val="20"/>
        <w:szCs w:val="20"/>
      </w:rPr>
      <w:instrText xml:space="preserve"> PAGE    \* MERGEFORMAT </w:instrText>
    </w:r>
    <w:r w:rsidRPr="002C0F1E">
      <w:rPr>
        <w:b/>
        <w:sz w:val="20"/>
        <w:szCs w:val="20"/>
      </w:rPr>
      <w:fldChar w:fldCharType="separate"/>
    </w:r>
    <w:r w:rsidR="006D076D">
      <w:rPr>
        <w:b/>
        <w:noProof/>
        <w:sz w:val="20"/>
        <w:szCs w:val="20"/>
      </w:rPr>
      <w:t>2</w:t>
    </w:r>
    <w:r w:rsidRPr="002C0F1E">
      <w:rPr>
        <w:b/>
        <w:sz w:val="20"/>
        <w:szCs w:val="20"/>
      </w:rPr>
      <w:fldChar w:fldCharType="end"/>
    </w:r>
  </w:p>
  <w:p w:rsidR="0019017D" w:rsidRDefault="006D0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076D">
      <w:pPr>
        <w:spacing w:after="0" w:line="240" w:lineRule="auto"/>
      </w:pPr>
      <w:r>
        <w:separator/>
      </w:r>
    </w:p>
  </w:footnote>
  <w:footnote w:type="continuationSeparator" w:id="0">
    <w:p w:rsidR="00000000" w:rsidRDefault="006D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7D" w:rsidRPr="00D77A64" w:rsidRDefault="00782AE5" w:rsidP="00D74A46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            </w:t>
    </w:r>
  </w:p>
  <w:p w:rsidR="0019017D" w:rsidRPr="00822AEF" w:rsidRDefault="006D076D" w:rsidP="008F0ED8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F5E"/>
    <w:multiLevelType w:val="hybridMultilevel"/>
    <w:tmpl w:val="FC32AF36"/>
    <w:lvl w:ilvl="0" w:tplc="3476EABE">
      <w:start w:val="1"/>
      <w:numFmt w:val="lowerLetter"/>
      <w:lvlText w:val="%1."/>
      <w:lvlJc w:val="left"/>
      <w:pPr>
        <w:ind w:left="1332" w:hanging="360"/>
      </w:pPr>
    </w:lvl>
    <w:lvl w:ilvl="1" w:tplc="04150019">
      <w:start w:val="1"/>
      <w:numFmt w:val="lowerLetter"/>
      <w:lvlText w:val="%2."/>
      <w:lvlJc w:val="left"/>
      <w:pPr>
        <w:ind w:left="2052" w:hanging="360"/>
      </w:pPr>
    </w:lvl>
    <w:lvl w:ilvl="2" w:tplc="0415001B">
      <w:start w:val="1"/>
      <w:numFmt w:val="lowerRoman"/>
      <w:lvlText w:val="%3."/>
      <w:lvlJc w:val="right"/>
      <w:pPr>
        <w:ind w:left="2772" w:hanging="180"/>
      </w:pPr>
    </w:lvl>
    <w:lvl w:ilvl="3" w:tplc="0415000F">
      <w:start w:val="1"/>
      <w:numFmt w:val="decimal"/>
      <w:lvlText w:val="%4."/>
      <w:lvlJc w:val="left"/>
      <w:pPr>
        <w:ind w:left="3492" w:hanging="360"/>
      </w:pPr>
    </w:lvl>
    <w:lvl w:ilvl="4" w:tplc="04150019">
      <w:start w:val="1"/>
      <w:numFmt w:val="lowerLetter"/>
      <w:lvlText w:val="%5."/>
      <w:lvlJc w:val="left"/>
      <w:pPr>
        <w:ind w:left="4212" w:hanging="360"/>
      </w:pPr>
    </w:lvl>
    <w:lvl w:ilvl="5" w:tplc="0415001B">
      <w:start w:val="1"/>
      <w:numFmt w:val="lowerRoman"/>
      <w:lvlText w:val="%6."/>
      <w:lvlJc w:val="right"/>
      <w:pPr>
        <w:ind w:left="4932" w:hanging="180"/>
      </w:pPr>
    </w:lvl>
    <w:lvl w:ilvl="6" w:tplc="0415000F">
      <w:start w:val="1"/>
      <w:numFmt w:val="decimal"/>
      <w:lvlText w:val="%7."/>
      <w:lvlJc w:val="left"/>
      <w:pPr>
        <w:ind w:left="5652" w:hanging="360"/>
      </w:pPr>
    </w:lvl>
    <w:lvl w:ilvl="7" w:tplc="04150019">
      <w:start w:val="1"/>
      <w:numFmt w:val="lowerLetter"/>
      <w:lvlText w:val="%8."/>
      <w:lvlJc w:val="left"/>
      <w:pPr>
        <w:ind w:left="6372" w:hanging="360"/>
      </w:pPr>
    </w:lvl>
    <w:lvl w:ilvl="8" w:tplc="0415001B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0C7D543F"/>
    <w:multiLevelType w:val="hybridMultilevel"/>
    <w:tmpl w:val="65808056"/>
    <w:lvl w:ilvl="0" w:tplc="E8B6398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CD57AAC"/>
    <w:multiLevelType w:val="hybridMultilevel"/>
    <w:tmpl w:val="0324F144"/>
    <w:lvl w:ilvl="0" w:tplc="85CAFF9E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EC72699"/>
    <w:multiLevelType w:val="hybridMultilevel"/>
    <w:tmpl w:val="D5828D0E"/>
    <w:lvl w:ilvl="0" w:tplc="B2D4F8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7226"/>
    <w:multiLevelType w:val="hybridMultilevel"/>
    <w:tmpl w:val="0E54256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BF5DEF"/>
    <w:multiLevelType w:val="singleLevel"/>
    <w:tmpl w:val="4372016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1EDF790E"/>
    <w:multiLevelType w:val="singleLevel"/>
    <w:tmpl w:val="3EE2C7D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B47263"/>
    <w:multiLevelType w:val="singleLevel"/>
    <w:tmpl w:val="0BBC9788"/>
    <w:lvl w:ilvl="0">
      <w:start w:val="1"/>
      <w:numFmt w:val="decimal"/>
      <w:lvlText w:val="%1."/>
      <w:legacy w:legacy="1" w:legacySpace="0" w:legacyIndent="0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8">
    <w:nsid w:val="23BA54EA"/>
    <w:multiLevelType w:val="multilevel"/>
    <w:tmpl w:val="A51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A1F03"/>
    <w:multiLevelType w:val="hybridMultilevel"/>
    <w:tmpl w:val="7B4482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BE41A7"/>
    <w:multiLevelType w:val="hybridMultilevel"/>
    <w:tmpl w:val="2C88DF0C"/>
    <w:lvl w:ilvl="0" w:tplc="5CBE6702">
      <w:start w:val="1"/>
      <w:numFmt w:val="decimal"/>
      <w:lvlText w:val="%1."/>
      <w:lvlJc w:val="left"/>
      <w:pPr>
        <w:ind w:left="57" w:hanging="57"/>
      </w:pPr>
      <w:rPr>
        <w:b w:val="0"/>
        <w:color w:val="auto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2CB437B4"/>
    <w:multiLevelType w:val="hybridMultilevel"/>
    <w:tmpl w:val="A6628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848D8"/>
    <w:multiLevelType w:val="singleLevel"/>
    <w:tmpl w:val="DEB8B430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FD06EC9"/>
    <w:multiLevelType w:val="singleLevel"/>
    <w:tmpl w:val="D814012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BF203B4"/>
    <w:multiLevelType w:val="hybridMultilevel"/>
    <w:tmpl w:val="787CADDC"/>
    <w:lvl w:ilvl="0" w:tplc="F0105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B918F8"/>
    <w:multiLevelType w:val="hybridMultilevel"/>
    <w:tmpl w:val="6554A802"/>
    <w:lvl w:ilvl="0" w:tplc="A80A21EA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B2C8C"/>
    <w:multiLevelType w:val="hybridMultilevel"/>
    <w:tmpl w:val="AC48D8E2"/>
    <w:lvl w:ilvl="0" w:tplc="0CAC97A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7">
    <w:nsid w:val="59BE23C0"/>
    <w:multiLevelType w:val="hybridMultilevel"/>
    <w:tmpl w:val="2DFA2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2A5937"/>
    <w:multiLevelType w:val="hybridMultilevel"/>
    <w:tmpl w:val="93A4A5FE"/>
    <w:lvl w:ilvl="0" w:tplc="F8185F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trike w:val="0"/>
        <w:dstrike w:val="0"/>
        <w:u w:val="none"/>
        <w:effect w:val="none"/>
      </w:rPr>
    </w:lvl>
    <w:lvl w:ilvl="1" w:tplc="6D421B08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17"/>
        </w:tabs>
        <w:ind w:left="44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37"/>
        </w:tabs>
        <w:ind w:left="51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57"/>
        </w:tabs>
        <w:ind w:left="58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577"/>
        </w:tabs>
        <w:ind w:left="65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97"/>
        </w:tabs>
        <w:ind w:left="7297" w:hanging="360"/>
      </w:pPr>
    </w:lvl>
  </w:abstractNum>
  <w:abstractNum w:abstractNumId="19">
    <w:nsid w:val="6EDA013E"/>
    <w:multiLevelType w:val="multilevel"/>
    <w:tmpl w:val="8E2A5338"/>
    <w:lvl w:ilvl="0">
      <w:start w:val="26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1369" w:hanging="660"/>
      </w:pPr>
    </w:lvl>
    <w:lvl w:ilvl="2">
      <w:start w:val="2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9"/>
  </w:num>
  <w:num w:numId="2">
    <w:abstractNumId w:val="1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09"/>
    <w:rsid w:val="003F05B5"/>
    <w:rsid w:val="006D076D"/>
    <w:rsid w:val="00782AE5"/>
    <w:rsid w:val="00A10651"/>
    <w:rsid w:val="00D147FC"/>
    <w:rsid w:val="00D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3B0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93B0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93B0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3B0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3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3B0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93B0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93B0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3B0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Pacek</dc:creator>
  <cp:lastModifiedBy>Ewelina Pacek</cp:lastModifiedBy>
  <cp:revision>2</cp:revision>
  <dcterms:created xsi:type="dcterms:W3CDTF">2021-02-10T14:02:00Z</dcterms:created>
  <dcterms:modified xsi:type="dcterms:W3CDTF">2021-02-10T14:02:00Z</dcterms:modified>
</cp:coreProperties>
</file>