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D1" w14:textId="4600A4CF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D87B9F">
        <w:rPr>
          <w:sz w:val="20"/>
          <w:szCs w:val="20"/>
        </w:rPr>
        <w:t>06</w:t>
      </w:r>
      <w:r w:rsidRPr="00F75B45">
        <w:rPr>
          <w:sz w:val="20"/>
          <w:szCs w:val="20"/>
        </w:rPr>
        <w:t>.0</w:t>
      </w:r>
      <w:r w:rsidR="00D87B9F">
        <w:rPr>
          <w:sz w:val="20"/>
          <w:szCs w:val="20"/>
        </w:rPr>
        <w:t>9</w:t>
      </w:r>
      <w:r w:rsidRPr="00F75B45">
        <w:rPr>
          <w:sz w:val="20"/>
          <w:szCs w:val="20"/>
        </w:rPr>
        <w:t>.2022r.</w:t>
      </w:r>
    </w:p>
    <w:p w14:paraId="73B54C7A" w14:textId="17647E3B" w:rsidR="00A85534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544CFC1F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D87B9F">
        <w:rPr>
          <w:sz w:val="20"/>
          <w:szCs w:val="20"/>
        </w:rPr>
        <w:t>7</w:t>
      </w:r>
      <w:r w:rsidRPr="00F75B45">
        <w:rPr>
          <w:sz w:val="20"/>
          <w:szCs w:val="20"/>
        </w:rPr>
        <w:t>.2022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5597F6AA" w14:textId="33871C61" w:rsidR="00982DFC" w:rsidRPr="00F75B45" w:rsidRDefault="00982DFC" w:rsidP="00982DFC">
      <w:pPr>
        <w:spacing w:before="120" w:after="120" w:line="276" w:lineRule="auto"/>
        <w:jc w:val="both"/>
        <w:rPr>
          <w:rFonts w:eastAsia="Calibri" w:cs="Arial"/>
          <w:b/>
          <w:sz w:val="20"/>
          <w:szCs w:val="20"/>
        </w:rPr>
      </w:pPr>
      <w:r w:rsidRPr="00F75B45">
        <w:rPr>
          <w:sz w:val="20"/>
          <w:szCs w:val="20"/>
        </w:rPr>
        <w:t>dot. Postępowania o udzielenie zamówienia publicznego prowadzonego w trybie podstawowym bez przeprowadzenia negocjacji na zadanie pn.: „</w:t>
      </w:r>
      <w:r w:rsidR="00D87B9F">
        <w:rPr>
          <w:rFonts w:eastAsia="Calibri" w:cs="Arial"/>
          <w:b/>
          <w:sz w:val="20"/>
          <w:szCs w:val="20"/>
        </w:rPr>
        <w:t>Budowa drogi gminnej w miejscowości – gmina Poraj do granicy miejscowości Biskupice – gmina Olsztyn. Wykonanie w formule zaprojektuj i wybuduj</w:t>
      </w:r>
      <w:r w:rsidRPr="00F75B45">
        <w:rPr>
          <w:rFonts w:eastAsia="Calibri" w:cs="Arial"/>
          <w:b/>
          <w:sz w:val="20"/>
          <w:szCs w:val="20"/>
        </w:rPr>
        <w:t>”.</w:t>
      </w:r>
    </w:p>
    <w:p w14:paraId="7CCF0177" w14:textId="099E3900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 xml:space="preserve">Działając na podstawie art. 222 ust. 5 ustawy z dnia 11 września 2019 r. – Prawo zamówień publicznych ( Dz.U. z 2021 poz.1129 </w:t>
      </w:r>
      <w:r w:rsidR="00F75B45">
        <w:rPr>
          <w:sz w:val="20"/>
          <w:szCs w:val="20"/>
        </w:rPr>
        <w:t xml:space="preserve">             </w:t>
      </w:r>
      <w:r w:rsidRPr="00F75B45">
        <w:rPr>
          <w:sz w:val="20"/>
          <w:szCs w:val="20"/>
        </w:rPr>
        <w:t xml:space="preserve">z </w:t>
      </w:r>
      <w:proofErr w:type="spellStart"/>
      <w:r w:rsidRPr="00F75B45">
        <w:rPr>
          <w:sz w:val="20"/>
          <w:szCs w:val="20"/>
        </w:rPr>
        <w:t>późn</w:t>
      </w:r>
      <w:proofErr w:type="spellEnd"/>
      <w:r w:rsidRPr="00F75B45">
        <w:rPr>
          <w:sz w:val="20"/>
          <w:szCs w:val="20"/>
        </w:rPr>
        <w:t xml:space="preserve">. zm.) Zamawiający informuje o ofertach, które zostały otwarte w dniu </w:t>
      </w:r>
      <w:r w:rsidR="00D87B9F">
        <w:rPr>
          <w:sz w:val="20"/>
          <w:szCs w:val="20"/>
        </w:rPr>
        <w:t>05</w:t>
      </w:r>
      <w:r w:rsidRPr="00F75B45">
        <w:rPr>
          <w:sz w:val="20"/>
          <w:szCs w:val="20"/>
        </w:rPr>
        <w:t>.0</w:t>
      </w:r>
      <w:r w:rsidR="00D87B9F">
        <w:rPr>
          <w:sz w:val="20"/>
          <w:szCs w:val="20"/>
        </w:rPr>
        <w:t>9</w:t>
      </w:r>
      <w:r w:rsidRPr="00F75B45">
        <w:rPr>
          <w:sz w:val="20"/>
          <w:szCs w:val="20"/>
        </w:rPr>
        <w:t xml:space="preserve">.2022 r. w postępowaniu na realizację w/w zamówienia. </w:t>
      </w:r>
    </w:p>
    <w:p w14:paraId="6248D70C" w14:textId="6B2BEC7A" w:rsidR="00982DFC" w:rsidRPr="00F75B45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p w14:paraId="0F1BF9F6" w14:textId="77777777" w:rsidR="00982DFC" w:rsidRDefault="00982DFC" w:rsidP="00982DFC">
      <w:pPr>
        <w:spacing w:before="120" w:after="12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126"/>
        <w:gridCol w:w="1696"/>
      </w:tblGrid>
      <w:tr w:rsidR="00982DFC" w14:paraId="640D42C8" w14:textId="77777777" w:rsidTr="00982DFC">
        <w:tc>
          <w:tcPr>
            <w:tcW w:w="988" w:type="dxa"/>
          </w:tcPr>
          <w:p w14:paraId="344DE6E4" w14:textId="7C84F7E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252" w:type="dxa"/>
          </w:tcPr>
          <w:p w14:paraId="2B9F9943" w14:textId="0840DF47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2126" w:type="dxa"/>
          </w:tcPr>
          <w:p w14:paraId="24C7706A" w14:textId="115BF4A1" w:rsidR="00982DFC" w:rsidRP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</w:tc>
        <w:tc>
          <w:tcPr>
            <w:tcW w:w="1696" w:type="dxa"/>
          </w:tcPr>
          <w:p w14:paraId="12305A84" w14:textId="31F707D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Okres gwarancji</w:t>
            </w:r>
          </w:p>
        </w:tc>
      </w:tr>
      <w:tr w:rsidR="00982DFC" w14:paraId="7017FBD3" w14:textId="77777777" w:rsidTr="00982DFC">
        <w:tc>
          <w:tcPr>
            <w:tcW w:w="988" w:type="dxa"/>
          </w:tcPr>
          <w:p w14:paraId="6BC7E1C6" w14:textId="7978301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14:paraId="322519D1" w14:textId="5C7189F3" w:rsidR="00982DFC" w:rsidRDefault="00D87B9F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Przedsiębiorstwo Handlowo-Usługowe „LARIX” Sp. z o.o. </w:t>
            </w:r>
          </w:p>
          <w:p w14:paraId="3BBBAAFA" w14:textId="0413B801" w:rsidR="007707A7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ul. </w:t>
            </w:r>
            <w:r w:rsidR="00D87B9F">
              <w:rPr>
                <w:rFonts w:eastAsia="Calibri" w:cs="Arial"/>
                <w:b/>
                <w:sz w:val="20"/>
                <w:szCs w:val="20"/>
              </w:rPr>
              <w:t>Klonowa 11</w:t>
            </w:r>
          </w:p>
          <w:p w14:paraId="6E2D5114" w14:textId="42A433C7" w:rsidR="007707A7" w:rsidRDefault="00D87B9F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42-700 Lubliniec</w:t>
            </w:r>
          </w:p>
        </w:tc>
        <w:tc>
          <w:tcPr>
            <w:tcW w:w="2126" w:type="dxa"/>
          </w:tcPr>
          <w:p w14:paraId="5B8C58AF" w14:textId="73421083" w:rsidR="00982DFC" w:rsidRDefault="00D87B9F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3 792 825,00 zł.</w:t>
            </w:r>
          </w:p>
        </w:tc>
        <w:tc>
          <w:tcPr>
            <w:tcW w:w="1696" w:type="dxa"/>
          </w:tcPr>
          <w:p w14:paraId="32332B7C" w14:textId="2BC38FB4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3C24D7E8" w14:textId="77777777" w:rsidTr="00982DFC">
        <w:tc>
          <w:tcPr>
            <w:tcW w:w="988" w:type="dxa"/>
          </w:tcPr>
          <w:p w14:paraId="6324CE4D" w14:textId="2DFCF172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14:paraId="632E5C5D" w14:textId="77777777" w:rsidR="007707A7" w:rsidRDefault="00D87B9F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DROG-BUD Sp. z o.o.</w:t>
            </w:r>
          </w:p>
          <w:p w14:paraId="744027B9" w14:textId="665E855D" w:rsidR="00D87B9F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Prosta 88/90</w:t>
            </w:r>
          </w:p>
          <w:p w14:paraId="160B5B88" w14:textId="77EA5F5F" w:rsidR="00573A99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 xml:space="preserve">42-209 </w:t>
            </w:r>
            <w:proofErr w:type="spellStart"/>
            <w:r>
              <w:rPr>
                <w:rFonts w:eastAsia="Calibri" w:cs="Arial"/>
                <w:b/>
                <w:sz w:val="20"/>
                <w:szCs w:val="20"/>
              </w:rPr>
              <w:t>Częstrochowa</w:t>
            </w:r>
            <w:proofErr w:type="spellEnd"/>
          </w:p>
        </w:tc>
        <w:tc>
          <w:tcPr>
            <w:tcW w:w="2126" w:type="dxa"/>
          </w:tcPr>
          <w:p w14:paraId="4CC3380A" w14:textId="5E634F75" w:rsidR="00982DFC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4 059 000,00</w:t>
            </w:r>
            <w:r w:rsidR="007707A7">
              <w:rPr>
                <w:rFonts w:eastAsia="Calibri" w:cs="Arial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696" w:type="dxa"/>
          </w:tcPr>
          <w:p w14:paraId="7849A3FB" w14:textId="785A7B38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4A4C13EE" w14:textId="77777777" w:rsidTr="00982DFC">
        <w:tc>
          <w:tcPr>
            <w:tcW w:w="988" w:type="dxa"/>
          </w:tcPr>
          <w:p w14:paraId="6C7BC5B5" w14:textId="0D390F56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14:paraId="66A6E068" w14:textId="77777777" w:rsidR="007707A7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Hucz Sp. z o.o. Sp. K.</w:t>
            </w:r>
          </w:p>
          <w:p w14:paraId="685B6ACA" w14:textId="52C6AAA8" w:rsidR="00573A99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Częstochowska 14</w:t>
            </w:r>
          </w:p>
          <w:p w14:paraId="635C9634" w14:textId="31FB95FA" w:rsidR="00573A99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42-283 Boronów</w:t>
            </w:r>
          </w:p>
        </w:tc>
        <w:tc>
          <w:tcPr>
            <w:tcW w:w="2126" w:type="dxa"/>
          </w:tcPr>
          <w:p w14:paraId="71FB46FE" w14:textId="7C39C7CE" w:rsidR="00982DFC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3 978 243,53 zł.</w:t>
            </w:r>
          </w:p>
        </w:tc>
        <w:tc>
          <w:tcPr>
            <w:tcW w:w="1696" w:type="dxa"/>
          </w:tcPr>
          <w:p w14:paraId="4FDF7303" w14:textId="6082EA0E" w:rsidR="00982DFC" w:rsidRDefault="007707A7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  <w:tr w:rsidR="00982DFC" w14:paraId="7E313056" w14:textId="77777777" w:rsidTr="00982DFC">
        <w:tc>
          <w:tcPr>
            <w:tcW w:w="988" w:type="dxa"/>
          </w:tcPr>
          <w:p w14:paraId="63A56322" w14:textId="7083E170" w:rsidR="00982DFC" w:rsidRDefault="00982DFC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14:paraId="6BDA4796" w14:textId="77777777" w:rsidR="00F75B45" w:rsidRDefault="00573A99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P.U.H. „DOMAX” Arkadiusz Mika</w:t>
            </w:r>
          </w:p>
          <w:p w14:paraId="08380F94" w14:textId="25EF77C6" w:rsidR="00573A99" w:rsidRDefault="00BA16AD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ul. Grabińska 8</w:t>
            </w:r>
          </w:p>
          <w:p w14:paraId="5AD8E8BD" w14:textId="7361BDE2" w:rsidR="00BA16AD" w:rsidRDefault="00BA16AD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42-283 Boronów</w:t>
            </w:r>
          </w:p>
        </w:tc>
        <w:tc>
          <w:tcPr>
            <w:tcW w:w="2126" w:type="dxa"/>
          </w:tcPr>
          <w:p w14:paraId="4E658F3F" w14:textId="2C78AE4D" w:rsidR="00982DFC" w:rsidRDefault="00BA16AD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5 159 850,00</w:t>
            </w:r>
            <w:r w:rsidR="00F75B45">
              <w:rPr>
                <w:rFonts w:eastAsia="Calibri" w:cs="Arial"/>
                <w:b/>
                <w:sz w:val="20"/>
                <w:szCs w:val="20"/>
              </w:rPr>
              <w:t xml:space="preserve"> zł. </w:t>
            </w:r>
          </w:p>
        </w:tc>
        <w:tc>
          <w:tcPr>
            <w:tcW w:w="1696" w:type="dxa"/>
          </w:tcPr>
          <w:p w14:paraId="29355601" w14:textId="3C871A03" w:rsidR="00982DFC" w:rsidRDefault="00F75B4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60 miesięcy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F75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573A99"/>
    <w:rsid w:val="0061241A"/>
    <w:rsid w:val="007707A7"/>
    <w:rsid w:val="00982DFC"/>
    <w:rsid w:val="00BA16AD"/>
    <w:rsid w:val="00D87B9F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dcterms:created xsi:type="dcterms:W3CDTF">2022-09-06T06:29:00Z</dcterms:created>
  <dcterms:modified xsi:type="dcterms:W3CDTF">2022-09-06T06:29:00Z</dcterms:modified>
</cp:coreProperties>
</file>