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3AAF88BE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882266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F3583BC" w14:textId="71C1CC6B" w:rsidR="00E93A1D" w:rsidRPr="000F3E9B" w:rsidRDefault="0088226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3B31B19A" w14:textId="545E3B24" w:rsidR="00C63100" w:rsidRDefault="00882266" w:rsidP="0088774C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3E0FB0C4" w14:textId="2012A324" w:rsidR="00882266" w:rsidRPr="000F3E9B" w:rsidRDefault="00882266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19- 500 Gołdap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2457D938" w:rsidR="00C63100" w:rsidRPr="000F3E9B" w:rsidRDefault="00882266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INSTYTUCJI KULTURY ORAZ SPÓŁEK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5093CF3F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okres </w:t>
      </w:r>
      <w:r w:rsidR="00882266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1B01986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88226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882266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186E3C9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882266">
        <w:rPr>
          <w:rFonts w:asciiTheme="majorHAnsi" w:hAnsiTheme="majorHAnsi" w:cs="Calibri"/>
          <w:sz w:val="22"/>
          <w:szCs w:val="22"/>
        </w:rPr>
        <w:t>8</w:t>
      </w:r>
      <w:r w:rsidRPr="00882266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2788"/>
        <w:gridCol w:w="2132"/>
        <w:gridCol w:w="1696"/>
        <w:gridCol w:w="1694"/>
        <w:gridCol w:w="942"/>
        <w:gridCol w:w="917"/>
        <w:gridCol w:w="1691"/>
      </w:tblGrid>
      <w:tr w:rsidR="00A55A80" w:rsidRPr="000F3E9B" w14:paraId="6B9492DA" w14:textId="77777777" w:rsidTr="00076AFB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C14A896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1F9457D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5D65FB2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696D741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B8599CE" w14:textId="4DC18B0B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70A91E2" w14:textId="25CBFBB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</w:tcPr>
          <w:p w14:paraId="5309665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A915E4" w14:textId="031A5D61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  <w:p w14:paraId="33B99B5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CDD4C8A" w14:textId="7288B4A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20CDF2F9" w14:textId="4529E584" w:rsidR="00A55A80" w:rsidRPr="000F3E9B" w:rsidRDefault="00517A5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5295B80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34C8328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EA1723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</w:t>
            </w:r>
            <w:r w:rsidR="00370C82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Opcją</w:t>
            </w:r>
          </w:p>
          <w:p w14:paraId="44221BE2" w14:textId="5094A55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55A80" w:rsidRPr="000F3E9B" w14:paraId="41942E6C" w14:textId="77777777" w:rsidTr="00076AFB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DD2A8A9" w14:textId="77777777" w:rsidR="00A55A80" w:rsidRPr="000F3E9B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559D31C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0A8BD66C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C93BC7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7AB135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002060"/>
            <w:vAlign w:val="center"/>
          </w:tcPr>
          <w:p w14:paraId="7B6647E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shd w:val="clear" w:color="auto" w:fill="002060"/>
            <w:vAlign w:val="center"/>
          </w:tcPr>
          <w:p w14:paraId="1DE253F3" w14:textId="4A30A7A2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0EBB46B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0640E280" w14:textId="77777777" w:rsidTr="00076AFB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CC5C69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7A5F80A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3CD6F70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24E9C6C3" w14:textId="7AAC15A2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A55A80"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76" w:type="pct"/>
            <w:shd w:val="clear" w:color="auto" w:fill="C6D9F1"/>
          </w:tcPr>
          <w:p w14:paraId="377AFA89" w14:textId="36C6DD6A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76" w:type="pct"/>
            <w:shd w:val="clear" w:color="auto" w:fill="C6D9F1"/>
            <w:vAlign w:val="center"/>
          </w:tcPr>
          <w:p w14:paraId="03EA2F7E" w14:textId="0629053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66" w:type="pct"/>
            <w:shd w:val="clear" w:color="auto" w:fill="C6D9F1"/>
            <w:vAlign w:val="center"/>
          </w:tcPr>
          <w:p w14:paraId="4A2CA075" w14:textId="0EEA3E03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8B1E3E"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2D147E60" w14:textId="24F7B0B6" w:rsidR="00A55A80" w:rsidRPr="000F3E9B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A55A80" w:rsidRPr="000F3E9B" w14:paraId="522C0BAC" w14:textId="77777777" w:rsidTr="00076AFB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023DEFC4" w14:textId="0960774E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1D23EC9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63789FE" w14:textId="5FFD96D2" w:rsidR="00A55A80" w:rsidRPr="000F3E9B" w:rsidRDefault="008822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88226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341 255 251,23 zł </w:t>
            </w:r>
            <w:r w:rsidR="00A55A80" w:rsidRPr="0088226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+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1C99F2F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590A362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vAlign w:val="center"/>
          </w:tcPr>
          <w:p w14:paraId="77CB98BB" w14:textId="08C1F6FA" w:rsidR="00A55A80" w:rsidRPr="000F3E9B" w:rsidRDefault="00EA172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58AF2ABA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530717E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10B62973" w14:textId="77777777" w:rsidTr="00076AFB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7EC8A5C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728C39B3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088E7EA4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0240010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0234CB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541E4E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5BF7AAD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4761DF09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07C0E06" w14:textId="77777777" w:rsidTr="00076AFB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3760D7B3" w14:textId="54CDAD0C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193FCD57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3FB537E1" w14:textId="1AA03679" w:rsidR="00A55A80" w:rsidRPr="000F3E9B" w:rsidRDefault="008822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882266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4 816 696,43 zł </w:t>
            </w:r>
            <w:r w:rsidR="00A55A80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4E71B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056E36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vAlign w:val="center"/>
          </w:tcPr>
          <w:p w14:paraId="703C19B2" w14:textId="1CBE83D8" w:rsidR="00A55A80" w:rsidRPr="000F3E9B" w:rsidRDefault="00EA172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="00A55A80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Merge w:val="restart"/>
            <w:vAlign w:val="center"/>
          </w:tcPr>
          <w:p w14:paraId="4CB2B833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F516426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E3CAA43" w14:textId="77777777" w:rsidTr="00076AFB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232DEB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5496C08F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366622FD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7F3EF2C8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CF4EC27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4B1453A2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65D941EB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AC2CCEE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55A80" w:rsidRPr="000F3E9B" w14:paraId="7A4AFA94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85CCA71" w14:textId="71748AA9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1ACF45DE" w14:textId="77777777" w:rsidR="00A55A80" w:rsidRPr="000F3E9B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1CB810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</w:p>
        </w:tc>
        <w:tc>
          <w:tcPr>
            <w:tcW w:w="677" w:type="pct"/>
            <w:vAlign w:val="center"/>
          </w:tcPr>
          <w:p w14:paraId="513E64F0" w14:textId="059ADF0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61B33BE1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40D07C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2EFF305" w14:textId="77777777" w:rsidR="00A55A80" w:rsidRPr="000F3E9B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73AF4" w:rsidRPr="000F3E9B" w14:paraId="4AE5D2C6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3D742E49" w14:textId="6DD3DA42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2D20811C" w14:textId="50D430E5" w:rsidR="00E73AF4" w:rsidRPr="000F3E9B" w:rsidRDefault="00E73AF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ubezpieczenie OC zarządcy nieruchomości</w:t>
            </w:r>
          </w:p>
        </w:tc>
        <w:tc>
          <w:tcPr>
            <w:tcW w:w="851" w:type="pct"/>
            <w:vAlign w:val="center"/>
          </w:tcPr>
          <w:p w14:paraId="5305D9CD" w14:textId="3C0E8B68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50 000 EURO</w:t>
            </w:r>
          </w:p>
        </w:tc>
        <w:tc>
          <w:tcPr>
            <w:tcW w:w="677" w:type="pct"/>
            <w:vAlign w:val="center"/>
          </w:tcPr>
          <w:p w14:paraId="22816404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58E6BF6C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274A8780" w14:textId="0672D0B0" w:rsidR="00E73AF4" w:rsidRPr="000F3E9B" w:rsidRDefault="00076AF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713CF73D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73AF4" w:rsidRPr="000F3E9B" w14:paraId="3A0B302F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5A0533EF" w14:textId="5A445B48" w:rsidR="00E73AF4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1113" w:type="pct"/>
            <w:vAlign w:val="center"/>
          </w:tcPr>
          <w:p w14:paraId="14A64825" w14:textId="338BF3A5" w:rsidR="00E73AF4" w:rsidRDefault="00E73AF4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ubezpieczenie OC przedsiębiorców wykonujących działalność z zakresu usługowego prowadzenia ksiąg rachunkowych</w:t>
            </w:r>
          </w:p>
        </w:tc>
        <w:tc>
          <w:tcPr>
            <w:tcW w:w="851" w:type="pct"/>
            <w:vAlign w:val="center"/>
          </w:tcPr>
          <w:p w14:paraId="4A2A71A2" w14:textId="1BC15CFF" w:rsidR="00E73AF4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10 000 EURO</w:t>
            </w:r>
          </w:p>
        </w:tc>
        <w:tc>
          <w:tcPr>
            <w:tcW w:w="677" w:type="pct"/>
            <w:vAlign w:val="center"/>
          </w:tcPr>
          <w:p w14:paraId="5956248C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58C500C0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18BAA330" w14:textId="7DBCB039" w:rsidR="00E73AF4" w:rsidRPr="000F3E9B" w:rsidRDefault="00076AFB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4B132F52" w14:textId="77777777" w:rsidR="00E73AF4" w:rsidRPr="000F3E9B" w:rsidRDefault="00E73A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76AFB" w:rsidRPr="000F3E9B" w14:paraId="08925605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72EE2519" w14:textId="68364D7F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F</w:t>
            </w:r>
          </w:p>
        </w:tc>
        <w:tc>
          <w:tcPr>
            <w:tcW w:w="1113" w:type="pct"/>
            <w:vAlign w:val="center"/>
          </w:tcPr>
          <w:p w14:paraId="35123741" w14:textId="444144DC" w:rsidR="00076AFB" w:rsidRDefault="00076AFB" w:rsidP="00076AFB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NNW sołtysów i inkasentów</w:t>
            </w:r>
          </w:p>
        </w:tc>
        <w:tc>
          <w:tcPr>
            <w:tcW w:w="851" w:type="pct"/>
            <w:vAlign w:val="center"/>
          </w:tcPr>
          <w:p w14:paraId="16DE862B" w14:textId="6B44137D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5 000,00 zł/ osobę</w:t>
            </w:r>
          </w:p>
        </w:tc>
        <w:tc>
          <w:tcPr>
            <w:tcW w:w="677" w:type="pct"/>
            <w:vAlign w:val="center"/>
          </w:tcPr>
          <w:p w14:paraId="71CDD305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002557E3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3944F61" w14:textId="11AD4D16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Align w:val="center"/>
          </w:tcPr>
          <w:p w14:paraId="33A956B0" w14:textId="28A81758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026F72C3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76AFB" w:rsidRPr="000F3E9B" w14:paraId="332687D9" w14:textId="77777777" w:rsidTr="00076AFB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1AC2D24D" w14:textId="16FB80F8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G</w:t>
            </w:r>
          </w:p>
        </w:tc>
        <w:tc>
          <w:tcPr>
            <w:tcW w:w="1113" w:type="pct"/>
            <w:vAlign w:val="center"/>
          </w:tcPr>
          <w:p w14:paraId="3F0A825B" w14:textId="424A36EA" w:rsidR="00076AFB" w:rsidRDefault="00076AFB" w:rsidP="00076AFB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Ubezpieczenie NNW osób skierowanych do robót publicznych, prac społecznie użytecznych, prac </w:t>
            </w:r>
            <w:r>
              <w:rPr>
                <w:rFonts w:asciiTheme="majorHAnsi" w:hAnsiTheme="majorHAnsi" w:cs="Calibri"/>
                <w:sz w:val="20"/>
                <w:szCs w:val="20"/>
              </w:rPr>
              <w:lastRenderedPageBreak/>
              <w:t>interwencyjnych z urzędy pracy, wolontariuszy, praktykantów, stażystów, przewodników, więźniów i aresztantów</w:t>
            </w:r>
          </w:p>
        </w:tc>
        <w:tc>
          <w:tcPr>
            <w:tcW w:w="851" w:type="pct"/>
            <w:vAlign w:val="center"/>
          </w:tcPr>
          <w:p w14:paraId="1137A13F" w14:textId="7899B8FB" w:rsidR="00076AF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lastRenderedPageBreak/>
              <w:t>10 000,00 zł/ osobę</w:t>
            </w:r>
          </w:p>
        </w:tc>
        <w:tc>
          <w:tcPr>
            <w:tcW w:w="677" w:type="pct"/>
            <w:vAlign w:val="center"/>
          </w:tcPr>
          <w:p w14:paraId="1E31AC9B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72B76B0E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3CE1CB7E" w14:textId="79619E6E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66" w:type="pct"/>
            <w:vAlign w:val="center"/>
          </w:tcPr>
          <w:p w14:paraId="0192F37F" w14:textId="577EF74B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7D9408E7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76AFB" w:rsidRPr="000F3E9B" w14:paraId="6A1BB932" w14:textId="77777777" w:rsidTr="00076AFB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4BFAC603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6E5ACE64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2CACB3F6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4CC62F91" w14:textId="77777777" w:rsidR="00076AFB" w:rsidRPr="000F3E9B" w:rsidRDefault="00076AFB" w:rsidP="00076AF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22A0C4C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14B88D" w14:textId="4736953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5E78A461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24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EA1723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2F56C897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5A1116" w14:textId="4AC1EEF1" w:rsidR="006B1A8B" w:rsidRPr="000F3E9B" w:rsidRDefault="006B1A8B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CF8617B" w14:textId="2FC05B9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BC315AB" w14:textId="162328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5DC24A89" w14:textId="01B24F0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08D75B0" w14:textId="3DE8ADBE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25E2379" w14:textId="10839D72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681BCABB" w:rsidR="006B1A8B" w:rsidRPr="00EA1723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EA1723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EA1723">
        <w:rPr>
          <w:rFonts w:asciiTheme="majorHAnsi" w:hAnsiTheme="majorHAnsi" w:cs="Calibri"/>
          <w:bCs/>
          <w:sz w:val="22"/>
          <w:szCs w:val="22"/>
        </w:rPr>
        <w:t> </w:t>
      </w:r>
      <w:r w:rsidRPr="00EA1723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EA1723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EA172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EA1723">
        <w:rPr>
          <w:rFonts w:asciiTheme="majorHAnsi" w:hAnsiTheme="majorHAnsi" w:cs="Calibri"/>
          <w:b/>
          <w:sz w:val="22"/>
          <w:szCs w:val="22"/>
        </w:rPr>
        <w:t>20</w:t>
      </w:r>
      <w:r w:rsidRPr="00EA1723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EA172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EA172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2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EA1723">
        <w:trPr>
          <w:cantSplit/>
          <w:trHeight w:hRule="exact" w:val="1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69637AC8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7B0AB2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1CB20" w14:textId="30C7071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EA1723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70C0D801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EA1723">
        <w:trPr>
          <w:cantSplit/>
          <w:trHeight w:hRule="exact" w:val="1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7BF0C" w14:textId="4E9DE305" w:rsidR="007C7FC6" w:rsidRPr="00EA1723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EA1723"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EB916FC" w14:textId="1639AD74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EA1723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000,00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1934B2D5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EFAE96D" w14:textId="77777777" w:rsidTr="007B0AB2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0415" w14:textId="099359A8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</w:t>
            </w:r>
            <w:r w:rsidR="00EA1723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05CA5A85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2 000 000,00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06C7FE48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5FABB837" w14:textId="77777777" w:rsidTr="0084150D">
        <w:trPr>
          <w:cantSplit/>
          <w:trHeight w:hRule="exact" w:val="5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F341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B88" w14:textId="33BC5470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B43E0EC" w14:textId="77777777" w:rsidTr="0084150D">
        <w:trPr>
          <w:cantSplit/>
          <w:trHeight w:hRule="exact" w:val="8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09D8F7A1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3425C984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92512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0119B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64EA1DF8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A3764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BBE70" w14:textId="60915AC2" w:rsidR="007C7FC6" w:rsidRDefault="00EA1723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0A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16ABAF8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7BC698" w14:textId="2FC522A4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7E8F49" w14:textId="4B973702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4BA3BC" w14:textId="55AC49E9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3053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A1723" w14:paraId="6E22320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90603D" w14:textId="6AAC62D6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C8DE26" w14:textId="74B4336B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utraconych dochodów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FF376A" w14:textId="0154195C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EA8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A1723" w14:paraId="20426BB1" w14:textId="77777777" w:rsidTr="007B0A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E555A2" w14:textId="6E307100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130D61" w14:textId="536C052F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520CC" w14:textId="6AAFC131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14CA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EA1723" w14:paraId="4575BC3B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1C7BAEA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0D8E" w14:textId="393D3AF0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8.5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4D733" w14:textId="7B3BB630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74D1F28F" w14:textId="77777777" w:rsidTr="00EA172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15CD28B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EB9B5" w14:textId="096BFA88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cargo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8.6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EA1723">
              <w:rPr>
                <w:rFonts w:ascii="Cambria" w:hAnsi="Cambria" w:cs="Calibri"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3C74B24" w14:textId="4353A2D0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D9E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EA1723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EA1723" w:rsidRDefault="00EA1723" w:rsidP="00EA172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EA1723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A1723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3AFB">
              <w:rPr>
                <w:rFonts w:ascii="Cambria" w:hAnsi="Cambria" w:cs="Calibri"/>
                <w:color w:val="000000"/>
                <w:sz w:val="22"/>
                <w:szCs w:val="22"/>
              </w:rPr>
              <w:t>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EA1723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EA1723" w14:paraId="5736733E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77777777" w:rsidR="00EA1723" w:rsidRDefault="00EA1723" w:rsidP="00EA172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500 000,00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3A7A1A07" w:rsidR="00EA1723" w:rsidRDefault="00EA0195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1723" w14:paraId="66A816F2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0EED" w14:textId="044BC9BF" w:rsidR="00713AFB" w:rsidRPr="00713AFB" w:rsidRDefault="00EA1723" w:rsidP="00713AFB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1 000 000,00 zł</w:t>
            </w:r>
            <w:r w:rsidR="00713AF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713AFB" w:rsidRPr="00713AF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oraz zwiększenie </w:t>
            </w:r>
            <w:proofErr w:type="spellStart"/>
            <w:r w:rsidR="00713AFB" w:rsidRPr="00713AFB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="00713AFB" w:rsidRPr="00713AF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dla czystych strat finansowych związanych z produktem oraz czystych strat finansowych spowodowanych przez prace lub usługi niewykonane w całości lub części, albo wykonane wadliwie przez Ubezpieczonego do 500 000,00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36E04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EA1723" w:rsidRDefault="00EA1723" w:rsidP="00EA172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7B06A9D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69BF8A" w14:textId="26F919AF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E5E4D4" w14:textId="3CB78BBE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886EBD" w14:textId="006D329E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F458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3B82A830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22B1D" w14:textId="686D49C2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FC9E47" w14:textId="7F2610CC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50B9BF" w14:textId="1CAB4D11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B7D1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69EDBCE4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A9261" w14:textId="3A849B53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0E98B0" w14:textId="1757AD8A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045EC0" w14:textId="72B84F94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91D1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7A42D56A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5C5942" w14:textId="3060A9FC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D939EE" w14:textId="4DD033AB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902A2B" w14:textId="486CE3FE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6AC4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4E09EFF1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846C26" w14:textId="6B7CCF6A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35BE0E" w14:textId="078BCE2A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C8E72A" w14:textId="0AFC44EC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2C6B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391AB7D5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193C1ADC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7ED0A41B" w14:textId="77777777" w:rsidTr="00713AF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EACE8" w14:textId="33B4C3AB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57ED7E6C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52FF1E0D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2B9069E1" w14:textId="77777777" w:rsidTr="00713AF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4A08A" w14:textId="30FD46E0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6F57B3F5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dronów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9.8.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4E41050E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13AFB" w14:paraId="4719215F" w14:textId="77777777" w:rsidTr="00713AF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AA2A5" w14:textId="6113DC12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02E8B459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najemcy pojazdów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9.9.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2F6BCFB1" w:rsidR="00713AFB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A0195" w14:paraId="160051E9" w14:textId="77777777" w:rsidTr="00713AFB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E08F23" w14:textId="086CFDE7" w:rsidR="00EA0195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E0045D" w14:textId="31B4A5BB" w:rsidR="00EA0195" w:rsidRDefault="00EA0195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9.10.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424AC" w14:textId="08780C2A" w:rsidR="00EA0195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BFDD" w14:textId="77777777" w:rsidR="00EA0195" w:rsidRDefault="00EA0195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13AFB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713AFB" w:rsidRDefault="00713AFB" w:rsidP="00713AFB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713AFB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713AFB" w:rsidRDefault="00713AFB" w:rsidP="00713AFB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13AFB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3F1F2421" w:rsidR="00713AFB" w:rsidRDefault="00713AFB" w:rsidP="00713AF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EA0195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713AFB" w:rsidRDefault="00713AFB" w:rsidP="00713AF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3" w:name="_Hlk79958645"/>
      <w:bookmarkEnd w:id="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3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363ACD8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5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5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lastRenderedPageBreak/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7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7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8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04E6F82B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940D8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14C780E" w14:textId="77777777" w:rsidR="009940D8" w:rsidRPr="000F3E9B" w:rsidRDefault="009940D8" w:rsidP="009940D8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0DA66550" w14:textId="77777777" w:rsidR="009940D8" w:rsidRDefault="009940D8" w:rsidP="009940D8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24EDAFA8" w14:textId="438978B1" w:rsidR="00053EB4" w:rsidRPr="000F3E9B" w:rsidRDefault="009940D8" w:rsidP="009940D8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19- 500 Gołdap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39BA101E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2D80DB72" w:rsidR="00053EB4" w:rsidRPr="000F3E9B" w:rsidRDefault="009940D8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INSTYTUCJI KULTURY ORAZ SPÓŁEK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436F6F91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683D847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9940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9940D8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48A757F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5B07F0C1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1829">
        <w:rPr>
          <w:rFonts w:asciiTheme="majorHAnsi" w:hAnsiTheme="majorHAnsi" w:cs="Calibri"/>
          <w:sz w:val="22"/>
          <w:szCs w:val="22"/>
        </w:rPr>
        <w:t>90%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63C5D77F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</w:t>
            </w:r>
            <w:r w:rsidR="009940D8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9940D8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6FDB1ADC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9940D8">
              <w:rPr>
                <w:rFonts w:asciiTheme="majorHAnsi" w:hAnsiTheme="majorHAnsi" w:cs="Calibri"/>
                <w:b/>
                <w:sz w:val="22"/>
                <w:szCs w:val="22"/>
              </w:rPr>
              <w:t>24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miesi</w:t>
            </w:r>
            <w:r w:rsidR="009940D8">
              <w:rPr>
                <w:rFonts w:asciiTheme="majorHAnsi" w:hAnsiTheme="majorHAnsi" w:cs="Calibri"/>
                <w:b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3A69072F" w:rsidR="00480046" w:rsidRPr="000F3E9B" w:rsidRDefault="009940D8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5%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095664FD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9940D8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940D8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9940D8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51CF972C" w14:textId="7BFBFFFD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opcje – iloczyn składki za </w:t>
      </w:r>
      <w:r w:rsidR="009940D8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43C068FB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9940D8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940D8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4B0E9A02" w14:textId="7DB06F3D" w:rsidR="00E93A1D" w:rsidRPr="000F3E9B" w:rsidRDefault="00E93A1D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33EA4636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7C7FC6" w14:paraId="437EC4A1" w14:textId="77777777" w:rsidTr="007B0AB2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9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7272337" w14:textId="442FEA4C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39182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7B0AB2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7C7FC6" w14:paraId="4C6FD90F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36A015F3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3676EC76" w14:textId="5306FAFE" w:rsidR="007C7FC6" w:rsidRDefault="007C7FC6" w:rsidP="007B0AB2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9940D8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B5A34E6" w14:textId="1A9DFBF2" w:rsidR="007C7FC6" w:rsidRDefault="00625A0E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C20B7" w14:textId="77777777" w:rsidR="007C7FC6" w:rsidRDefault="007C7FC6" w:rsidP="007B0AB2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940D8" w14:paraId="7358D8F1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66972F67" w14:textId="1CC052A2" w:rsidR="009940D8" w:rsidRDefault="009940D8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51026E04" w14:textId="12554825" w:rsidR="009940D8" w:rsidRDefault="009940D8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54362FF" w14:textId="1E3E7260" w:rsidR="009940D8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9BEC8" w14:textId="77777777" w:rsidR="009940D8" w:rsidRDefault="009940D8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940D8" w14:paraId="31DB913A" w14:textId="77777777" w:rsidTr="007B0AB2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2B6AC000" w14:textId="5DE69916" w:rsidR="009940D8" w:rsidRDefault="009940D8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954987E" w14:textId="6CBD6CFC" w:rsidR="009940D8" w:rsidRDefault="009940D8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D6AE11A" w14:textId="2CA537E3" w:rsidR="009940D8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A9FA7" w14:textId="77777777" w:rsidR="009940D8" w:rsidRDefault="009940D8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940D8" w14:paraId="7AA27532" w14:textId="77777777" w:rsidTr="007B0AB2">
        <w:trPr>
          <w:cantSplit/>
          <w:trHeight w:val="125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A78EA3F" w14:textId="77777777" w:rsidR="009940D8" w:rsidRDefault="009940D8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0BBF6468" w14:textId="3A0AEC91" w:rsidR="009940D8" w:rsidRDefault="009940D8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</w:t>
            </w:r>
            <w:r w:rsidR="00625A0E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6B – opis przedmiotu zamówienia Część II, lit. B 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87BA473" w14:textId="6BC8218E" w:rsidR="009940D8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0B23C" w14:textId="77777777" w:rsidR="009940D8" w:rsidRDefault="009940D8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940D8" w14:paraId="4A820A2E" w14:textId="77777777" w:rsidTr="009940D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4576F15B" w14:textId="567646EB" w:rsidR="009940D8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7F160300" w14:textId="50225B9B" w:rsidR="009940D8" w:rsidRDefault="00625A0E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dodatkowych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8.6 (załącznik nr 6B – opis przedmiotu zamówienia Część II, lit. B 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A7E1A21" w14:textId="564CB524" w:rsidR="009940D8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D12AC" w14:textId="77777777" w:rsidR="009940D8" w:rsidRDefault="009940D8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25A0E" w14:paraId="1546B3AF" w14:textId="77777777" w:rsidTr="009940D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29EE7F26" w14:textId="1696D913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D908DAD" w14:textId="5121167C" w:rsidR="00625A0E" w:rsidRDefault="00625A0E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pojazdu zastępczego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8.7 (załącznik nr 6B – opis przedmiotu zamówienia Część II, lit. B 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D97FA84" w14:textId="24CE6B40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27D88" w14:textId="77777777" w:rsidR="00625A0E" w:rsidRDefault="00625A0E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625A0E" w14:paraId="212B36F9" w14:textId="77777777" w:rsidTr="009940D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364BF9BA" w14:textId="430541F8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BB826C5" w14:textId="7D687054" w:rsidR="00625A0E" w:rsidRDefault="00625A0E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naprawy pojazdu przez dostawcę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8.8 (załącznik nr 6B – opis przedmiotu zamówienia Część II, lit. B 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2B41103" w14:textId="7F62FA3F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D5178" w14:textId="77777777" w:rsidR="00625A0E" w:rsidRDefault="00625A0E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625A0E" w14:paraId="5303BCFD" w14:textId="77777777" w:rsidTr="009940D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7B70D917" w14:textId="1ADF352A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3453726" w14:textId="2AAA4C30" w:rsidR="00625A0E" w:rsidRDefault="00625A0E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strajków, zamieszek, aktów terroryzmu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8.9 (załącznik nr 6B – opis przedmiotu zamówienia Część II, lit. B 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16186F3" w14:textId="45343592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2B919" w14:textId="77777777" w:rsidR="00625A0E" w:rsidRDefault="00625A0E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625A0E" w14:paraId="1BF423D8" w14:textId="77777777" w:rsidTr="009940D8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</w:tcPr>
          <w:p w14:paraId="09EF67FE" w14:textId="453316A6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07539FD" w14:textId="6239A913" w:rsidR="00625A0E" w:rsidRDefault="00625A0E" w:rsidP="009940D8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naprawy w autoryzowanym serwisie za granicą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8.10 (załącznik nr 6B – opis przedmiotu zamówienia Część II, lit. B – ubezpieczenia autocasco</w:t>
            </w:r>
            <w:r w:rsidR="008A7EFE">
              <w:rPr>
                <w:rFonts w:ascii="Cambria" w:hAnsi="Cambria" w:cs="Calibri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C3E7A05" w14:textId="4A87577D" w:rsidR="00625A0E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C0D39" w14:textId="77777777" w:rsidR="00625A0E" w:rsidRDefault="00625A0E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940D8" w14:paraId="72FDF8FB" w14:textId="77777777" w:rsidTr="007B0AB2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79CD5B4D" w14:textId="383B8DBF" w:rsidR="009940D8" w:rsidRDefault="009940D8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625A0E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56349BF2" w14:textId="0D1E84BB" w:rsidR="009940D8" w:rsidRDefault="009940D8" w:rsidP="009940D8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7EFE">
              <w:rPr>
                <w:rFonts w:ascii="Cambria" w:hAnsi="Cambria" w:cs="Calibri"/>
                <w:color w:val="000000"/>
                <w:sz w:val="22"/>
                <w:szCs w:val="22"/>
              </w:rPr>
              <w:t>nr 6B – opis przedmiotu zamówienia Część II)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B4F803C" w14:textId="418A0D82" w:rsidR="009940D8" w:rsidRDefault="009940D8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625A0E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75828" w14:textId="77777777" w:rsidR="009940D8" w:rsidRDefault="009940D8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940D8" w14:paraId="495C6FE4" w14:textId="77777777" w:rsidTr="007B0AB2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1445982B" w14:textId="1D524780" w:rsidR="009940D8" w:rsidRDefault="009940D8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625A0E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CEB5B26" w14:textId="2B6C75A7" w:rsidR="009940D8" w:rsidRPr="004C7E3D" w:rsidRDefault="009940D8" w:rsidP="009940D8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>
              <w:rPr>
                <w:rFonts w:ascii="Cambria" w:eastAsia="Calibri" w:hAnsi="Cambria" w:cs="Calibri"/>
                <w:bCs/>
                <w:sz w:val="22"/>
                <w:szCs w:val="22"/>
              </w:rPr>
              <w:t>15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>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C149D1D" w14:textId="63278BF2" w:rsidR="009940D8" w:rsidRDefault="00625A0E" w:rsidP="009940D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C5959" w14:textId="77777777" w:rsidR="009940D8" w:rsidRDefault="009940D8" w:rsidP="009940D8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0" w:name="_Hlk79958727"/>
      <w:bookmarkEnd w:id="9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0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AC8FB13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280F536E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>931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D55BF2">
      <w:pPr>
        <w:numPr>
          <w:ilvl w:val="0"/>
          <w:numId w:val="15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bookmarkStart w:id="11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1"/>
    <w:p w14:paraId="713DF134" w14:textId="71142283" w:rsidR="00E93A1D" w:rsidRPr="000F3E9B" w:rsidRDefault="00E93A1D" w:rsidP="00D55BF2">
      <w:pPr>
        <w:pStyle w:val="Akapitzlist"/>
        <w:numPr>
          <w:ilvl w:val="0"/>
          <w:numId w:val="15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D55BF2">
      <w:pPr>
        <w:pStyle w:val="Akapitzlist"/>
        <w:numPr>
          <w:ilvl w:val="0"/>
          <w:numId w:val="158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D55BF2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D55BF2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D55BF2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D55BF2">
      <w:pPr>
        <w:pStyle w:val="Akapitzlist"/>
        <w:numPr>
          <w:ilvl w:val="1"/>
          <w:numId w:val="15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D55BF2">
      <w:pPr>
        <w:pStyle w:val="Akapitzlist"/>
        <w:numPr>
          <w:ilvl w:val="0"/>
          <w:numId w:val="158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D55BF2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D55BF2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D55BF2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D55BF2">
      <w:pPr>
        <w:pStyle w:val="Akapitzlist"/>
        <w:numPr>
          <w:ilvl w:val="0"/>
          <w:numId w:val="158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D55BF2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D55BF2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D55BF2">
      <w:pPr>
        <w:pStyle w:val="Akapitzlist"/>
        <w:numPr>
          <w:ilvl w:val="1"/>
          <w:numId w:val="158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D55BF2">
      <w:pPr>
        <w:pStyle w:val="Akapitzlist"/>
        <w:numPr>
          <w:ilvl w:val="0"/>
          <w:numId w:val="158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763D3603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D65436">
        <w:rPr>
          <w:rFonts w:asciiTheme="majorHAnsi" w:hAnsiTheme="majorHAnsi" w:cs="Calibri"/>
          <w:i/>
          <w:iCs/>
          <w:sz w:val="20"/>
          <w:szCs w:val="22"/>
        </w:rPr>
        <w:t>0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lastRenderedPageBreak/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8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718FF4DB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625A0E">
        <w:rPr>
          <w:rFonts w:asciiTheme="majorHAnsi" w:hAnsiTheme="majorHAnsi"/>
          <w:sz w:val="22"/>
          <w:szCs w:val="22"/>
        </w:rPr>
        <w:t>3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AB16FEB" w14:textId="77777777" w:rsidR="00625A0E" w:rsidRPr="000F3E9B" w:rsidRDefault="00625A0E" w:rsidP="00625A0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Gołdap</w:t>
      </w:r>
    </w:p>
    <w:p w14:paraId="441F55AD" w14:textId="77777777" w:rsidR="00625A0E" w:rsidRDefault="00625A0E" w:rsidP="00625A0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Plac Zwycięstwa 14</w:t>
      </w:r>
    </w:p>
    <w:p w14:paraId="3C4E5209" w14:textId="4063DA7C" w:rsidR="00AB4080" w:rsidRDefault="00625A0E" w:rsidP="00625A0E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19- 500 Gołdap</w:t>
      </w:r>
    </w:p>
    <w:p w14:paraId="51C19952" w14:textId="77777777" w:rsidR="00625A0E" w:rsidRPr="000F3E9B" w:rsidRDefault="00625A0E" w:rsidP="00625A0E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22299A0E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118C8FC5" w14:textId="2991984E" w:rsidR="00AB4080" w:rsidRPr="000F3E9B" w:rsidRDefault="00625A0E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GOŁDAP I JEJ JEDNOSTEK ORGANIZACYJNYCH, INSTYTUCJI KULTURY ORAZ SPÓŁEK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518CAC72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664C032D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625A0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625A0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09E9309C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2F4C725E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oferty </w:t>
      </w:r>
      <w:r w:rsidRPr="00625A0E">
        <w:rPr>
          <w:rFonts w:asciiTheme="majorHAnsi" w:hAnsiTheme="majorHAnsi" w:cs="Calibri"/>
          <w:bCs/>
          <w:sz w:val="22"/>
          <w:szCs w:val="22"/>
        </w:rPr>
        <w:t xml:space="preserve">– </w:t>
      </w:r>
      <w:r w:rsidR="00721DA7" w:rsidRPr="00625A0E">
        <w:rPr>
          <w:rFonts w:asciiTheme="majorHAnsi" w:hAnsiTheme="majorHAnsi" w:cs="Calibri"/>
          <w:bCs/>
          <w:sz w:val="22"/>
          <w:szCs w:val="22"/>
        </w:rPr>
        <w:t>80</w:t>
      </w:r>
      <w:r w:rsidRPr="00625A0E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5"/>
        <w:gridCol w:w="1380"/>
        <w:gridCol w:w="1380"/>
        <w:gridCol w:w="691"/>
        <w:gridCol w:w="1005"/>
        <w:gridCol w:w="1613"/>
      </w:tblGrid>
      <w:tr w:rsidR="00852ED7" w:rsidRPr="000F3E9B" w14:paraId="438F2A53" w14:textId="77777777" w:rsidTr="00625A0E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254E161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625A0E">
              <w:rPr>
                <w:rFonts w:asciiTheme="majorHAnsi" w:hAnsiTheme="majorHAnsi" w:cs="Calibri"/>
                <w:b/>
                <w:sz w:val="20"/>
                <w:szCs w:val="20"/>
              </w:rPr>
              <w:t xml:space="preserve">24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</w:t>
            </w:r>
            <w:r w:rsidR="00625A0E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  <w:r w:rsidR="00D65436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625A0E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</w:tc>
        <w:tc>
          <w:tcPr>
            <w:tcW w:w="876" w:type="pct"/>
            <w:gridSpan w:val="2"/>
            <w:shd w:val="clear" w:color="auto" w:fill="002060"/>
            <w:vAlign w:val="center"/>
          </w:tcPr>
          <w:p w14:paraId="265EFD94" w14:textId="49022C68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833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34544060" w:rsidR="00852ED7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625A0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625A0E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0"/>
                <w:szCs w:val="20"/>
              </w:rPr>
              <w:t>ą</w:t>
            </w:r>
          </w:p>
        </w:tc>
      </w:tr>
      <w:tr w:rsidR="00852ED7" w:rsidRPr="000F3E9B" w14:paraId="069D7286" w14:textId="77777777" w:rsidTr="00625A0E">
        <w:trPr>
          <w:trHeight w:val="1926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3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625A0E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3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625A0E">
        <w:trPr>
          <w:trHeight w:val="639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6DBEEA" w14:textId="13A377E1" w:rsidR="00852ED7" w:rsidRPr="000F3E9B" w:rsidRDefault="00625A0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50 000,00 zł</w:t>
            </w:r>
          </w:p>
        </w:tc>
        <w:tc>
          <w:tcPr>
            <w:tcW w:w="713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6EFE1FE" w14:textId="1FD5C93B" w:rsidR="00852ED7" w:rsidRPr="000F3E9B" w:rsidRDefault="00625A0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5</w:t>
            </w:r>
            <w:r w:rsidR="00852ED7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625A0E">
        <w:trPr>
          <w:trHeight w:val="416"/>
          <w:jc w:val="center"/>
        </w:trPr>
        <w:tc>
          <w:tcPr>
            <w:tcW w:w="1865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34C25124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25A0E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25A0E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 oznaczającej iloczyn kolumny IV x</w:t>
      </w:r>
      <w:r w:rsidR="00625A0E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428D396E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625A0E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25A0E">
        <w:rPr>
          <w:rFonts w:asciiTheme="majorHAnsi" w:hAnsiTheme="majorHAnsi" w:cs="Calibri"/>
          <w:i/>
          <w:iCs/>
          <w:sz w:val="22"/>
          <w:szCs w:val="22"/>
        </w:rPr>
        <w:t>ęcy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1A3881E1" w14:textId="6F876369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25A0E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625A0E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6B1EFCAE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57B297A" w14:textId="6A57978F" w:rsidR="00625A0E" w:rsidRDefault="00625A0E" w:rsidP="00625A0E">
      <w:pPr>
        <w:tabs>
          <w:tab w:val="left" w:pos="2805"/>
        </w:tabs>
        <w:rPr>
          <w:rFonts w:asciiTheme="majorHAnsi" w:hAnsiTheme="majorHAnsi"/>
          <w:i/>
          <w:iCs/>
          <w:sz w:val="22"/>
          <w:szCs w:val="22"/>
        </w:rPr>
      </w:pPr>
    </w:p>
    <w:p w14:paraId="3BF5B712" w14:textId="6FAD873E" w:rsidR="00852ED7" w:rsidRPr="000F3E9B" w:rsidRDefault="00625A0E" w:rsidP="00625A0E">
      <w:pPr>
        <w:tabs>
          <w:tab w:val="left" w:pos="2805"/>
        </w:tabs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5C7D0102" w14:textId="6BC8FAAE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60"/>
        <w:gridCol w:w="24"/>
      </w:tblGrid>
      <w:tr w:rsidR="007C7FC6" w14:paraId="7CE5A719" w14:textId="77777777" w:rsidTr="007B0AB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51BC8B" w14:textId="77777777" w:rsidR="007C7FC6" w:rsidRPr="00103F05" w:rsidRDefault="007C7FC6" w:rsidP="00103F05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2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B0CC5" w14:textId="2A604C6C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NNW CZŁONKÓW OSP –  waga (znaczenie): </w:t>
            </w:r>
            <w:r w:rsidR="00625A0E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20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B6650D8" w14:textId="77777777" w:rsidTr="007B0AB2">
        <w:trPr>
          <w:gridAfter w:val="1"/>
          <w:wAfter w:w="24" w:type="dxa"/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485981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F9E613D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051D8E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14B937F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3B0F6168" w14:textId="77777777" w:rsidTr="007B0AB2">
        <w:trPr>
          <w:gridAfter w:val="1"/>
          <w:wAfter w:w="24" w:type="dxa"/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842E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BD9AF" w14:textId="747276A7" w:rsidR="007C7FC6" w:rsidRDefault="007C7FC6" w:rsidP="007B0AB2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 w:rsidR="00625A0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ADDEC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E4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257B62DE" w14:textId="77777777" w:rsidTr="007B0AB2">
        <w:trPr>
          <w:gridAfter w:val="1"/>
          <w:wAfter w:w="24" w:type="dxa"/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8B948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8EB94" w14:textId="77777777" w:rsidR="007C7FC6" w:rsidRDefault="007C7FC6" w:rsidP="007B0AB2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2603C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4F9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4DDAE287" w14:textId="77777777" w:rsidTr="007B0AB2">
        <w:trPr>
          <w:gridAfter w:val="1"/>
          <w:wAfter w:w="24" w:type="dxa"/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CB36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AEDE0" w14:textId="77777777" w:rsidR="007C7FC6" w:rsidRDefault="007C7FC6" w:rsidP="007B0AB2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48F7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055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2CC00A2" w14:textId="77777777" w:rsidTr="007B0AB2">
        <w:trPr>
          <w:gridAfter w:val="1"/>
          <w:wAfter w:w="24" w:type="dxa"/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130FB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0ED9E" w14:textId="77777777" w:rsidR="007C7FC6" w:rsidRDefault="007C7FC6" w:rsidP="007B0AB2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89778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4F7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1A246064" w14:textId="77777777" w:rsidTr="007B0AB2">
        <w:trPr>
          <w:gridAfter w:val="1"/>
          <w:wAfter w:w="24" w:type="dxa"/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13CF1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BA738" w14:textId="77777777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AD5A0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380" w14:textId="77777777" w:rsidR="007C7FC6" w:rsidRDefault="007C7FC6" w:rsidP="007B0AB2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929C79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3" w:name="_Hlk79958783"/>
      <w:bookmarkEnd w:id="12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3"/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06B0E7A5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1F1C8172" w14:textId="77777777" w:rsidR="00721DA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7E542DC5" w:rsidR="00721DA7" w:rsidRPr="000F3E9B" w:rsidRDefault="00721DA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>
        <w:rPr>
          <w:rFonts w:asciiTheme="majorHAnsi" w:hAnsiTheme="majorHAnsi"/>
          <w:sz w:val="22"/>
          <w:szCs w:val="22"/>
        </w:rPr>
        <w:t>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964D81">
        <w:rPr>
          <w:rFonts w:asciiTheme="majorHAnsi" w:hAnsiTheme="majorHAnsi"/>
          <w:sz w:val="22"/>
          <w:szCs w:val="22"/>
        </w:rPr>
        <w:t>2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964D81">
        <w:rPr>
          <w:rFonts w:asciiTheme="majorHAnsi" w:hAnsiTheme="majorHAnsi"/>
          <w:sz w:val="22"/>
          <w:szCs w:val="22"/>
        </w:rPr>
        <w:t xml:space="preserve">931 </w:t>
      </w:r>
      <w:r w:rsidR="00517A51" w:rsidRPr="002F42BA">
        <w:rPr>
          <w:rFonts w:asciiTheme="majorHAnsi" w:hAnsiTheme="majorHAnsi"/>
          <w:sz w:val="22"/>
          <w:szCs w:val="22"/>
        </w:rPr>
        <w:t>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Zobowiązujemy się wykonać cały przedmiot zamówienia przez okres określony w SWZ.</w:t>
      </w:r>
    </w:p>
    <w:p w14:paraId="4E7A4783" w14:textId="25985E56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964D81" w:rsidRDefault="002F5676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964D81">
        <w:rPr>
          <w:rFonts w:ascii="Cambria" w:hAnsi="Cambria"/>
          <w:sz w:val="22"/>
          <w:szCs w:val="22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6E3DD3">
      <w:pPr>
        <w:pStyle w:val="Akapitzlist"/>
        <w:numPr>
          <w:ilvl w:val="1"/>
          <w:numId w:val="9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6E3DD3">
      <w:pPr>
        <w:pStyle w:val="Akapitzlist"/>
        <w:numPr>
          <w:ilvl w:val="1"/>
          <w:numId w:val="97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DA07024" w14:textId="77777777" w:rsidR="00391829" w:rsidRDefault="00852ED7" w:rsidP="00391829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636B9C4" w14:textId="0D83A011" w:rsidR="00391829" w:rsidRDefault="00391829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2C8192C2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01E7EE61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39B0A0CF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4815E710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E9D6FE7" w14:textId="77777777" w:rsidR="00FA4B58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6E3DD3">
      <w:pPr>
        <w:pStyle w:val="Akapitzlist"/>
        <w:numPr>
          <w:ilvl w:val="0"/>
          <w:numId w:val="97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6E3DD3">
      <w:pPr>
        <w:pStyle w:val="Akapitzlist"/>
        <w:numPr>
          <w:ilvl w:val="1"/>
          <w:numId w:val="97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6E3DD3">
      <w:pPr>
        <w:pStyle w:val="Akapitzlist"/>
        <w:numPr>
          <w:ilvl w:val="0"/>
          <w:numId w:val="97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461A6E67" w14:textId="77777777" w:rsidR="000806A2" w:rsidRPr="002F42BA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14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7F0A4865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488848DF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F60685B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9040A1" w14:textId="77777777" w:rsidR="000806A2" w:rsidRPr="00D20E7C" w:rsidRDefault="000806A2" w:rsidP="000806A2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4"/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 xml:space="preserve">bezpośrednio jego dotyczących) lub gdy zachodzi wyłączenie stosowania obowiązku informacyjnego, wynikające z art. 13 ust. 4 </w:t>
      </w:r>
      <w:r w:rsidRPr="000F3E9B">
        <w:rPr>
          <w:rFonts w:asciiTheme="majorHAnsi" w:hAnsiTheme="majorHAnsi" w:cs="Calibri"/>
          <w:sz w:val="20"/>
          <w:szCs w:val="22"/>
        </w:rPr>
        <w:lastRenderedPageBreak/>
        <w:t>lub art. 14 ust. 5 RODO, Wykonawca nie składa tego oświadczenia (usunięcie treści oświadczenia może nastąpić przez jego wykreślenie).</w:t>
      </w: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5F50C8C3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932C3F9" w14:textId="41040769" w:rsidR="00625A0E" w:rsidRDefault="00625A0E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Gołdap</w:t>
      </w:r>
    </w:p>
    <w:p w14:paraId="529D131F" w14:textId="796C1C9E" w:rsidR="00625A0E" w:rsidRDefault="00625A0E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Plac Zwycięstwa 14</w:t>
      </w:r>
    </w:p>
    <w:p w14:paraId="4392CB97" w14:textId="6C55179A" w:rsidR="00625A0E" w:rsidRPr="000F3E9B" w:rsidRDefault="00625A0E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19- 500 Gołdap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49AF09E9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625A0E">
        <w:rPr>
          <w:rFonts w:asciiTheme="majorHAnsi" w:hAnsiTheme="majorHAnsi" w:cstheme="minorHAnsi"/>
          <w:sz w:val="22"/>
          <w:szCs w:val="22"/>
        </w:rPr>
        <w:t>Gminy Gołdap i jej jednostek organizacyjnych, instytucji kultury oraz spółek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75CB7B65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15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 xml:space="preserve">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 xml:space="preserve">2022, </w:t>
      </w:r>
      <w:r w:rsidRPr="009D063E">
        <w:rPr>
          <w:rFonts w:asciiTheme="majorHAnsi" w:hAnsiTheme="majorHAnsi" w:cs="Arial"/>
          <w:sz w:val="22"/>
          <w:szCs w:val="22"/>
        </w:rPr>
        <w:t>poz. 835).</w:t>
      </w:r>
    </w:p>
    <w:bookmarkEnd w:id="15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6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6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6A74C92C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625A0E">
        <w:rPr>
          <w:rFonts w:asciiTheme="majorHAnsi" w:hAnsiTheme="majorHAnsi" w:cstheme="minorHAnsi"/>
          <w:b/>
          <w:bCs/>
          <w:sz w:val="22"/>
          <w:szCs w:val="22"/>
        </w:rPr>
        <w:t>Gminy Gołdap i jej jednostek organizacyjnych, instytucji kultury oraz spółek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46AA74C3" w:rsidR="00E93A1D" w:rsidRPr="00632464" w:rsidRDefault="00E93A1D" w:rsidP="00C91918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632464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4D28" w14:textId="77777777" w:rsidR="00084C1C" w:rsidRDefault="00084C1C">
      <w:r>
        <w:separator/>
      </w:r>
    </w:p>
  </w:endnote>
  <w:endnote w:type="continuationSeparator" w:id="0">
    <w:p w14:paraId="5AFAB5A3" w14:textId="77777777" w:rsidR="00084C1C" w:rsidRDefault="00084C1C">
      <w:r>
        <w:continuationSeparator/>
      </w:r>
    </w:p>
  </w:endnote>
  <w:endnote w:type="continuationNotice" w:id="1">
    <w:p w14:paraId="14BBFC72" w14:textId="77777777" w:rsidR="00084C1C" w:rsidRDefault="00084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58FB" w14:textId="77777777" w:rsidR="00084C1C" w:rsidRDefault="00084C1C">
      <w:r>
        <w:separator/>
      </w:r>
    </w:p>
  </w:footnote>
  <w:footnote w:type="continuationSeparator" w:id="0">
    <w:p w14:paraId="6CE8015E" w14:textId="77777777" w:rsidR="00084C1C" w:rsidRDefault="00084C1C">
      <w:r>
        <w:continuationSeparator/>
      </w:r>
    </w:p>
  </w:footnote>
  <w:footnote w:type="continuationNotice" w:id="1">
    <w:p w14:paraId="02437F12" w14:textId="77777777" w:rsidR="00084C1C" w:rsidRDefault="00084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44F47"/>
    <w:multiLevelType w:val="multilevel"/>
    <w:tmpl w:val="325201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6F9699B"/>
    <w:multiLevelType w:val="multilevel"/>
    <w:tmpl w:val="DC52EF3E"/>
    <w:lvl w:ilvl="0">
      <w:start w:val="13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8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1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1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4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7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1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3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6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9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1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2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6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6"/>
  </w:num>
  <w:num w:numId="2" w16cid:durableId="1473713056">
    <w:abstractNumId w:val="136"/>
  </w:num>
  <w:num w:numId="3" w16cid:durableId="1148134251">
    <w:abstractNumId w:val="95"/>
  </w:num>
  <w:num w:numId="4" w16cid:durableId="1354914211">
    <w:abstractNumId w:val="128"/>
  </w:num>
  <w:num w:numId="5" w16cid:durableId="324748186">
    <w:abstractNumId w:val="86"/>
  </w:num>
  <w:num w:numId="6" w16cid:durableId="1715692791">
    <w:abstractNumId w:val="61"/>
  </w:num>
  <w:num w:numId="7" w16cid:durableId="1150172201">
    <w:abstractNumId w:val="185"/>
  </w:num>
  <w:num w:numId="8" w16cid:durableId="93325793">
    <w:abstractNumId w:val="173"/>
  </w:num>
  <w:num w:numId="9" w16cid:durableId="1663776375">
    <w:abstractNumId w:val="144"/>
  </w:num>
  <w:num w:numId="10" w16cid:durableId="819494808">
    <w:abstractNumId w:val="64"/>
  </w:num>
  <w:num w:numId="11" w16cid:durableId="195893424">
    <w:abstractNumId w:val="58"/>
  </w:num>
  <w:num w:numId="12" w16cid:durableId="292181311">
    <w:abstractNumId w:val="199"/>
  </w:num>
  <w:num w:numId="13" w16cid:durableId="1643196243">
    <w:abstractNumId w:val="121"/>
  </w:num>
  <w:num w:numId="14" w16cid:durableId="1448354157">
    <w:abstractNumId w:val="194"/>
  </w:num>
  <w:num w:numId="15" w16cid:durableId="306084446">
    <w:abstractNumId w:val="59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3"/>
  </w:num>
  <w:num w:numId="19" w16cid:durableId="1497912806">
    <w:abstractNumId w:val="73"/>
  </w:num>
  <w:num w:numId="20" w16cid:durableId="710689394">
    <w:abstractNumId w:val="116"/>
  </w:num>
  <w:num w:numId="21" w16cid:durableId="1032730024">
    <w:abstractNumId w:val="188"/>
  </w:num>
  <w:num w:numId="22" w16cid:durableId="1525553725">
    <w:abstractNumId w:val="110"/>
  </w:num>
  <w:num w:numId="23" w16cid:durableId="665060732">
    <w:abstractNumId w:val="170"/>
  </w:num>
  <w:num w:numId="24" w16cid:durableId="10468788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8"/>
  </w:num>
  <w:num w:numId="26" w16cid:durableId="1008143872">
    <w:abstractNumId w:val="134"/>
  </w:num>
  <w:num w:numId="27" w16cid:durableId="103577872">
    <w:abstractNumId w:val="165"/>
  </w:num>
  <w:num w:numId="28" w16cid:durableId="1888176264">
    <w:abstractNumId w:val="133"/>
  </w:num>
  <w:num w:numId="29" w16cid:durableId="258947299">
    <w:abstractNumId w:val="87"/>
  </w:num>
  <w:num w:numId="30" w16cid:durableId="2076467804">
    <w:abstractNumId w:val="125"/>
  </w:num>
  <w:num w:numId="31" w16cid:durableId="843786122">
    <w:abstractNumId w:val="184"/>
  </w:num>
  <w:num w:numId="32" w16cid:durableId="1410616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4"/>
  </w:num>
  <w:num w:numId="35" w16cid:durableId="936446249">
    <w:abstractNumId w:val="103"/>
  </w:num>
  <w:num w:numId="36" w16cid:durableId="2035378039">
    <w:abstractNumId w:val="72"/>
  </w:num>
  <w:num w:numId="37" w16cid:durableId="1495877545">
    <w:abstractNumId w:val="138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8"/>
  </w:num>
  <w:num w:numId="41" w16cid:durableId="990914173">
    <w:abstractNumId w:val="175"/>
  </w:num>
  <w:num w:numId="42" w16cid:durableId="952326598">
    <w:abstractNumId w:val="203"/>
  </w:num>
  <w:num w:numId="43" w16cid:durableId="964236361">
    <w:abstractNumId w:val="131"/>
  </w:num>
  <w:num w:numId="44" w16cid:durableId="1005864683">
    <w:abstractNumId w:val="189"/>
  </w:num>
  <w:num w:numId="45" w16cid:durableId="1547371035">
    <w:abstractNumId w:val="67"/>
  </w:num>
  <w:num w:numId="46" w16cid:durableId="1011755471">
    <w:abstractNumId w:val="117"/>
  </w:num>
  <w:num w:numId="47" w16cid:durableId="485556261">
    <w:abstractNumId w:val="168"/>
  </w:num>
  <w:num w:numId="48" w16cid:durableId="874272664">
    <w:abstractNumId w:val="180"/>
  </w:num>
  <w:num w:numId="49" w16cid:durableId="431898261">
    <w:abstractNumId w:val="130"/>
  </w:num>
  <w:num w:numId="50" w16cid:durableId="271057451">
    <w:abstractNumId w:val="112"/>
  </w:num>
  <w:num w:numId="51" w16cid:durableId="330720566">
    <w:abstractNumId w:val="155"/>
  </w:num>
  <w:num w:numId="52" w16cid:durableId="1276593127">
    <w:abstractNumId w:val="139"/>
  </w:num>
  <w:num w:numId="53" w16cid:durableId="7491243">
    <w:abstractNumId w:val="80"/>
  </w:num>
  <w:num w:numId="54" w16cid:durableId="1865090053">
    <w:abstractNumId w:val="179"/>
  </w:num>
  <w:num w:numId="55" w16cid:durableId="397751282">
    <w:abstractNumId w:val="44"/>
  </w:num>
  <w:num w:numId="56" w16cid:durableId="1428042692">
    <w:abstractNumId w:val="56"/>
  </w:num>
  <w:num w:numId="57" w16cid:durableId="130102597">
    <w:abstractNumId w:val="158"/>
  </w:num>
  <w:num w:numId="58" w16cid:durableId="1222785830">
    <w:abstractNumId w:val="119"/>
  </w:num>
  <w:num w:numId="59" w16cid:durableId="105930144">
    <w:abstractNumId w:val="145"/>
  </w:num>
  <w:num w:numId="60" w16cid:durableId="521938833">
    <w:abstractNumId w:val="171"/>
  </w:num>
  <w:num w:numId="61" w16cid:durableId="774709864">
    <w:abstractNumId w:val="85"/>
  </w:num>
  <w:num w:numId="62" w16cid:durableId="546602893">
    <w:abstractNumId w:val="166"/>
  </w:num>
  <w:num w:numId="63" w16cid:durableId="411632330">
    <w:abstractNumId w:val="92"/>
  </w:num>
  <w:num w:numId="64" w16cid:durableId="1503886981">
    <w:abstractNumId w:val="163"/>
  </w:num>
  <w:num w:numId="65" w16cid:durableId="1975482459">
    <w:abstractNumId w:val="135"/>
  </w:num>
  <w:num w:numId="66" w16cid:durableId="349189012">
    <w:abstractNumId w:val="66"/>
  </w:num>
  <w:num w:numId="67" w16cid:durableId="738133522">
    <w:abstractNumId w:val="39"/>
  </w:num>
  <w:num w:numId="68" w16cid:durableId="1265267728">
    <w:abstractNumId w:val="51"/>
  </w:num>
  <w:num w:numId="69" w16cid:durableId="203734541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2"/>
  </w:num>
  <w:num w:numId="71" w16cid:durableId="2063822572">
    <w:abstractNumId w:val="192"/>
  </w:num>
  <w:num w:numId="72" w16cid:durableId="1320890293">
    <w:abstractNumId w:val="45"/>
  </w:num>
  <w:num w:numId="73" w16cid:durableId="449713900">
    <w:abstractNumId w:val="151"/>
  </w:num>
  <w:num w:numId="74" w16cid:durableId="1365787731">
    <w:abstractNumId w:val="141"/>
  </w:num>
  <w:num w:numId="75" w16cid:durableId="1037198634">
    <w:abstractNumId w:val="204"/>
  </w:num>
  <w:num w:numId="76" w16cid:durableId="1745561881">
    <w:abstractNumId w:val="79"/>
  </w:num>
  <w:num w:numId="77" w16cid:durableId="812671937">
    <w:abstractNumId w:val="68"/>
  </w:num>
  <w:num w:numId="78" w16cid:durableId="1211041149">
    <w:abstractNumId w:val="71"/>
  </w:num>
  <w:num w:numId="79" w16cid:durableId="765076547">
    <w:abstractNumId w:val="159"/>
  </w:num>
  <w:num w:numId="80" w16cid:durableId="372778946">
    <w:abstractNumId w:val="113"/>
  </w:num>
  <w:num w:numId="81" w16cid:durableId="2110077296">
    <w:abstractNumId w:val="198"/>
  </w:num>
  <w:num w:numId="82" w16cid:durableId="2011519324">
    <w:abstractNumId w:val="111"/>
  </w:num>
  <w:num w:numId="83" w16cid:durableId="102311499">
    <w:abstractNumId w:val="100"/>
  </w:num>
  <w:num w:numId="84" w16cid:durableId="1662149733">
    <w:abstractNumId w:val="169"/>
  </w:num>
  <w:num w:numId="85" w16cid:durableId="1236817590">
    <w:abstractNumId w:val="201"/>
  </w:num>
  <w:num w:numId="86" w16cid:durableId="1044866527">
    <w:abstractNumId w:val="65"/>
  </w:num>
  <w:num w:numId="87" w16cid:durableId="875240709">
    <w:abstractNumId w:val="42"/>
  </w:num>
  <w:num w:numId="88" w16cid:durableId="1895698406">
    <w:abstractNumId w:val="96"/>
  </w:num>
  <w:num w:numId="89" w16cid:durableId="1858620772">
    <w:abstractNumId w:val="177"/>
  </w:num>
  <w:num w:numId="90" w16cid:durableId="112333027">
    <w:abstractNumId w:val="140"/>
  </w:num>
  <w:num w:numId="91" w16cid:durableId="289939374">
    <w:abstractNumId w:val="182"/>
  </w:num>
  <w:num w:numId="92" w16cid:durableId="1163932650">
    <w:abstractNumId w:val="143"/>
  </w:num>
  <w:num w:numId="93" w16cid:durableId="1003438351">
    <w:abstractNumId w:val="48"/>
  </w:num>
  <w:num w:numId="94" w16cid:durableId="612901858">
    <w:abstractNumId w:val="191"/>
  </w:num>
  <w:num w:numId="95" w16cid:durableId="1264803451">
    <w:abstractNumId w:val="174"/>
  </w:num>
  <w:num w:numId="96" w16cid:durableId="1967924165">
    <w:abstractNumId w:val="76"/>
  </w:num>
  <w:num w:numId="97" w16cid:durableId="1656031556">
    <w:abstractNumId w:val="187"/>
  </w:num>
  <w:num w:numId="98" w16cid:durableId="48266133">
    <w:abstractNumId w:val="70"/>
  </w:num>
  <w:num w:numId="99" w16cid:durableId="182985085">
    <w:abstractNumId w:val="167"/>
  </w:num>
  <w:num w:numId="100" w16cid:durableId="1882356793">
    <w:abstractNumId w:val="46"/>
  </w:num>
  <w:num w:numId="101" w16cid:durableId="1958640592">
    <w:abstractNumId w:val="200"/>
  </w:num>
  <w:num w:numId="102" w16cid:durableId="1760563442">
    <w:abstractNumId w:val="54"/>
  </w:num>
  <w:num w:numId="103" w16cid:durableId="1846893251">
    <w:abstractNumId w:val="137"/>
  </w:num>
  <w:num w:numId="104" w16cid:durableId="704137783">
    <w:abstractNumId w:val="55"/>
  </w:num>
  <w:num w:numId="105" w16cid:durableId="841046344">
    <w:abstractNumId w:val="53"/>
  </w:num>
  <w:num w:numId="106" w16cid:durableId="1014306194">
    <w:abstractNumId w:val="99"/>
  </w:num>
  <w:num w:numId="107" w16cid:durableId="1729299407">
    <w:abstractNumId w:val="202"/>
  </w:num>
  <w:num w:numId="108" w16cid:durableId="410858522">
    <w:abstractNumId w:val="106"/>
  </w:num>
  <w:num w:numId="109" w16cid:durableId="1326087415">
    <w:abstractNumId w:val="50"/>
  </w:num>
  <w:num w:numId="110" w16cid:durableId="62339305">
    <w:abstractNumId w:val="49"/>
  </w:num>
  <w:num w:numId="111" w16cid:durableId="799302850">
    <w:abstractNumId w:val="102"/>
  </w:num>
  <w:num w:numId="112" w16cid:durableId="826289475">
    <w:abstractNumId w:val="77"/>
  </w:num>
  <w:num w:numId="113" w16cid:durableId="976569277">
    <w:abstractNumId w:val="127"/>
  </w:num>
  <w:num w:numId="114" w16cid:durableId="1507986477">
    <w:abstractNumId w:val="126"/>
  </w:num>
  <w:num w:numId="115" w16cid:durableId="773403259">
    <w:abstractNumId w:val="107"/>
  </w:num>
  <w:num w:numId="116" w16cid:durableId="75593197">
    <w:abstractNumId w:val="132"/>
  </w:num>
  <w:num w:numId="117" w16cid:durableId="1372612520">
    <w:abstractNumId w:val="142"/>
  </w:num>
  <w:num w:numId="118" w16cid:durableId="171831637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5"/>
  </w:num>
  <w:num w:numId="121" w16cid:durableId="927152800">
    <w:abstractNumId w:val="197"/>
  </w:num>
  <w:num w:numId="122" w16cid:durableId="1412776942">
    <w:abstractNumId w:val="88"/>
  </w:num>
  <w:num w:numId="123" w16cid:durableId="1281107806">
    <w:abstractNumId w:val="93"/>
  </w:num>
  <w:num w:numId="124" w16cid:durableId="687870028">
    <w:abstractNumId w:val="74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4"/>
  </w:num>
  <w:num w:numId="127" w16cid:durableId="1186482843">
    <w:abstractNumId w:val="78"/>
  </w:num>
  <w:num w:numId="128" w16cid:durableId="97887789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5"/>
  </w:num>
  <w:num w:numId="131" w16cid:durableId="1509758514">
    <w:abstractNumId w:val="47"/>
  </w:num>
  <w:num w:numId="132" w16cid:durableId="517160280">
    <w:abstractNumId w:val="57"/>
  </w:num>
  <w:num w:numId="133" w16cid:durableId="445514399">
    <w:abstractNumId w:val="105"/>
  </w:num>
  <w:num w:numId="134" w16cid:durableId="1772816915">
    <w:abstractNumId w:val="101"/>
  </w:num>
  <w:num w:numId="135" w16cid:durableId="1129711397">
    <w:abstractNumId w:val="109"/>
  </w:num>
  <w:num w:numId="136" w16cid:durableId="659384321">
    <w:abstractNumId w:val="157"/>
  </w:num>
  <w:num w:numId="137" w16cid:durableId="490756361">
    <w:abstractNumId w:val="84"/>
  </w:num>
  <w:num w:numId="138" w16cid:durableId="1194684408">
    <w:abstractNumId w:val="186"/>
  </w:num>
  <w:num w:numId="139" w16cid:durableId="1366981871">
    <w:abstractNumId w:val="114"/>
  </w:num>
  <w:num w:numId="140" w16cid:durableId="181172003">
    <w:abstractNumId w:val="129"/>
  </w:num>
  <w:num w:numId="141" w16cid:durableId="2073389267">
    <w:abstractNumId w:val="153"/>
  </w:num>
  <w:num w:numId="142" w16cid:durableId="1084183946">
    <w:abstractNumId w:val="122"/>
  </w:num>
  <w:num w:numId="143" w16cid:durableId="137038138">
    <w:abstractNumId w:val="172"/>
  </w:num>
  <w:num w:numId="144" w16cid:durableId="1097168817">
    <w:abstractNumId w:val="149"/>
  </w:num>
  <w:num w:numId="145" w16cid:durableId="2175359">
    <w:abstractNumId w:val="154"/>
  </w:num>
  <w:num w:numId="146" w16cid:durableId="33695114">
    <w:abstractNumId w:val="91"/>
  </w:num>
  <w:num w:numId="147" w16cid:durableId="1918663805">
    <w:abstractNumId w:val="62"/>
  </w:num>
  <w:num w:numId="148" w16cid:durableId="638992680">
    <w:abstractNumId w:val="124"/>
  </w:num>
  <w:num w:numId="149" w16cid:durableId="1098404225">
    <w:abstractNumId w:val="104"/>
  </w:num>
  <w:num w:numId="150" w16cid:durableId="842747562">
    <w:abstractNumId w:val="161"/>
  </w:num>
  <w:num w:numId="151" w16cid:durableId="588542152">
    <w:abstractNumId w:val="123"/>
  </w:num>
  <w:num w:numId="152" w16cid:durableId="1930458743">
    <w:abstractNumId w:val="43"/>
  </w:num>
  <w:num w:numId="153" w16cid:durableId="1973123982">
    <w:abstractNumId w:val="181"/>
  </w:num>
  <w:num w:numId="154" w16cid:durableId="1000428205">
    <w:abstractNumId w:val="147"/>
  </w:num>
  <w:num w:numId="155" w16cid:durableId="2086799979">
    <w:abstractNumId w:val="196"/>
  </w:num>
  <w:num w:numId="156" w16cid:durableId="1323509796">
    <w:abstractNumId w:val="108"/>
  </w:num>
  <w:num w:numId="157" w16cid:durableId="881207515">
    <w:abstractNumId w:val="75"/>
  </w:num>
  <w:num w:numId="158" w16cid:durableId="1896701401">
    <w:abstractNumId w:val="8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AFB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C1C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5985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93A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070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2DC3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0AE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A0E"/>
    <w:rsid w:val="00625B94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B2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AF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1D80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BE2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50D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266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A7EFE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4EFB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0D8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812"/>
    <w:rsid w:val="00B36ACC"/>
    <w:rsid w:val="00B376EE"/>
    <w:rsid w:val="00B404E8"/>
    <w:rsid w:val="00B405AF"/>
    <w:rsid w:val="00B40AFB"/>
    <w:rsid w:val="00B40CF9"/>
    <w:rsid w:val="00B40D95"/>
    <w:rsid w:val="00B41212"/>
    <w:rsid w:val="00B41597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2C1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918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5BF2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436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9A5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7BC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AF4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BBE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195"/>
    <w:rsid w:val="00EA03A7"/>
    <w:rsid w:val="00EA0B3D"/>
    <w:rsid w:val="00EA1033"/>
    <w:rsid w:val="00EA1590"/>
    <w:rsid w:val="00EA1723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5B9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B66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6747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4</cp:revision>
  <cp:lastPrinted>2020-02-04T07:31:00Z</cp:lastPrinted>
  <dcterms:created xsi:type="dcterms:W3CDTF">2023-03-09T12:10:00Z</dcterms:created>
  <dcterms:modified xsi:type="dcterms:W3CDTF">2023-03-09T13:37:00Z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