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1C4C581F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139447496"/>
      <w:bookmarkStart w:id="2" w:name="_Hlk164327815"/>
      <w:bookmarkEnd w:id="0"/>
      <w:r w:rsidR="00692C02" w:rsidRPr="00EB2B2B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Remont</w:t>
      </w:r>
      <w:bookmarkEnd w:id="1"/>
      <w:r w:rsidR="00692C02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 schodów </w:t>
      </w:r>
      <w:r w:rsidR="005411D8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zewnętrznych</w:t>
      </w:r>
      <w:r w:rsidR="00692C02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 do budynków Uniwersytetu Medycznego w Łodzi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0AD1AA9E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4B5367">
        <w:rPr>
          <w:rFonts w:cstheme="minorHAnsi"/>
          <w:b/>
          <w:sz w:val="28"/>
          <w:szCs w:val="24"/>
        </w:rPr>
        <w:t>31</w:t>
      </w:r>
      <w:r w:rsidRPr="00154BC0">
        <w:rPr>
          <w:rFonts w:cstheme="minorHAnsi"/>
          <w:b/>
          <w:sz w:val="28"/>
          <w:szCs w:val="24"/>
        </w:rPr>
        <w:t>/</w:t>
      </w:r>
      <w:r w:rsidR="00FA6852">
        <w:rPr>
          <w:rFonts w:cstheme="minorHAnsi"/>
          <w:b/>
          <w:sz w:val="28"/>
          <w:szCs w:val="24"/>
        </w:rPr>
        <w:t>P/</w:t>
      </w:r>
      <w:r w:rsidRPr="00154BC0">
        <w:rPr>
          <w:rFonts w:cstheme="minorHAnsi"/>
          <w:b/>
          <w:sz w:val="28"/>
          <w:szCs w:val="24"/>
        </w:rPr>
        <w:t>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1017B739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FA6852">
        <w:rPr>
          <w:rFonts w:cstheme="minorHAnsi"/>
        </w:rPr>
        <w:t>maj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1D58A2A1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4E357C">
        <w:rPr>
          <w:rFonts w:cstheme="minorHAnsi"/>
          <w:b/>
          <w:bCs/>
          <w:szCs w:val="22"/>
          <w:lang w:eastAsia="x-none"/>
        </w:rPr>
        <w:t>r</w:t>
      </w:r>
      <w:r w:rsidR="004E357C" w:rsidRPr="004E357C">
        <w:rPr>
          <w:rFonts w:cstheme="minorHAnsi"/>
          <w:b/>
          <w:bCs/>
          <w:szCs w:val="22"/>
          <w:lang w:eastAsia="x-none"/>
        </w:rPr>
        <w:t>emon</w:t>
      </w:r>
      <w:r w:rsidR="004E357C">
        <w:rPr>
          <w:rFonts w:cstheme="minorHAnsi"/>
          <w:b/>
          <w:bCs/>
          <w:szCs w:val="22"/>
          <w:lang w:eastAsia="x-none"/>
        </w:rPr>
        <w:t>ci</w:t>
      </w:r>
      <w:r w:rsidR="00D3164A">
        <w:rPr>
          <w:rFonts w:cstheme="minorHAnsi"/>
          <w:b/>
          <w:bCs/>
          <w:szCs w:val="22"/>
          <w:lang w:eastAsia="x-none"/>
        </w:rPr>
        <w:t>e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</w:t>
      </w:r>
      <w:r w:rsidR="002F4346">
        <w:rPr>
          <w:rFonts w:cstheme="minorHAnsi"/>
          <w:b/>
          <w:bCs/>
          <w:szCs w:val="22"/>
          <w:lang w:eastAsia="x-none"/>
        </w:rPr>
        <w:t>schodów</w:t>
      </w:r>
      <w:r w:rsidR="001338B9">
        <w:rPr>
          <w:rFonts w:cstheme="minorHAnsi"/>
          <w:b/>
          <w:bCs/>
          <w:szCs w:val="22"/>
          <w:lang w:eastAsia="x-none"/>
        </w:rPr>
        <w:t xml:space="preserve"> </w:t>
      </w:r>
      <w:r w:rsidR="005411D8">
        <w:rPr>
          <w:rFonts w:cstheme="minorHAnsi"/>
          <w:b/>
          <w:bCs/>
          <w:szCs w:val="22"/>
          <w:lang w:eastAsia="x-none"/>
        </w:rPr>
        <w:t>zewnętrznych</w:t>
      </w:r>
      <w:r w:rsidR="002F4346">
        <w:rPr>
          <w:rFonts w:cstheme="minorHAnsi"/>
          <w:b/>
          <w:bCs/>
          <w:szCs w:val="22"/>
          <w:lang w:eastAsia="x-none"/>
        </w:rPr>
        <w:t xml:space="preserve"> w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budynk</w:t>
      </w:r>
      <w:r w:rsidR="002F4346">
        <w:rPr>
          <w:rFonts w:cstheme="minorHAnsi"/>
          <w:b/>
          <w:bCs/>
          <w:szCs w:val="22"/>
          <w:lang w:eastAsia="x-none"/>
        </w:rPr>
        <w:t>ach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Uniwersytetu Medycznego w Łodzi</w:t>
      </w:r>
      <w:r w:rsidR="000F0852">
        <w:rPr>
          <w:rFonts w:cstheme="minorHAnsi"/>
          <w:b/>
          <w:bCs/>
          <w:szCs w:val="22"/>
          <w:lang w:eastAsia="x-none"/>
        </w:rPr>
        <w:t xml:space="preserve"> -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przy ul. </w:t>
      </w:r>
      <w:r w:rsidR="000F0852">
        <w:rPr>
          <w:rFonts w:cstheme="minorHAnsi"/>
          <w:b/>
          <w:bCs/>
          <w:szCs w:val="22"/>
          <w:lang w:eastAsia="x-none"/>
        </w:rPr>
        <w:t>Mazowieckiej 6/8 oraz w budynku C7 przy ul. Pomorskiej 251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3B08FAE1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D20EA1">
        <w:rPr>
          <w:rFonts w:cstheme="minorHAnsi"/>
          <w:b/>
          <w:szCs w:val="22"/>
        </w:rPr>
        <w:t>y</w:t>
      </w:r>
      <w:r w:rsidR="004F6D1D" w:rsidRPr="004664EC">
        <w:rPr>
          <w:rFonts w:cstheme="minorHAnsi"/>
          <w:b/>
          <w:szCs w:val="22"/>
        </w:rPr>
        <w:t xml:space="preserve"> nakładcz</w:t>
      </w:r>
      <w:r w:rsidR="00D20EA1">
        <w:rPr>
          <w:rFonts w:cstheme="minorHAnsi"/>
          <w:b/>
          <w:szCs w:val="22"/>
        </w:rPr>
        <w:t>e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  <w:r w:rsidR="00D20EA1">
        <w:rPr>
          <w:rFonts w:cstheme="minorHAnsi"/>
          <w:b/>
          <w:szCs w:val="22"/>
        </w:rPr>
        <w:t>1 oraz 2.2.</w:t>
      </w:r>
    </w:p>
    <w:p w14:paraId="1EB121DD" w14:textId="289E6D00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</w:t>
      </w:r>
      <w:r w:rsidR="00D20EA1">
        <w:rPr>
          <w:rFonts w:cstheme="minorHAnsi"/>
          <w:b/>
          <w:szCs w:val="22"/>
        </w:rPr>
        <w:t>ych</w:t>
      </w:r>
      <w:r w:rsidR="004F6D1D" w:rsidRPr="00226353">
        <w:rPr>
          <w:rFonts w:cstheme="minorHAnsi"/>
          <w:b/>
          <w:szCs w:val="22"/>
        </w:rPr>
        <w:t xml:space="preserve"> obiekt</w:t>
      </w:r>
      <w:r w:rsidR="00D20EA1">
        <w:rPr>
          <w:rFonts w:cstheme="minorHAnsi"/>
          <w:b/>
          <w:szCs w:val="22"/>
        </w:rPr>
        <w:t>ów.</w:t>
      </w:r>
      <w:r w:rsidR="00C74941" w:rsidRPr="00226353">
        <w:rPr>
          <w:rFonts w:cstheme="minorHAnsi"/>
          <w:b/>
          <w:szCs w:val="22"/>
        </w:rPr>
        <w:t xml:space="preserve">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68A59CCE" w14:textId="41FC00C9" w:rsidR="00C54DA7" w:rsidRPr="005512D9" w:rsidRDefault="00C54DA7" w:rsidP="00806893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5512D9">
        <w:rPr>
          <w:rFonts w:cstheme="minorHAnsi"/>
          <w:szCs w:val="22"/>
          <w:lang w:eastAsia="x-none"/>
        </w:rPr>
        <w:t xml:space="preserve">Zamawiający </w:t>
      </w:r>
      <w:r w:rsidRPr="005512D9">
        <w:rPr>
          <w:rFonts w:cstheme="minorHAnsi"/>
          <w:b/>
          <w:bCs/>
          <w:szCs w:val="22"/>
          <w:lang w:eastAsia="x-none"/>
        </w:rPr>
        <w:t>nie dopuszcza</w:t>
      </w:r>
      <w:r w:rsidRPr="005512D9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5512D9">
        <w:rPr>
          <w:rFonts w:cstheme="minorHAnsi"/>
          <w:szCs w:val="22"/>
          <w:lang w:eastAsia="x-none"/>
        </w:rPr>
        <w:t>.</w:t>
      </w:r>
      <w:r w:rsidR="009D5D18" w:rsidRPr="005512D9">
        <w:rPr>
          <w:rFonts w:cstheme="minorHAnsi"/>
          <w:szCs w:val="22"/>
          <w:lang w:eastAsia="x-none"/>
        </w:rPr>
        <w:t xml:space="preserve"> </w:t>
      </w:r>
      <w:r w:rsidR="00660F5C" w:rsidRPr="005512D9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5512D9">
        <w:rPr>
          <w:rFonts w:cstheme="minorHAnsi"/>
          <w:szCs w:val="22"/>
          <w:lang w:eastAsia="x-none"/>
        </w:rPr>
        <w:t xml:space="preserve">robót budowlanych </w:t>
      </w:r>
      <w:r w:rsidR="006719DC" w:rsidRPr="005512D9">
        <w:rPr>
          <w:rFonts w:cstheme="minorHAnsi"/>
          <w:szCs w:val="22"/>
          <w:lang w:eastAsia="x-none"/>
        </w:rPr>
        <w:t xml:space="preserve">polegających na wykonaniu </w:t>
      </w:r>
      <w:r w:rsidR="005608E3" w:rsidRPr="005512D9">
        <w:rPr>
          <w:rFonts w:cstheme="minorHAnsi"/>
          <w:szCs w:val="22"/>
          <w:lang w:eastAsia="x-none"/>
        </w:rPr>
        <w:t xml:space="preserve">remontu </w:t>
      </w:r>
      <w:r w:rsidR="006719DC" w:rsidRPr="005512D9">
        <w:rPr>
          <w:rFonts w:cstheme="minorHAnsi"/>
          <w:szCs w:val="22"/>
          <w:lang w:eastAsia="x-none"/>
        </w:rPr>
        <w:t>schodów w dwóch budynkach</w:t>
      </w:r>
      <w:r w:rsidR="00E63C79">
        <w:rPr>
          <w:rFonts w:cstheme="minorHAnsi"/>
          <w:szCs w:val="22"/>
          <w:lang w:eastAsia="x-none"/>
        </w:rPr>
        <w:t xml:space="preserve">, przy czym jedna z </w:t>
      </w:r>
      <w:r w:rsidR="00E91898">
        <w:rPr>
          <w:rFonts w:cstheme="minorHAnsi"/>
          <w:szCs w:val="22"/>
          <w:lang w:eastAsia="x-none"/>
        </w:rPr>
        <w:t xml:space="preserve">lokalizacji </w:t>
      </w:r>
      <w:r w:rsidR="00E63C79">
        <w:rPr>
          <w:rFonts w:cstheme="minorHAnsi"/>
          <w:szCs w:val="22"/>
          <w:lang w:eastAsia="x-none"/>
        </w:rPr>
        <w:t>stanowi</w:t>
      </w:r>
      <w:r w:rsidR="00E91898">
        <w:rPr>
          <w:rFonts w:cstheme="minorHAnsi"/>
          <w:szCs w:val="22"/>
          <w:lang w:eastAsia="x-none"/>
        </w:rPr>
        <w:t xml:space="preserve"> główną część zamówienia.</w:t>
      </w:r>
      <w:r w:rsidR="0078368D" w:rsidRPr="005512D9">
        <w:rPr>
          <w:rFonts w:cstheme="minorHAnsi"/>
          <w:szCs w:val="22"/>
          <w:lang w:eastAsia="x-none"/>
        </w:rPr>
        <w:t xml:space="preserve"> Połączenie </w:t>
      </w:r>
      <w:r w:rsidR="00072A37">
        <w:rPr>
          <w:rFonts w:cstheme="minorHAnsi"/>
          <w:szCs w:val="22"/>
          <w:lang w:eastAsia="x-none"/>
        </w:rPr>
        <w:t>ich razem</w:t>
      </w:r>
      <w:r w:rsidR="0078368D" w:rsidRPr="005512D9">
        <w:rPr>
          <w:rFonts w:cstheme="minorHAnsi"/>
          <w:szCs w:val="22"/>
          <w:lang w:eastAsia="x-none"/>
        </w:rPr>
        <w:t xml:space="preserve"> </w:t>
      </w:r>
      <w:r w:rsidR="00AA4205" w:rsidRPr="005512D9">
        <w:rPr>
          <w:rFonts w:cstheme="minorHAnsi"/>
          <w:szCs w:val="22"/>
          <w:lang w:eastAsia="x-none"/>
        </w:rPr>
        <w:t>daje większą szansę na</w:t>
      </w:r>
      <w:r w:rsidR="00BD0A59" w:rsidRPr="005512D9">
        <w:rPr>
          <w:rFonts w:cstheme="minorHAnsi"/>
          <w:szCs w:val="22"/>
          <w:lang w:eastAsia="x-none"/>
        </w:rPr>
        <w:t xml:space="preserve"> wyb</w:t>
      </w:r>
      <w:r w:rsidR="00AA4205" w:rsidRPr="005512D9">
        <w:rPr>
          <w:rFonts w:cstheme="minorHAnsi"/>
          <w:szCs w:val="22"/>
          <w:lang w:eastAsia="x-none"/>
        </w:rPr>
        <w:t>ór oferty</w:t>
      </w:r>
      <w:r w:rsidR="0078368D" w:rsidRPr="005512D9">
        <w:rPr>
          <w:rFonts w:cstheme="minorHAnsi"/>
          <w:szCs w:val="22"/>
          <w:lang w:eastAsia="x-none"/>
        </w:rPr>
        <w:t xml:space="preserve"> bardziej korzystnej </w:t>
      </w:r>
      <w:r w:rsidR="0094529E" w:rsidRPr="005512D9">
        <w:rPr>
          <w:rFonts w:cstheme="minorHAnsi"/>
          <w:szCs w:val="22"/>
          <w:lang w:eastAsia="x-none"/>
        </w:rPr>
        <w:t>ekonomicznie. Dodatkowo</w:t>
      </w:r>
      <w:r w:rsidR="00AA4205" w:rsidRPr="005512D9">
        <w:rPr>
          <w:rFonts w:cstheme="minorHAnsi"/>
          <w:szCs w:val="22"/>
          <w:lang w:eastAsia="x-none"/>
        </w:rPr>
        <w:t>,</w:t>
      </w:r>
      <w:r w:rsidR="002F548A" w:rsidRPr="005512D9">
        <w:rPr>
          <w:rFonts w:cstheme="minorHAnsi"/>
          <w:szCs w:val="22"/>
          <w:lang w:eastAsia="x-none"/>
        </w:rPr>
        <w:t xml:space="preserve"> </w:t>
      </w:r>
      <w:r w:rsidR="0094529E" w:rsidRPr="005512D9">
        <w:rPr>
          <w:rFonts w:cstheme="minorHAnsi"/>
          <w:szCs w:val="22"/>
          <w:lang w:eastAsia="x-none"/>
        </w:rPr>
        <w:t>z</w:t>
      </w:r>
      <w:r w:rsidR="00A31EB1" w:rsidRPr="005512D9">
        <w:rPr>
          <w:rFonts w:cstheme="minorHAnsi"/>
          <w:szCs w:val="22"/>
          <w:lang w:eastAsia="x-none"/>
        </w:rPr>
        <w:t>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6005B84A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D3164A">
        <w:rPr>
          <w:rFonts w:cstheme="minorHAnsi"/>
          <w:szCs w:val="22"/>
        </w:rPr>
        <w:t>1</w:t>
      </w:r>
      <w:r w:rsidR="001241E9">
        <w:rPr>
          <w:rFonts w:cstheme="minorHAnsi"/>
          <w:szCs w:val="22"/>
        </w:rPr>
        <w:t>18 157,24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4B3681C3" w:rsidR="00F96F93" w:rsidRPr="00AA4205" w:rsidRDefault="00230284" w:rsidP="00AA4205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40CDA746" w:rsidR="006E6452" w:rsidRPr="00154BC0" w:rsidRDefault="00343F4A" w:rsidP="003F459F">
      <w:pPr>
        <w:pStyle w:val="Nagwek7"/>
      </w:pPr>
      <w:r w:rsidRPr="00154BC0">
        <w:t xml:space="preserve">Termin </w:t>
      </w:r>
      <w:r w:rsidR="00AA4205">
        <w:t>w</w:t>
      </w:r>
      <w:r w:rsidRPr="00154BC0">
        <w:t>ykonania zamówienia</w:t>
      </w:r>
    </w:p>
    <w:p w14:paraId="011BCA44" w14:textId="2432E9DF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F25F94">
        <w:rPr>
          <w:rFonts w:cstheme="minorHAnsi"/>
          <w:b/>
          <w:bCs/>
          <w:szCs w:val="22"/>
        </w:rPr>
        <w:t xml:space="preserve">3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3C1B3362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 xml:space="preserve">na remoncie, </w:t>
      </w:r>
      <w:r w:rsidR="000A3814" w:rsidRPr="00C72003">
        <w:rPr>
          <w:rFonts w:cstheme="minorHAnsi"/>
          <w:b/>
          <w:szCs w:val="22"/>
        </w:rPr>
        <w:t>budowie lub przebudowie</w:t>
      </w:r>
      <w:r w:rsidR="00A07B85" w:rsidRPr="00C72003">
        <w:rPr>
          <w:rFonts w:cstheme="minorHAnsi"/>
          <w:b/>
          <w:szCs w:val="22"/>
        </w:rPr>
        <w:t xml:space="preserve"> schodów zewnętrznych </w:t>
      </w:r>
      <w:r w:rsidR="00C72003" w:rsidRPr="00C72003">
        <w:rPr>
          <w:rFonts w:cstheme="minorHAnsi"/>
          <w:b/>
          <w:szCs w:val="22"/>
        </w:rPr>
        <w:t>o wartości</w:t>
      </w:r>
      <w:r w:rsidR="00197692" w:rsidRPr="00C72003">
        <w:rPr>
          <w:rFonts w:cstheme="minorHAnsi"/>
          <w:b/>
          <w:szCs w:val="22"/>
        </w:rPr>
        <w:t xml:space="preserve"> </w:t>
      </w:r>
      <w:r w:rsidR="00AF4BB8" w:rsidRPr="00C72003">
        <w:rPr>
          <w:rFonts w:cstheme="minorHAnsi"/>
          <w:b/>
          <w:szCs w:val="22"/>
        </w:rPr>
        <w:t xml:space="preserve">co najmniej </w:t>
      </w:r>
      <w:r w:rsidR="00C72003" w:rsidRPr="00C72003">
        <w:rPr>
          <w:rFonts w:cstheme="minorHAnsi"/>
          <w:b/>
          <w:szCs w:val="22"/>
        </w:rPr>
        <w:t>8</w:t>
      </w:r>
      <w:r w:rsidR="000A3814" w:rsidRPr="00C72003">
        <w:rPr>
          <w:rFonts w:cstheme="minorHAnsi"/>
          <w:b/>
          <w:szCs w:val="22"/>
        </w:rPr>
        <w:t>0</w:t>
      </w:r>
      <w:r w:rsidR="00197692" w:rsidRPr="00C72003">
        <w:rPr>
          <w:rFonts w:cstheme="minorHAnsi"/>
          <w:b/>
          <w:szCs w:val="22"/>
        </w:rPr>
        <w:t>.000,00</w:t>
      </w:r>
      <w:r w:rsidR="00197692" w:rsidRPr="00AF4BB8">
        <w:rPr>
          <w:rFonts w:cstheme="minorHAnsi"/>
          <w:b/>
          <w:szCs w:val="22"/>
        </w:rPr>
        <w:t xml:space="preserve">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2136B592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 xml:space="preserve">wyrażona będzie w walucie innej niż PLN, Zamawiający do oceny spełnienia warunku przez danego Wykonawcę </w:t>
      </w:r>
      <w:r w:rsidR="00B068A3">
        <w:rPr>
          <w:rFonts w:cstheme="minorHAnsi"/>
          <w:i/>
          <w:sz w:val="22"/>
          <w:szCs w:val="22"/>
        </w:rPr>
        <w:t>p</w:t>
      </w:r>
      <w:r w:rsidRPr="00154BC0">
        <w:rPr>
          <w:rFonts w:cstheme="minorHAnsi"/>
          <w:i/>
          <w:sz w:val="22"/>
          <w:szCs w:val="22"/>
        </w:rPr>
        <w:t>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2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3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5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7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7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8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8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9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0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0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1" w:name="_Hlk60766779"/>
      <w:r w:rsidRPr="00154BC0">
        <w:t>Informacja o przedmiotowych środkach dowodowych</w:t>
      </w:r>
      <w:bookmarkEnd w:id="21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2" w:name="_Hlk60773220"/>
      <w:r w:rsidR="00DE3E5A" w:rsidRPr="00154BC0">
        <w:t>podmiotowych i przedmiotowych środków dowodowych</w:t>
      </w:r>
      <w:bookmarkEnd w:id="22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3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4" w:name="_Hlk68176146"/>
      <w:r w:rsidRPr="00154BC0">
        <w:rPr>
          <w:rFonts w:cstheme="minorHAnsi"/>
          <w:szCs w:val="22"/>
        </w:rPr>
        <w:t>przy użyciu środków komunikacji elektronicznej</w:t>
      </w:r>
      <w:bookmarkEnd w:id="24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12126E58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</w:t>
      </w:r>
      <w:r w:rsidR="00420500">
        <w:rPr>
          <w:rFonts w:cstheme="minorHAnsi"/>
          <w:szCs w:val="22"/>
        </w:rPr>
        <w:t>zalecane</w:t>
      </w:r>
      <w:r w:rsidRPr="00154BC0">
        <w:rPr>
          <w:rFonts w:cstheme="minorHAnsi"/>
          <w:szCs w:val="22"/>
        </w:rPr>
        <w:t xml:space="preserve">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82B15F4" w14:textId="0E24C22B" w:rsidR="356DF2A2" w:rsidRPr="00B2752A" w:rsidRDefault="00A05D70" w:rsidP="00B2752A">
      <w:pPr>
        <w:pStyle w:val="Akapitzlist"/>
        <w:ind w:left="720"/>
        <w:rPr>
          <w:rFonts w:cstheme="minorHAnsi"/>
          <w:szCs w:val="22"/>
          <w:lang w:val="en-US"/>
        </w:rPr>
      </w:pPr>
      <w:r w:rsidRPr="356DF2A2">
        <w:rPr>
          <w:rFonts w:cstheme="minorBidi"/>
          <w:lang w:val="en-US"/>
        </w:rPr>
        <w:t>t</w:t>
      </w:r>
      <w:r w:rsidR="00754B81" w:rsidRPr="356DF2A2">
        <w:rPr>
          <w:rFonts w:cstheme="minorBidi"/>
          <w:lang w:val="en-US"/>
        </w:rPr>
        <w:t>e</w:t>
      </w:r>
      <w:r w:rsidRPr="356DF2A2">
        <w:rPr>
          <w:rFonts w:cstheme="minorBidi"/>
          <w:lang w:val="en-US"/>
        </w:rPr>
        <w:t>l. 42 272 59 46</w:t>
      </w:r>
      <w:r w:rsidR="00754B81" w:rsidRPr="356DF2A2">
        <w:rPr>
          <w:rFonts w:cstheme="minorBidi"/>
          <w:lang w:val="en-US"/>
        </w:rPr>
        <w:t xml:space="preserve">, </w:t>
      </w:r>
      <w:r w:rsidR="0002610C" w:rsidRPr="356DF2A2">
        <w:rPr>
          <w:rFonts w:cstheme="minorBidi"/>
          <w:lang w:val="en-US"/>
        </w:rPr>
        <w:t>mail</w:t>
      </w:r>
      <w:r w:rsidRPr="356DF2A2">
        <w:rPr>
          <w:rFonts w:cstheme="minorBidi"/>
          <w:lang w:val="en-US"/>
        </w:rPr>
        <w:t xml:space="preserve"> jaroslaw.wyszomirski</w:t>
      </w:r>
      <w:r w:rsidR="00754B81" w:rsidRPr="356DF2A2">
        <w:rPr>
          <w:rFonts w:cstheme="minorBidi"/>
          <w:lang w:val="en-US"/>
        </w:rPr>
        <w:t>@umed.lodz.pl</w:t>
      </w:r>
      <w:bookmarkEnd w:id="23"/>
    </w:p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75701692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ED6F94">
        <w:rPr>
          <w:rFonts w:cstheme="minorHAnsi"/>
          <w:b/>
          <w:iCs/>
          <w:sz w:val="22"/>
          <w:szCs w:val="22"/>
        </w:rPr>
        <w:t>2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2AD145F9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ED6F94">
        <w:rPr>
          <w:rFonts w:cstheme="minorHAnsi"/>
          <w:b/>
          <w:iCs/>
          <w:sz w:val="22"/>
          <w:szCs w:val="22"/>
        </w:rPr>
        <w:t>31</w:t>
      </w:r>
      <w:r w:rsidRPr="00154BC0">
        <w:rPr>
          <w:rFonts w:cstheme="minorHAnsi"/>
          <w:b/>
          <w:iCs/>
          <w:sz w:val="22"/>
          <w:szCs w:val="22"/>
        </w:rPr>
        <w:t>/</w:t>
      </w:r>
      <w:r w:rsidR="00420500">
        <w:rPr>
          <w:rFonts w:cstheme="minorHAnsi"/>
          <w:b/>
          <w:iCs/>
          <w:sz w:val="22"/>
          <w:szCs w:val="22"/>
        </w:rPr>
        <w:t>P/</w:t>
      </w:r>
      <w:r w:rsidRPr="00154BC0">
        <w:rPr>
          <w:rFonts w:cstheme="minorHAnsi"/>
          <w:b/>
          <w:iCs/>
          <w:sz w:val="22"/>
          <w:szCs w:val="22"/>
        </w:rPr>
        <w:t>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</w:t>
      </w:r>
      <w:r w:rsidR="00ED6F94">
        <w:rPr>
          <w:rFonts w:cstheme="minorHAnsi"/>
          <w:b/>
          <w:bCs/>
          <w:iCs/>
          <w:sz w:val="22"/>
          <w:szCs w:val="22"/>
        </w:rPr>
        <w:t>schodów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5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5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5722937A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420500">
        <w:rPr>
          <w:rFonts w:cstheme="minorHAnsi"/>
          <w:b/>
          <w:bCs/>
          <w:sz w:val="22"/>
          <w:szCs w:val="22"/>
        </w:rPr>
        <w:t>12</w:t>
      </w:r>
      <w:r w:rsidR="00647952" w:rsidRPr="008E1957">
        <w:rPr>
          <w:rFonts w:cstheme="minorHAnsi"/>
          <w:b/>
          <w:bCs/>
          <w:sz w:val="22"/>
          <w:szCs w:val="22"/>
        </w:rPr>
        <w:t>.</w:t>
      </w:r>
      <w:r w:rsidR="008E2061">
        <w:rPr>
          <w:rFonts w:cstheme="minorHAnsi"/>
          <w:b/>
          <w:bCs/>
          <w:sz w:val="22"/>
          <w:szCs w:val="22"/>
        </w:rPr>
        <w:t>0</w:t>
      </w:r>
      <w:r w:rsidR="00420500">
        <w:rPr>
          <w:rFonts w:cstheme="minorHAnsi"/>
          <w:b/>
          <w:bCs/>
          <w:sz w:val="22"/>
          <w:szCs w:val="22"/>
        </w:rPr>
        <w:t>7</w:t>
      </w:r>
      <w:r w:rsidR="00647952" w:rsidRPr="008E1957">
        <w:rPr>
          <w:rFonts w:cstheme="minorHAnsi"/>
          <w:b/>
          <w:bCs/>
          <w:sz w:val="22"/>
          <w:szCs w:val="22"/>
        </w:rPr>
        <w:t>.202</w:t>
      </w:r>
      <w:r w:rsidR="008E2061">
        <w:rPr>
          <w:rFonts w:cstheme="minorHAnsi"/>
          <w:b/>
          <w:bCs/>
          <w:sz w:val="22"/>
          <w:szCs w:val="22"/>
        </w:rPr>
        <w:t xml:space="preserve">4 </w:t>
      </w:r>
      <w:r w:rsidR="00647952" w:rsidRPr="008E1957">
        <w:rPr>
          <w:rFonts w:cstheme="minorHAnsi"/>
          <w:b/>
          <w:bCs/>
          <w:sz w:val="22"/>
          <w:szCs w:val="22"/>
        </w:rPr>
        <w:t>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69879926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</w:t>
      </w:r>
      <w:r w:rsidR="001122A2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ofertow</w:t>
      </w:r>
      <w:r w:rsidR="001122A2">
        <w:rPr>
          <w:rFonts w:cstheme="minorHAnsi"/>
          <w:b/>
          <w:szCs w:val="22"/>
        </w:rPr>
        <w:t>e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</w:t>
      </w:r>
      <w:r w:rsidR="001122A2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nakładcz</w:t>
      </w:r>
      <w:r w:rsidR="001122A2">
        <w:rPr>
          <w:rFonts w:cstheme="minorHAnsi"/>
          <w:b/>
          <w:szCs w:val="22"/>
        </w:rPr>
        <w:t>e</w:t>
      </w:r>
      <w:r w:rsidR="00AF4BB8">
        <w:rPr>
          <w:rFonts w:cstheme="minorHAnsi"/>
          <w:b/>
          <w:szCs w:val="22"/>
        </w:rPr>
        <w:t xml:space="preserve"> </w:t>
      </w:r>
      <w:r w:rsidRPr="00154BC0">
        <w:rPr>
          <w:rFonts w:cstheme="minorHAnsi"/>
          <w:b/>
          <w:szCs w:val="22"/>
        </w:rPr>
        <w:t>- załącznik</w:t>
      </w:r>
      <w:r w:rsidR="001122A2">
        <w:rPr>
          <w:rFonts w:cstheme="minorHAnsi"/>
          <w:b/>
          <w:szCs w:val="22"/>
        </w:rPr>
        <w:t>i</w:t>
      </w:r>
      <w:r w:rsidRPr="00154BC0">
        <w:rPr>
          <w:rFonts w:cstheme="minorHAnsi"/>
          <w:b/>
          <w:szCs w:val="22"/>
        </w:rPr>
        <w:t xml:space="preserve"> nr 2</w:t>
      </w:r>
      <w:r w:rsidR="00AB2881" w:rsidRPr="00154BC0">
        <w:rPr>
          <w:rFonts w:cstheme="minorHAnsi"/>
          <w:b/>
          <w:szCs w:val="22"/>
        </w:rPr>
        <w:t>.</w:t>
      </w:r>
      <w:r w:rsidR="001122A2">
        <w:rPr>
          <w:rFonts w:cstheme="minorHAnsi"/>
          <w:b/>
          <w:szCs w:val="22"/>
        </w:rPr>
        <w:t>1 oraz 2.2.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6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7" w:name="_Hlk128573157"/>
      <w:bookmarkEnd w:id="26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7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8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8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41654564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420500">
        <w:rPr>
          <w:rFonts w:cstheme="minorHAnsi"/>
          <w:b/>
          <w:bCs/>
          <w:sz w:val="22"/>
          <w:szCs w:val="22"/>
        </w:rPr>
        <w:t>13</w:t>
      </w:r>
      <w:r w:rsidR="008E5A7E" w:rsidRPr="00BB11E5">
        <w:rPr>
          <w:rFonts w:cstheme="minorHAnsi"/>
          <w:b/>
          <w:bCs/>
          <w:sz w:val="22"/>
          <w:szCs w:val="22"/>
        </w:rPr>
        <w:t>.</w:t>
      </w:r>
      <w:r w:rsidR="008E2061">
        <w:rPr>
          <w:rFonts w:cstheme="minorHAnsi"/>
          <w:b/>
          <w:bCs/>
          <w:sz w:val="22"/>
          <w:szCs w:val="22"/>
        </w:rPr>
        <w:t>0</w:t>
      </w:r>
      <w:r w:rsidR="00420500">
        <w:rPr>
          <w:rFonts w:cstheme="minorHAnsi"/>
          <w:b/>
          <w:bCs/>
          <w:sz w:val="22"/>
          <w:szCs w:val="22"/>
        </w:rPr>
        <w:t>6</w:t>
      </w:r>
      <w:r w:rsidR="008E5A7E" w:rsidRPr="00BB11E5">
        <w:rPr>
          <w:rFonts w:cstheme="minorHAnsi"/>
          <w:b/>
          <w:bCs/>
          <w:sz w:val="22"/>
          <w:szCs w:val="22"/>
        </w:rPr>
        <w:t>.202</w:t>
      </w:r>
      <w:r w:rsidR="008E2061">
        <w:rPr>
          <w:rFonts w:cstheme="minorHAnsi"/>
          <w:b/>
          <w:bCs/>
          <w:sz w:val="22"/>
          <w:szCs w:val="22"/>
        </w:rPr>
        <w:t>4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 r.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9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524FF8E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420500">
        <w:rPr>
          <w:rFonts w:cstheme="minorHAnsi"/>
          <w:b/>
          <w:bCs/>
          <w:szCs w:val="22"/>
        </w:rPr>
        <w:t>13</w:t>
      </w:r>
      <w:r w:rsidR="00650425" w:rsidRPr="00BB11E5">
        <w:rPr>
          <w:rFonts w:cstheme="minorHAnsi"/>
          <w:b/>
          <w:bCs/>
          <w:szCs w:val="22"/>
        </w:rPr>
        <w:t>.</w:t>
      </w:r>
      <w:r w:rsidR="00B153C4">
        <w:rPr>
          <w:rFonts w:cstheme="minorHAnsi"/>
          <w:b/>
          <w:bCs/>
          <w:szCs w:val="22"/>
        </w:rPr>
        <w:t>0</w:t>
      </w:r>
      <w:r w:rsidR="00420500">
        <w:rPr>
          <w:rFonts w:cstheme="minorHAnsi"/>
          <w:b/>
          <w:bCs/>
          <w:szCs w:val="22"/>
        </w:rPr>
        <w:t>6</w:t>
      </w:r>
      <w:r w:rsidR="00650425" w:rsidRPr="00BB11E5">
        <w:rPr>
          <w:rFonts w:cstheme="minorHAnsi"/>
          <w:b/>
          <w:bCs/>
          <w:szCs w:val="22"/>
        </w:rPr>
        <w:t>.</w:t>
      </w:r>
      <w:r w:rsidRPr="00BB11E5">
        <w:rPr>
          <w:rFonts w:cstheme="minorHAnsi"/>
          <w:b/>
          <w:bCs/>
          <w:szCs w:val="22"/>
        </w:rPr>
        <w:t>202</w:t>
      </w:r>
      <w:r w:rsidR="00B153C4">
        <w:rPr>
          <w:rFonts w:cstheme="minorHAnsi"/>
          <w:b/>
          <w:bCs/>
          <w:szCs w:val="22"/>
        </w:rPr>
        <w:t>4</w:t>
      </w:r>
      <w:r w:rsidR="008F3A13" w:rsidRPr="00BB11E5">
        <w:rPr>
          <w:rFonts w:cstheme="minorHAnsi"/>
          <w:b/>
          <w:bCs/>
          <w:szCs w:val="22"/>
        </w:rPr>
        <w:t xml:space="preserve"> r.</w:t>
      </w:r>
      <w:r w:rsidRPr="00BB11E5">
        <w:rPr>
          <w:rFonts w:cstheme="minorHAnsi"/>
          <w:b/>
          <w:bCs/>
          <w:szCs w:val="22"/>
        </w:rPr>
        <w:t xml:space="preserve"> 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0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1" w:name="_Hlk62032810"/>
      <w:bookmarkEnd w:id="30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1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5BBDFC72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</w:t>
      </w:r>
      <w:r w:rsidR="00551E22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nakładcz</w:t>
      </w:r>
      <w:r w:rsidR="00551E22">
        <w:rPr>
          <w:rFonts w:cstheme="minorHAnsi"/>
          <w:b/>
          <w:bCs/>
          <w:sz w:val="22"/>
          <w:szCs w:val="22"/>
        </w:rPr>
        <w:t>e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</w:t>
      </w:r>
      <w:r w:rsidR="00551E22">
        <w:rPr>
          <w:rFonts w:cstheme="minorHAnsi"/>
          <w:b/>
          <w:bCs/>
          <w:sz w:val="22"/>
          <w:szCs w:val="22"/>
        </w:rPr>
        <w:t>.1 oraz 2.2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68538108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551E22">
        <w:rPr>
          <w:rFonts w:cstheme="minorHAnsi"/>
          <w:b/>
          <w:szCs w:val="22"/>
        </w:rPr>
        <w:t>31</w:t>
      </w:r>
      <w:r w:rsidRPr="00154BC0">
        <w:rPr>
          <w:rFonts w:cstheme="minorHAnsi"/>
          <w:b/>
          <w:szCs w:val="22"/>
        </w:rPr>
        <w:t>/</w:t>
      </w:r>
      <w:r w:rsidR="00420500">
        <w:rPr>
          <w:rFonts w:cstheme="minorHAnsi"/>
          <w:b/>
          <w:szCs w:val="22"/>
        </w:rPr>
        <w:t>P/</w:t>
      </w:r>
      <w:r w:rsidRPr="00154BC0">
        <w:rPr>
          <w:rFonts w:cstheme="minorHAnsi"/>
          <w:b/>
          <w:szCs w:val="22"/>
        </w:rPr>
        <w:t>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</w:t>
      </w:r>
      <w:r w:rsidR="00C91CD7">
        <w:rPr>
          <w:rFonts w:cstheme="minorHAnsi"/>
          <w:b/>
          <w:szCs w:val="22"/>
        </w:rPr>
        <w:t>R</w:t>
      </w:r>
      <w:r w:rsidR="00551E22">
        <w:rPr>
          <w:rFonts w:cstheme="minorHAnsi"/>
          <w:b/>
          <w:szCs w:val="22"/>
        </w:rPr>
        <w:t>emont schodów</w:t>
      </w:r>
      <w:r w:rsidRPr="00154BC0">
        <w:rPr>
          <w:rFonts w:cstheme="minorHAnsi"/>
          <w:b/>
          <w:szCs w:val="22"/>
        </w:rPr>
        <w:t>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2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2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52156AD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C91CD7" w:rsidRPr="00C91CD7">
        <w:rPr>
          <w:rFonts w:cstheme="minorHAnsi"/>
          <w:b/>
          <w:bCs/>
          <w:sz w:val="22"/>
          <w:szCs w:val="22"/>
        </w:rPr>
        <w:t xml:space="preserve">Remont schodów </w:t>
      </w:r>
      <w:r w:rsidR="00104E9E" w:rsidRPr="00104E9E">
        <w:rPr>
          <w:rFonts w:cstheme="minorHAnsi"/>
          <w:b/>
          <w:bCs/>
          <w:sz w:val="22"/>
          <w:szCs w:val="22"/>
        </w:rPr>
        <w:t>zewnętrznych</w:t>
      </w:r>
      <w:r w:rsidR="00C91CD7" w:rsidRPr="00C91CD7">
        <w:rPr>
          <w:rFonts w:cstheme="minorHAnsi"/>
          <w:b/>
          <w:bCs/>
          <w:sz w:val="22"/>
          <w:szCs w:val="22"/>
        </w:rPr>
        <w:t xml:space="preserve"> do budynków Uniwersytetu Medycznego w Łodzi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</w:t>
      </w:r>
      <w:r w:rsidR="00D27139">
        <w:rPr>
          <w:rFonts w:cstheme="minorHAnsi"/>
          <w:sz w:val="22"/>
          <w:szCs w:val="22"/>
        </w:rPr>
        <w:t>r</w:t>
      </w:r>
      <w:r w:rsidR="00D26981" w:rsidRPr="00154BC0">
        <w:rPr>
          <w:rFonts w:cstheme="minorHAnsi"/>
          <w:sz w:val="22"/>
          <w:szCs w:val="22"/>
        </w:rPr>
        <w:t>.</w:t>
      </w:r>
      <w:r w:rsidR="00D27139">
        <w:rPr>
          <w:rFonts w:cstheme="minorHAnsi"/>
          <w:sz w:val="22"/>
          <w:szCs w:val="22"/>
        </w:rPr>
        <w:t xml:space="preserve"> P</w:t>
      </w:r>
      <w:r w:rsidR="00D26981" w:rsidRPr="00154BC0">
        <w:rPr>
          <w:rFonts w:cstheme="minorHAnsi"/>
          <w:sz w:val="22"/>
          <w:szCs w:val="22"/>
        </w:rPr>
        <w:t>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399396EF" w:rsidR="00AB526E" w:rsidRPr="00154BC0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Załącznik nr 2</w:t>
      </w:r>
      <w:r w:rsidR="00551E22">
        <w:rPr>
          <w:rFonts w:cstheme="minorHAnsi"/>
          <w:b/>
          <w:sz w:val="22"/>
          <w:szCs w:val="22"/>
        </w:rPr>
        <w:t>.1 oraz 2.2</w:t>
      </w:r>
      <w:r>
        <w:rPr>
          <w:rFonts w:cstheme="minorHAnsi"/>
          <w:b/>
          <w:sz w:val="22"/>
          <w:szCs w:val="22"/>
        </w:rPr>
        <w:t xml:space="preserve">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Kosztorys</w:t>
      </w:r>
      <w:r w:rsidR="00D20EA1"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 xml:space="preserve"> nakładcz</w:t>
      </w:r>
      <w:r w:rsidR="00D20EA1">
        <w:rPr>
          <w:rFonts w:cstheme="minorHAnsi"/>
          <w:bCs/>
          <w:sz w:val="22"/>
          <w:szCs w:val="22"/>
        </w:rPr>
        <w:t>e</w:t>
      </w:r>
      <w:r w:rsidR="00551E22">
        <w:rPr>
          <w:rFonts w:cstheme="minorHAnsi"/>
          <w:bCs/>
          <w:sz w:val="22"/>
          <w:szCs w:val="22"/>
        </w:rPr>
        <w:t>.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EC5CA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4D7E4" w14:textId="77777777" w:rsidR="0014259C" w:rsidRDefault="0014259C" w:rsidP="00DF607E">
      <w:r>
        <w:separator/>
      </w:r>
    </w:p>
  </w:endnote>
  <w:endnote w:type="continuationSeparator" w:id="0">
    <w:p w14:paraId="24B1690B" w14:textId="77777777" w:rsidR="0014259C" w:rsidRDefault="0014259C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47533" w14:textId="77777777" w:rsidR="0014259C" w:rsidRDefault="0014259C" w:rsidP="00DF607E">
      <w:r>
        <w:separator/>
      </w:r>
    </w:p>
  </w:footnote>
  <w:footnote w:type="continuationSeparator" w:id="0">
    <w:p w14:paraId="0127E64D" w14:textId="77777777" w:rsidR="0014259C" w:rsidRDefault="0014259C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37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0852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4E9E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2A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1E9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B9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59C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1B8D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346"/>
    <w:rsid w:val="002F44B4"/>
    <w:rsid w:val="002F525D"/>
    <w:rsid w:val="002F5308"/>
    <w:rsid w:val="002F5383"/>
    <w:rsid w:val="002F548A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500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5F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367"/>
    <w:rsid w:val="004B566B"/>
    <w:rsid w:val="004B5BB9"/>
    <w:rsid w:val="004B6127"/>
    <w:rsid w:val="004B77B8"/>
    <w:rsid w:val="004B7ADD"/>
    <w:rsid w:val="004C0016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1D8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2D9"/>
    <w:rsid w:val="00551793"/>
    <w:rsid w:val="005517F4"/>
    <w:rsid w:val="00551B75"/>
    <w:rsid w:val="00551CA9"/>
    <w:rsid w:val="00551D4D"/>
    <w:rsid w:val="00551E22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8E3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67AE1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9DC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A9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2C02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368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893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5CF9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29E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07B8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4F33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205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8A3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52A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A59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601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03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CD7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4C3F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0EA1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4F98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79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898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BB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CA0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6F94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1E"/>
    <w:rsid w:val="00FA6781"/>
    <w:rsid w:val="00FA6852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  <w:rsid w:val="356DF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0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23</Pages>
  <Words>10268</Words>
  <Characters>61613</Characters>
  <Application>Microsoft Office Word</Application>
  <DocSecurity>0</DocSecurity>
  <Lines>513</Lines>
  <Paragraphs>143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63</cp:revision>
  <cp:lastPrinted>2024-01-22T10:07:00Z</cp:lastPrinted>
  <dcterms:created xsi:type="dcterms:W3CDTF">2023-10-11T11:51:00Z</dcterms:created>
  <dcterms:modified xsi:type="dcterms:W3CDTF">2024-05-27T13:21:00Z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