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1449D7F6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70022B">
        <w:rPr>
          <w:rFonts w:ascii="Open Sans" w:hAnsi="Open Sans" w:cs="Open Sans"/>
          <w:sz w:val="16"/>
          <w:szCs w:val="16"/>
        </w:rPr>
        <w:t>13.09.</w:t>
      </w:r>
      <w:r w:rsidR="000654CD">
        <w:rPr>
          <w:rFonts w:ascii="Open Sans" w:hAnsi="Open Sans" w:cs="Open Sans"/>
          <w:sz w:val="16"/>
          <w:szCs w:val="16"/>
        </w:rPr>
        <w:t xml:space="preserve">2023 r. 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10EFBB5A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</w:p>
    <w:p w14:paraId="57F329F6" w14:textId="2FDC70F6" w:rsidR="00590402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2ACE7A4B" w14:textId="77777777" w:rsidR="00222EE2" w:rsidRPr="00222EE2" w:rsidRDefault="00222EE2" w:rsidP="00222EE2">
      <w:pPr>
        <w:pStyle w:val="Tekstpodstawowywcity"/>
        <w:spacing w:after="0" w:line="240" w:lineRule="auto"/>
        <w:ind w:left="709" w:hanging="709"/>
        <w:rPr>
          <w:rFonts w:ascii="Open Sans" w:hAnsi="Open Sans" w:cs="Open Sans"/>
          <w:bCs/>
          <w:color w:val="000000"/>
          <w:sz w:val="12"/>
          <w:szCs w:val="12"/>
        </w:rPr>
      </w:pPr>
      <w:r w:rsidRPr="00222EE2">
        <w:rPr>
          <w:rFonts w:ascii="Open Sans" w:hAnsi="Open Sans" w:cs="Open Sans"/>
          <w:bCs/>
          <w:color w:val="000000"/>
          <w:sz w:val="12"/>
          <w:szCs w:val="12"/>
        </w:rPr>
        <w:t>Nr ogłoszenia:  2023/BZP 00361008/01</w:t>
      </w:r>
    </w:p>
    <w:p w14:paraId="4E365ED2" w14:textId="77777777" w:rsidR="00222EE2" w:rsidRPr="00222EE2" w:rsidRDefault="00222EE2" w:rsidP="00222EE2">
      <w:pPr>
        <w:pStyle w:val="Tekstpodstawowywcity"/>
        <w:spacing w:after="0" w:line="240" w:lineRule="auto"/>
        <w:ind w:left="709" w:hanging="709"/>
        <w:rPr>
          <w:rFonts w:ascii="Open Sans" w:hAnsi="Open Sans" w:cs="Open Sans"/>
          <w:bCs/>
          <w:color w:val="000000"/>
          <w:sz w:val="12"/>
          <w:szCs w:val="12"/>
        </w:rPr>
      </w:pPr>
      <w:r w:rsidRPr="00222EE2">
        <w:rPr>
          <w:rFonts w:ascii="Open Sans" w:hAnsi="Open Sans" w:cs="Open Sans"/>
          <w:bCs/>
          <w:color w:val="000000"/>
          <w:sz w:val="12"/>
          <w:szCs w:val="12"/>
        </w:rPr>
        <w:t>Nr referencyjny:    29/AP/2023</w:t>
      </w:r>
    </w:p>
    <w:p w14:paraId="574D59E5" w14:textId="16E07462" w:rsidR="00222EE2" w:rsidRPr="00222EE2" w:rsidRDefault="00222EE2" w:rsidP="00222EE2">
      <w:pPr>
        <w:pStyle w:val="Tekstpodstawowywcity"/>
        <w:spacing w:after="0" w:line="240" w:lineRule="auto"/>
        <w:ind w:left="709" w:hanging="709"/>
        <w:rPr>
          <w:rFonts w:ascii="Open Sans" w:hAnsi="Open Sans" w:cs="Open Sans"/>
          <w:bCs/>
          <w:color w:val="000000"/>
          <w:sz w:val="12"/>
          <w:szCs w:val="12"/>
        </w:rPr>
      </w:pPr>
      <w:r w:rsidRPr="00222EE2">
        <w:rPr>
          <w:rFonts w:ascii="Open Sans" w:hAnsi="Open Sans" w:cs="Open Sans"/>
          <w:bCs/>
          <w:color w:val="000000"/>
          <w:sz w:val="12"/>
          <w:szCs w:val="12"/>
        </w:rPr>
        <w:t>Identyfikator postępowania: ocds-148610-a906eaa3-4053-11ee-9aa3-96d3b4440790</w:t>
      </w:r>
    </w:p>
    <w:p w14:paraId="511351CD" w14:textId="77777777" w:rsidR="00013B14" w:rsidRDefault="00013B14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1373E5D5" w14:textId="77777777" w:rsidR="00222EE2" w:rsidRDefault="00222EE2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DFAA409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.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6E68E986" w:rsidR="00C77380" w:rsidRPr="00013B14" w:rsidRDefault="00D61425" w:rsidP="00222EE2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 xml:space="preserve">Dotyczy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„Usługa zapewnienia całodobowej, kompleksowej opieki weterynaryjnej bezdomnym zwierzętom w Schronisku dla Bezdomnych Zwierząt „Leśny zakątek”  przy ul. Mieszka I nr 55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w Koszalinie.”   </w:t>
      </w:r>
      <w:bookmarkStart w:id="0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0"/>
    </w:p>
    <w:p w14:paraId="3B2318AD" w14:textId="4EBF8669" w:rsidR="00AF4C32" w:rsidRPr="00AF4C32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AF4C32">
        <w:rPr>
          <w:rFonts w:ascii="Open Sans" w:hAnsi="Open Sans" w:cs="Open Sans"/>
          <w:sz w:val="20"/>
          <w:szCs w:val="20"/>
        </w:rPr>
        <w:t xml:space="preserve">Została złożona </w:t>
      </w:r>
      <w:r>
        <w:rPr>
          <w:rFonts w:ascii="Open Sans" w:hAnsi="Open Sans" w:cs="Open Sans"/>
          <w:sz w:val="20"/>
          <w:szCs w:val="20"/>
        </w:rPr>
        <w:t>jedna oferta</w:t>
      </w:r>
      <w:r w:rsidRPr="00AF4C32">
        <w:rPr>
          <w:rFonts w:ascii="Open Sans" w:hAnsi="Open Sans" w:cs="Open Sans"/>
          <w:sz w:val="20"/>
          <w:szCs w:val="20"/>
        </w:rPr>
        <w:t xml:space="preserve">: </w:t>
      </w:r>
    </w:p>
    <w:p w14:paraId="19B606D3" w14:textId="77777777" w:rsidR="00222EE2" w:rsidRPr="00222EE2" w:rsidRDefault="00AE0495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bookmarkStart w:id="1" w:name="_Hlk132710765"/>
      <w:r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Oferta nr 1 </w:t>
      </w:r>
      <w:r w:rsidR="00222EE2" w:rsidRPr="00222EE2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GABINET WETERYNARYJNY TELVET SZYMON TELIŃSKI,  ul. M.  Wańkowicza 82, </w:t>
      </w:r>
    </w:p>
    <w:p w14:paraId="6A79AAF4" w14:textId="6F66439D" w:rsidR="00AF4C32" w:rsidRPr="00AF4C32" w:rsidRDefault="00222EE2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18"/>
          <w:szCs w:val="18"/>
        </w:rPr>
      </w:pPr>
      <w:r w:rsidRPr="00222EE2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75-446 Koszalin</w:t>
      </w:r>
      <w:r w:rsidR="00AE0495" w:rsidRPr="00AE0495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 </w:t>
      </w:r>
      <w:bookmarkEnd w:id="1"/>
      <w:r w:rsidR="00AF4C32"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18"/>
          <w:szCs w:val="18"/>
        </w:rPr>
        <w:t xml:space="preserve"> </w:t>
      </w:r>
    </w:p>
    <w:p w14:paraId="4303976E" w14:textId="096733AE" w:rsidR="008C69C5" w:rsidRDefault="00AF4C32" w:rsidP="004E73B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853184">
        <w:rPr>
          <w:rFonts w:ascii="Open Sans" w:hAnsi="Open Sans" w:cs="Open Sans"/>
          <w:sz w:val="20"/>
          <w:szCs w:val="20"/>
        </w:rPr>
        <w:t xml:space="preserve"> </w:t>
      </w:r>
      <w:r w:rsidR="004E73BC" w:rsidRPr="004E73BC">
        <w:rPr>
          <w:rFonts w:ascii="Open Sans" w:hAnsi="Open Sans" w:cs="Open Sans"/>
          <w:sz w:val="20"/>
          <w:szCs w:val="20"/>
        </w:rPr>
        <w:t>GABINET WETERYNARYJNY TELVET SZYMON TELIŃSKI,  ul. M.  Wańkowicza 82, 75-446 Koszalin</w:t>
      </w:r>
      <w:r w:rsidR="004E73BC">
        <w:rPr>
          <w:rFonts w:ascii="Open Sans" w:hAnsi="Open Sans" w:cs="Open Sans"/>
          <w:sz w:val="20"/>
          <w:szCs w:val="20"/>
        </w:rPr>
        <w:t xml:space="preserve">. </w:t>
      </w:r>
    </w:p>
    <w:p w14:paraId="15B05A96" w14:textId="6CEA70AE" w:rsidR="00034055" w:rsidRPr="008C69C5" w:rsidRDefault="00034055" w:rsidP="004E73BC">
      <w:pPr>
        <w:spacing w:line="240" w:lineRule="auto"/>
        <w:jc w:val="both"/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</w:pP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punktacja w kryterium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0,00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kwalifikacje zawodowe 20,00 pkt.  Razem 100,00 pkt. </w:t>
      </w:r>
    </w:p>
    <w:p w14:paraId="225614D8" w14:textId="77777777" w:rsidR="00590402" w:rsidRPr="0038757E" w:rsidRDefault="00590402" w:rsidP="00DB5C2A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color w:val="000000"/>
          <w:sz w:val="20"/>
          <w:szCs w:val="20"/>
        </w:rPr>
      </w:pPr>
    </w:p>
    <w:p w14:paraId="13DD2E16" w14:textId="354E4259" w:rsidR="008C69C5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ów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ych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4E73BC">
        <w:rPr>
          <w:rFonts w:ascii="Open Sans" w:eastAsia="Times New Roman" w:hAnsi="Open Sans" w:cs="Open Sans"/>
          <w:sz w:val="20"/>
          <w:szCs w:val="20"/>
        </w:rPr>
        <w:t>i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oraz kwalifikacje zawodowe</w:t>
      </w:r>
      <w:r w:rsidR="00A21B7D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380DDDE7" w14:textId="2454335C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ami określonymi w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</w:p>
    <w:p w14:paraId="10F136B1" w14:textId="77777777" w:rsidR="00AF4C32" w:rsidRDefault="00DB5C2A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4F513D7" w14:textId="6990F59C" w:rsidR="00B86699" w:rsidRPr="007F0743" w:rsidRDefault="00AF4C32" w:rsidP="007D1318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Zamawiający  zawrze umowę  z Wykonawcą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terminie zgodnym z brzmieniem </w:t>
      </w:r>
      <w:r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 art. 308 ust. 3 pkt 1) ppkt. a )</w:t>
      </w:r>
      <w:r w:rsidR="0060076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Ustawy PZP , przed upływem terminu, o którym mowa w art. 308 ust. 2 </w:t>
      </w:r>
      <w:r w:rsidRPr="00AF4C32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60076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Ustawy PZP. </w:t>
      </w:r>
    </w:p>
    <w:p w14:paraId="709D1F19" w14:textId="77777777" w:rsidR="0084074E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3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6C53"/>
    <w:rsid w:val="000B4578"/>
    <w:rsid w:val="000F0959"/>
    <w:rsid w:val="000F6043"/>
    <w:rsid w:val="000F7782"/>
    <w:rsid w:val="00120784"/>
    <w:rsid w:val="00145629"/>
    <w:rsid w:val="00145866"/>
    <w:rsid w:val="0015526F"/>
    <w:rsid w:val="0019563D"/>
    <w:rsid w:val="001D683E"/>
    <w:rsid w:val="002024F8"/>
    <w:rsid w:val="002034A9"/>
    <w:rsid w:val="00210B02"/>
    <w:rsid w:val="00222EE2"/>
    <w:rsid w:val="00254C38"/>
    <w:rsid w:val="00261C64"/>
    <w:rsid w:val="00284E7B"/>
    <w:rsid w:val="002B4312"/>
    <w:rsid w:val="002B5E9E"/>
    <w:rsid w:val="002C5090"/>
    <w:rsid w:val="002D6998"/>
    <w:rsid w:val="002F5FBD"/>
    <w:rsid w:val="003065AF"/>
    <w:rsid w:val="0031154C"/>
    <w:rsid w:val="00315C1A"/>
    <w:rsid w:val="003374A2"/>
    <w:rsid w:val="00355B37"/>
    <w:rsid w:val="00374536"/>
    <w:rsid w:val="0038757E"/>
    <w:rsid w:val="003922FB"/>
    <w:rsid w:val="00394BD7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B3F"/>
    <w:rsid w:val="005A1BDA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33557"/>
    <w:rsid w:val="0084074E"/>
    <w:rsid w:val="008468B2"/>
    <w:rsid w:val="00853184"/>
    <w:rsid w:val="00885C0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50F00"/>
    <w:rsid w:val="00A57F4D"/>
    <w:rsid w:val="00A9238A"/>
    <w:rsid w:val="00A97798"/>
    <w:rsid w:val="00AA2DC7"/>
    <w:rsid w:val="00AD0882"/>
    <w:rsid w:val="00AD352F"/>
    <w:rsid w:val="00AD56BF"/>
    <w:rsid w:val="00AE0495"/>
    <w:rsid w:val="00AE2245"/>
    <w:rsid w:val="00AF4C32"/>
    <w:rsid w:val="00B07CBB"/>
    <w:rsid w:val="00B1340D"/>
    <w:rsid w:val="00B36787"/>
    <w:rsid w:val="00B63750"/>
    <w:rsid w:val="00B73E42"/>
    <w:rsid w:val="00B81547"/>
    <w:rsid w:val="00B86699"/>
    <w:rsid w:val="00BC354D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585A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E0124C"/>
    <w:rsid w:val="00E35716"/>
    <w:rsid w:val="00E55B55"/>
    <w:rsid w:val="00E727B0"/>
    <w:rsid w:val="00E81020"/>
    <w:rsid w:val="00EB19E8"/>
    <w:rsid w:val="00ED72CD"/>
    <w:rsid w:val="00EF0612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24</cp:revision>
  <cp:lastPrinted>2022-04-28T10:08:00Z</cp:lastPrinted>
  <dcterms:created xsi:type="dcterms:W3CDTF">2023-03-30T10:33:00Z</dcterms:created>
  <dcterms:modified xsi:type="dcterms:W3CDTF">2023-09-13T05:57:00Z</dcterms:modified>
</cp:coreProperties>
</file>