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8C4B4" w14:textId="3300F114" w:rsidR="00B14231" w:rsidRDefault="00F53529" w:rsidP="00F53529">
      <w:pPr>
        <w:spacing w:after="60"/>
        <w:jc w:val="center"/>
        <w:rPr>
          <w:b/>
          <w:noProof/>
          <w:sz w:val="22"/>
          <w:szCs w:val="22"/>
        </w:rPr>
      </w:pPr>
      <w:r w:rsidRPr="00D43409">
        <w:rPr>
          <w:noProof/>
        </w:rPr>
        <w:drawing>
          <wp:inline distT="0" distB="0" distL="0" distR="0" wp14:anchorId="462D5851" wp14:editId="54A20347">
            <wp:extent cx="1675130" cy="866140"/>
            <wp:effectExtent l="0" t="0" r="127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204EC" w14:textId="7547F371" w:rsidR="001260EB" w:rsidRDefault="00F53529" w:rsidP="001260EB">
      <w:pPr>
        <w:spacing w:after="60"/>
        <w:ind w:left="-567"/>
        <w:rPr>
          <w:b/>
          <w:noProof/>
          <w:sz w:val="22"/>
          <w:szCs w:val="22"/>
        </w:rPr>
      </w:pPr>
      <w:r w:rsidRPr="00F53529">
        <w:rPr>
          <w:b/>
          <w:noProof/>
          <w:sz w:val="22"/>
          <w:szCs w:val="22"/>
        </w:rPr>
        <w:t>PN/0</w:t>
      </w:r>
      <w:r w:rsidR="00156B3E">
        <w:rPr>
          <w:b/>
          <w:noProof/>
          <w:sz w:val="22"/>
          <w:szCs w:val="22"/>
        </w:rPr>
        <w:t>4</w:t>
      </w:r>
      <w:r w:rsidRPr="00F53529">
        <w:rPr>
          <w:b/>
          <w:noProof/>
          <w:sz w:val="22"/>
          <w:szCs w:val="22"/>
        </w:rPr>
        <w:t>/202</w:t>
      </w:r>
      <w:r w:rsidR="00156B3E">
        <w:rPr>
          <w:b/>
          <w:noProof/>
          <w:sz w:val="22"/>
          <w:szCs w:val="22"/>
        </w:rPr>
        <w:t>3</w:t>
      </w:r>
      <w:r w:rsidR="001260EB"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                                 Załącznik nr 1</w:t>
      </w:r>
    </w:p>
    <w:p w14:paraId="00D63224" w14:textId="5763DBEC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7E8FF161" w:rsidR="00F05C78" w:rsidRPr="006D6CA7" w:rsidRDefault="00753910" w:rsidP="00F53529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F53529" w:rsidRPr="00F53529">
        <w:rPr>
          <w:b/>
          <w:sz w:val="20"/>
          <w:szCs w:val="22"/>
        </w:rPr>
        <w:t>Filharmonia Opol</w:t>
      </w:r>
      <w:r w:rsidR="00F53529">
        <w:rPr>
          <w:b/>
          <w:sz w:val="20"/>
          <w:szCs w:val="22"/>
        </w:rPr>
        <w:t xml:space="preserve">ska im. Józefa Elsnera w Opolu, </w:t>
      </w:r>
      <w:r w:rsidR="00F53529" w:rsidRPr="00F53529">
        <w:rPr>
          <w:b/>
          <w:sz w:val="20"/>
          <w:szCs w:val="22"/>
        </w:rPr>
        <w:t>ul. Krakowska 24, 45-075 Opole</w:t>
      </w:r>
    </w:p>
    <w:p w14:paraId="1854F52E" w14:textId="77777777" w:rsidR="00626446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159DFC63" w14:textId="41FE5E0E" w:rsidR="00F314DC" w:rsidRPr="00F314DC" w:rsidRDefault="00753910" w:rsidP="00927A0D">
      <w:pPr>
        <w:pBdr>
          <w:top w:val="single" w:sz="4" w:space="4" w:color="auto"/>
          <w:bottom w:val="single" w:sz="4" w:space="1" w:color="auto"/>
        </w:pBdr>
        <w:shd w:val="clear" w:color="auto" w:fill="548DD4" w:themeFill="text2" w:themeFillTint="99"/>
        <w:ind w:left="-567"/>
        <w:jc w:val="both"/>
        <w:rPr>
          <w:b/>
          <w:bCs/>
          <w:i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927A0D" w:rsidRPr="00927A0D">
        <w:rPr>
          <w:b/>
          <w:bCs/>
          <w:i/>
          <w:sz w:val="22"/>
          <w:szCs w:val="22"/>
        </w:rPr>
        <w:t>Zakup instrumentów na potrzeby Filharmonii Opols</w:t>
      </w:r>
      <w:r w:rsidR="00927A0D">
        <w:rPr>
          <w:b/>
          <w:bCs/>
          <w:i/>
          <w:sz w:val="22"/>
          <w:szCs w:val="22"/>
        </w:rPr>
        <w:t>kiej im. Józefa Elsnera w Opolu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402"/>
        <w:gridCol w:w="5103"/>
      </w:tblGrid>
      <w:tr w:rsidR="00960108" w:rsidRPr="00B351D2" w14:paraId="32DBC94C" w14:textId="77777777" w:rsidTr="00087331">
        <w:trPr>
          <w:trHeight w:val="11759"/>
        </w:trPr>
        <w:tc>
          <w:tcPr>
            <w:tcW w:w="5387" w:type="dxa"/>
            <w:gridSpan w:val="2"/>
          </w:tcPr>
          <w:p w14:paraId="0F739161" w14:textId="5A53B29D" w:rsidR="001260EB" w:rsidRDefault="001260EB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57F80614" w14:textId="610E0D52" w:rsidR="00626446" w:rsidRDefault="00626446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CF66B7F" w14:textId="1BB525B0" w:rsidR="00960108" w:rsidRPr="00FC718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77777777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F1530D5" w14:textId="77777777" w:rsidR="00960108" w:rsidRPr="001260EB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7AFF3212" w14:textId="77777777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2DB2BEE4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3D5205DF" w14:textId="4061C369" w:rsidR="0074141E" w:rsidRDefault="0074141E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202CF644" w14:textId="31F35F9A" w:rsidR="00960108" w:rsidRDefault="00960108" w:rsidP="00960108">
            <w:pPr>
              <w:rPr>
                <w:b/>
                <w:sz w:val="16"/>
                <w:szCs w:val="16"/>
              </w:rPr>
            </w:pPr>
          </w:p>
          <w:p w14:paraId="60A7676B" w14:textId="113767DD" w:rsidR="00626446" w:rsidRDefault="00626446" w:rsidP="00960108">
            <w:pPr>
              <w:rPr>
                <w:b/>
                <w:sz w:val="16"/>
                <w:szCs w:val="16"/>
              </w:rPr>
            </w:pPr>
          </w:p>
          <w:p w14:paraId="159843A8" w14:textId="0D684A9E" w:rsidR="00626446" w:rsidRDefault="00626446" w:rsidP="00960108">
            <w:pPr>
              <w:rPr>
                <w:b/>
                <w:sz w:val="16"/>
                <w:szCs w:val="16"/>
              </w:rPr>
            </w:pPr>
          </w:p>
          <w:p w14:paraId="750346EB" w14:textId="77777777" w:rsidR="00626446" w:rsidRPr="00B14231" w:rsidRDefault="00626446" w:rsidP="00960108">
            <w:pPr>
              <w:rPr>
                <w:b/>
                <w:sz w:val="16"/>
                <w:szCs w:val="16"/>
              </w:rPr>
            </w:pPr>
          </w:p>
          <w:p w14:paraId="2E5F61D0" w14:textId="04200859" w:rsidR="00B14231" w:rsidRPr="00337D5E" w:rsidRDefault="00B14231" w:rsidP="00B14231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B14231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2778A3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14231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7E0D09FA" w14:textId="3B1F0C6B" w:rsidR="00B14231" w:rsidRDefault="002778A3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2778A3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2E0B050F" w14:textId="4EB0246F" w:rsidR="00B14231" w:rsidRPr="00337D5E" w:rsidRDefault="002778A3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1C4C18C8" w14:textId="3B9EB6BB" w:rsidR="00B14231" w:rsidRDefault="00B14231" w:rsidP="00960108">
            <w:pPr>
              <w:rPr>
                <w:sz w:val="16"/>
                <w:szCs w:val="16"/>
              </w:rPr>
            </w:pPr>
          </w:p>
          <w:p w14:paraId="52D4EBB7" w14:textId="4D63A5C5" w:rsidR="00626446" w:rsidRDefault="00626446" w:rsidP="00960108">
            <w:pPr>
              <w:rPr>
                <w:sz w:val="16"/>
                <w:szCs w:val="16"/>
              </w:rPr>
            </w:pPr>
          </w:p>
          <w:p w14:paraId="02DB4BB0" w14:textId="77777777" w:rsidR="00626446" w:rsidRPr="00967888" w:rsidRDefault="00626446" w:rsidP="00960108">
            <w:pPr>
              <w:rPr>
                <w:sz w:val="16"/>
                <w:szCs w:val="16"/>
              </w:rPr>
            </w:pPr>
          </w:p>
          <w:p w14:paraId="0177CD90" w14:textId="77777777" w:rsidR="00B14231" w:rsidRDefault="00B14231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2778A3" w:rsidP="00960108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2778A3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2778A3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2778A3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2778A3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476BD4" w14:textId="77777777" w:rsidR="00960108" w:rsidRDefault="002778A3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  <w:p w14:paraId="68DDB841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214D85E5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123D4EA8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6105866D" w14:textId="2C02F81D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08F53553" w14:textId="420B5AE3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48AA96F9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40F0E1DD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7F960102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143B10EA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036760B1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695AD3EB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44D8CEAF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33F53243" w14:textId="77777777" w:rsidR="00476983" w:rsidRDefault="00476983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5333AA78" w14:textId="77777777" w:rsidR="00F53529" w:rsidRDefault="00F53529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58E43945" w14:textId="77777777" w:rsidR="00F53529" w:rsidRDefault="00F53529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33AB9938" w14:textId="77777777" w:rsidR="00F53529" w:rsidRDefault="00F53529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022DFE0F" w14:textId="77777777" w:rsidR="00F53529" w:rsidRDefault="00F53529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41B94647" w14:textId="5921D67A" w:rsidR="00F53529" w:rsidRPr="00B14231" w:rsidRDefault="00F53529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6827A866" w14:textId="77777777" w:rsidR="00960108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547443EB" w14:textId="7D649E26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156B3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2778A3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2778A3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793A8AA" w14:textId="2E8D2120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2CEF9992" w14:textId="19C83734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30FA8176" w14:textId="77777777" w:rsidR="00626446" w:rsidRDefault="00626446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5D7FCA" w14:textId="77777777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42FF7EF1" w14:textId="19E20332" w:rsidR="00626446" w:rsidRDefault="00626446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3462EDED" w14:textId="375D77E0" w:rsidR="00B14231" w:rsidRPr="001260EB" w:rsidRDefault="002778A3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i/>
                <w:sz w:val="16"/>
                <w:szCs w:val="16"/>
              </w:rPr>
              <w:t xml:space="preserve"> </w:t>
            </w:r>
            <w:r w:rsidR="00B14231" w:rsidRPr="001260EB">
              <w:rPr>
                <w:i/>
                <w:sz w:val="16"/>
                <w:szCs w:val="16"/>
              </w:rPr>
              <w:t>podpisem zaufanym</w:t>
            </w:r>
          </w:p>
          <w:p w14:paraId="112038EA" w14:textId="77777777" w:rsidR="00B14231" w:rsidRPr="001260EB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524E6374" w14:textId="4AD241B9" w:rsidR="00B14231" w:rsidRPr="001260EB" w:rsidRDefault="002778A3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i/>
                <w:sz w:val="16"/>
                <w:szCs w:val="16"/>
              </w:rPr>
              <w:t xml:space="preserve"> </w:t>
            </w:r>
            <w:r w:rsidR="00B14231" w:rsidRPr="001260EB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B14231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14231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14231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14231" w:rsidRPr="001260EB">
              <w:rPr>
                <w:b/>
                <w:i/>
                <w:sz w:val="16"/>
                <w:szCs w:val="16"/>
              </w:rPr>
              <w:t>e-dowodzie</w:t>
            </w:r>
            <w:r w:rsidR="00B14231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14231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B14231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B14231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B14231" w:rsidRPr="001260EB">
              <w:rPr>
                <w:i/>
                <w:sz w:val="16"/>
                <w:szCs w:val="16"/>
              </w:rPr>
              <w:t>.</w:t>
            </w:r>
          </w:p>
          <w:p w14:paraId="0168D79B" w14:textId="77777777" w:rsidR="00B14231" w:rsidRPr="001260EB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BE275B2" w14:textId="58055710" w:rsidR="00960108" w:rsidRPr="001260EB" w:rsidRDefault="002778A3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i/>
                <w:sz w:val="16"/>
                <w:szCs w:val="16"/>
              </w:rPr>
              <w:t xml:space="preserve"> </w:t>
            </w:r>
            <w:r w:rsidR="00B14231" w:rsidRPr="001260EB">
              <w:rPr>
                <w:i/>
                <w:sz w:val="16"/>
                <w:szCs w:val="16"/>
              </w:rPr>
              <w:t>kwalifikowanym podpisem elektronicznym - n</w:t>
            </w:r>
            <w:r w:rsidR="00B14231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B14231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14231" w:rsidRPr="001260EB">
              <w:rPr>
                <w:b/>
                <w:i/>
                <w:sz w:val="16"/>
                <w:szCs w:val="16"/>
              </w:rPr>
              <w:t xml:space="preserve"> na ofercie</w:t>
            </w:r>
            <w:r w:rsidR="00B14231" w:rsidRPr="001260EB">
              <w:rPr>
                <w:i/>
                <w:sz w:val="16"/>
                <w:szCs w:val="16"/>
              </w:rPr>
              <w:t>:</w:t>
            </w:r>
            <w:r w:rsidR="00B14231" w:rsidRPr="001260EB">
              <w:rPr>
                <w:b/>
                <w:i/>
                <w:sz w:val="16"/>
                <w:szCs w:val="16"/>
              </w:rPr>
              <w:t>______</w:t>
            </w:r>
            <w:r w:rsidR="00B14231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5C2A7039" w14:textId="77777777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3649223" w14:textId="77777777" w:rsidR="00626446" w:rsidRDefault="00626446" w:rsidP="00B1423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4F8B7378" w14:textId="77777777" w:rsidR="00626446" w:rsidRDefault="00626446" w:rsidP="00B1423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4903D3A9" w14:textId="3B51E358" w:rsidR="00626446" w:rsidRPr="005E7693" w:rsidRDefault="00626446" w:rsidP="00B1423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46089" w:rsidRPr="00626446" w14:paraId="6BCFF3A8" w14:textId="77777777" w:rsidTr="00087331">
        <w:trPr>
          <w:trHeight w:val="408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5FF3CE5" w14:textId="1F260C37" w:rsidR="00A46089" w:rsidRPr="00626446" w:rsidRDefault="00476983" w:rsidP="0062644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0"/>
                <w:szCs w:val="18"/>
                <w:lang w:eastAsia="ar-SA"/>
              </w:rPr>
              <w:lastRenderedPageBreak/>
              <w:t>KRYTERIA OCENY OFERT</w:t>
            </w:r>
          </w:p>
        </w:tc>
      </w:tr>
      <w:tr w:rsidR="00B604B9" w:rsidRPr="00626446" w14:paraId="711EC038" w14:textId="77777777" w:rsidTr="00087331">
        <w:trPr>
          <w:trHeight w:val="268"/>
        </w:trPr>
        <w:tc>
          <w:tcPr>
            <w:tcW w:w="10490" w:type="dxa"/>
            <w:gridSpan w:val="3"/>
            <w:shd w:val="clear" w:color="auto" w:fill="548DD4" w:themeFill="text2" w:themeFillTint="99"/>
            <w:vAlign w:val="center"/>
          </w:tcPr>
          <w:p w14:paraId="7FFEE832" w14:textId="55DA1B1C" w:rsidR="00B604B9" w:rsidRPr="00626446" w:rsidRDefault="00B604B9" w:rsidP="00156B3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CZĘŚĆ NR 1, pn.: </w:t>
            </w:r>
            <w:r w:rsidR="00156B3E" w:rsidRPr="0022782F">
              <w:rPr>
                <w:b/>
                <w:bCs/>
                <w:sz w:val="22"/>
                <w:szCs w:val="22"/>
              </w:rPr>
              <w:t xml:space="preserve">Zakup </w:t>
            </w:r>
            <w:r w:rsidR="00156B3E" w:rsidRPr="00BB59E8">
              <w:rPr>
                <w:b/>
                <w:bCs/>
                <w:sz w:val="22"/>
                <w:szCs w:val="22"/>
              </w:rPr>
              <w:t>złotej główki z platynowym kominkiem</w:t>
            </w:r>
          </w:p>
        </w:tc>
      </w:tr>
      <w:tr w:rsidR="00B604B9" w:rsidRPr="009A2A90" w14:paraId="37627AFB" w14:textId="77777777" w:rsidTr="00087331">
        <w:trPr>
          <w:trHeight w:val="911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3C12080" w14:textId="77777777" w:rsidR="00B604B9" w:rsidRPr="00156B3E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6308A797" w14:textId="77777777" w:rsidR="00B604B9" w:rsidRPr="00156B3E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E122492" w14:textId="77777777" w:rsidR="00B604B9" w:rsidRPr="00626446" w:rsidRDefault="00B604B9" w:rsidP="000A62C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20"/>
            </w:tblGrid>
            <w:tr w:rsidR="00B604B9" w:rsidRPr="00626446" w14:paraId="3B965B46" w14:textId="77777777" w:rsidTr="00B604B9">
              <w:trPr>
                <w:trHeight w:val="452"/>
                <w:jc w:val="center"/>
              </w:trPr>
              <w:tc>
                <w:tcPr>
                  <w:tcW w:w="3320" w:type="dxa"/>
                  <w:shd w:val="clear" w:color="auto" w:fill="FFFFFF" w:themeFill="background1"/>
                  <w:vAlign w:val="center"/>
                </w:tcPr>
                <w:p w14:paraId="7911D146" w14:textId="77777777" w:rsidR="00B604B9" w:rsidRPr="00626446" w:rsidRDefault="00B604B9" w:rsidP="000A62C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</w:tbl>
          <w:p w14:paraId="12385530" w14:textId="15B13594" w:rsidR="00B604B9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</w:p>
          <w:p w14:paraId="4A613127" w14:textId="0DA77C76" w:rsidR="00156B3E" w:rsidRDefault="00156B3E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D5E85CB" w14:textId="06573513" w:rsidR="00156B3E" w:rsidRDefault="00156B3E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Dopuszcza</w:t>
            </w:r>
            <w:r w:rsidRPr="00156B3E">
              <w:rPr>
                <w:i/>
                <w:sz w:val="16"/>
                <w:szCs w:val="16"/>
              </w:rPr>
              <w:t xml:space="preserve"> się wyrażenie ceny oferty w EURO – w takim przypadku Zamawiający </w:t>
            </w:r>
            <w:r w:rsidR="00AC7488" w:rsidRPr="00AC7488">
              <w:rPr>
                <w:i/>
                <w:sz w:val="16"/>
                <w:szCs w:val="16"/>
              </w:rPr>
              <w:t xml:space="preserve">na potrzeby porównania ofert </w:t>
            </w:r>
            <w:r w:rsidRPr="00156B3E">
              <w:rPr>
                <w:i/>
                <w:sz w:val="16"/>
                <w:szCs w:val="16"/>
              </w:rPr>
              <w:t xml:space="preserve">dokona przeliczenia oferty Wykonawcy z waluty EURO na PLN wg średniego bieżącego kursu wyliczonego i ogłoszonego przez Narodowy Bank Polski </w:t>
            </w:r>
            <w:r w:rsidR="00E1487B" w:rsidRPr="00E1487B">
              <w:rPr>
                <w:i/>
                <w:sz w:val="16"/>
                <w:szCs w:val="16"/>
              </w:rPr>
              <w:t>z dnia przekazania ogłoszenia o zamówieniu do Biuletynu Zamówień Publicznych</w:t>
            </w:r>
            <w:r w:rsidRPr="00156B3E">
              <w:rPr>
                <w:i/>
                <w:sz w:val="16"/>
                <w:szCs w:val="16"/>
              </w:rPr>
              <w:t>.</w:t>
            </w:r>
          </w:p>
          <w:p w14:paraId="39D7BBAB" w14:textId="4944A5B4" w:rsidR="00156B3E" w:rsidRPr="00626446" w:rsidRDefault="00156B3E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Podmioty zagraniczne</w:t>
            </w:r>
            <w:r w:rsidRPr="00156B3E">
              <w:rPr>
                <w:i/>
                <w:sz w:val="16"/>
                <w:szCs w:val="16"/>
              </w:rPr>
              <w:t xml:space="preserve">  na podstawie odrębnych przepisów dotyczących obrotu wewnątrzwspólnotowego nie są zobowiązane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 xml:space="preserve">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>z obowiązującymi przepisami.</w:t>
            </w:r>
          </w:p>
          <w:p w14:paraId="1628D43A" w14:textId="77777777" w:rsidR="00B604B9" w:rsidRPr="009A2A90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B604B9" w:rsidRPr="009A2A90" w14:paraId="4FB497C5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14B4B7" w14:textId="77777777" w:rsidR="00B604B9" w:rsidRPr="00156B3E" w:rsidRDefault="00B604B9" w:rsidP="000A62C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 xml:space="preserve">Okres gwarancji na dostarczony przedmiot zamówienia </w:t>
            </w:r>
          </w:p>
          <w:p w14:paraId="2D65BFE6" w14:textId="77777777" w:rsidR="00B604B9" w:rsidRPr="00156B3E" w:rsidRDefault="00B604B9" w:rsidP="000A62C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 xml:space="preserve">– </w:t>
            </w:r>
            <w:r w:rsidRPr="00156B3E">
              <w:rPr>
                <w:i/>
                <w:sz w:val="18"/>
                <w:szCs w:val="18"/>
              </w:rPr>
              <w:t>waga 30</w:t>
            </w:r>
            <w:r w:rsidRPr="00156B3E">
              <w:rPr>
                <w:bCs/>
                <w:i/>
                <w:sz w:val="18"/>
                <w:szCs w:val="18"/>
              </w:rPr>
              <w:t xml:space="preserve"> </w:t>
            </w:r>
            <w:r w:rsidRPr="00156B3E">
              <w:rPr>
                <w:i/>
                <w:sz w:val="18"/>
                <w:szCs w:val="18"/>
              </w:rPr>
              <w:t>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37FB837" w14:textId="77777777" w:rsidR="00B604B9" w:rsidRDefault="00B604B9" w:rsidP="000A62C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72"/>
            </w:tblGrid>
            <w:tr w:rsidR="00B604B9" w:rsidRPr="00626446" w14:paraId="15A9D99A" w14:textId="77777777" w:rsidTr="00B604B9">
              <w:trPr>
                <w:trHeight w:val="452"/>
                <w:jc w:val="center"/>
              </w:trPr>
              <w:tc>
                <w:tcPr>
                  <w:tcW w:w="3372" w:type="dxa"/>
                  <w:shd w:val="clear" w:color="auto" w:fill="FFFFFF" w:themeFill="background1"/>
                  <w:vAlign w:val="center"/>
                </w:tcPr>
                <w:p w14:paraId="45CAF1C5" w14:textId="77777777" w:rsidR="00B604B9" w:rsidRPr="00626446" w:rsidRDefault="00B604B9" w:rsidP="000A62C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300DA3EA" w14:textId="77777777" w:rsidR="00B604B9" w:rsidRPr="00626446" w:rsidRDefault="00B604B9" w:rsidP="000A62C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6561FFA" w14:textId="77777777" w:rsidR="00B604B9" w:rsidRPr="00626446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okres gwarancji na </w:t>
            </w:r>
            <w:r>
              <w:rPr>
                <w:b/>
                <w:bCs/>
                <w:i/>
                <w:sz w:val="16"/>
                <w:szCs w:val="16"/>
              </w:rPr>
              <w:t>dostarczony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 przedmiot zamówienia </w:t>
            </w:r>
            <w:r w:rsidRPr="00626446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011576BE" w14:textId="77777777" w:rsidR="00B604B9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12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; miesięcy)</w:t>
            </w:r>
          </w:p>
          <w:p w14:paraId="2F78FDFD" w14:textId="77777777" w:rsidR="00B604B9" w:rsidRPr="009A2A90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B604B9" w:rsidRPr="009A2A90" w14:paraId="3BA7CB30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A0515E" w14:textId="77777777" w:rsidR="00156B3E" w:rsidRPr="00156B3E" w:rsidRDefault="00156B3E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156B3E">
              <w:rPr>
                <w:b/>
                <w:bCs/>
                <w:sz w:val="18"/>
                <w:szCs w:val="18"/>
              </w:rPr>
              <w:t xml:space="preserve">Liczba dodatkowych główek </w:t>
            </w:r>
          </w:p>
          <w:p w14:paraId="562F5A59" w14:textId="7AD244A4" w:rsidR="00B604B9" w:rsidRPr="00156B3E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  <w:shd w:val="clear" w:color="auto" w:fill="DBE5F1" w:themeFill="accent1" w:themeFillTint="33"/>
              </w:rPr>
            </w:pPr>
            <w:r w:rsidRPr="00156B3E">
              <w:rPr>
                <w:i/>
                <w:sz w:val="18"/>
                <w:szCs w:val="18"/>
              </w:rPr>
              <w:t>– waga 10 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1A9F0DB" w14:textId="77777777" w:rsidR="00B604B9" w:rsidRPr="00626446" w:rsidRDefault="00B604B9" w:rsidP="000A62C4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1F89EA50" w14:textId="77777777" w:rsidR="00B604B9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8EEB025" w14:textId="77777777" w:rsidR="00B604B9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1"/>
              <w:tblpPr w:leftFromText="141" w:rightFromText="141" w:vertAnchor="text" w:horzAnchor="margin" w:tblpXSpec="center" w:tblpY="-364"/>
              <w:tblOverlap w:val="never"/>
              <w:tblW w:w="3539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539"/>
            </w:tblGrid>
            <w:tr w:rsidR="00B604B9" w:rsidRPr="00626446" w14:paraId="313760BA" w14:textId="77777777" w:rsidTr="000A62C4">
              <w:trPr>
                <w:trHeight w:val="452"/>
              </w:trPr>
              <w:tc>
                <w:tcPr>
                  <w:tcW w:w="3539" w:type="dxa"/>
                  <w:shd w:val="clear" w:color="auto" w:fill="FFFFFF" w:themeFill="background1"/>
                  <w:vAlign w:val="center"/>
                </w:tcPr>
                <w:p w14:paraId="47E82DF1" w14:textId="77777777" w:rsidR="00B604B9" w:rsidRPr="00626446" w:rsidRDefault="00B604B9" w:rsidP="000A62C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48681CF" w14:textId="77777777" w:rsidR="00B604B9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272EAB8E" w14:textId="17DB1FA6" w:rsidR="00B604B9" w:rsidRPr="00B604B9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>oferowan</w:t>
            </w:r>
            <w:r>
              <w:rPr>
                <w:bCs/>
                <w:i/>
                <w:sz w:val="16"/>
                <w:szCs w:val="16"/>
              </w:rPr>
              <w:t>a</w:t>
            </w:r>
            <w:r w:rsidRPr="00626446">
              <w:rPr>
                <w:bCs/>
                <w:i/>
                <w:sz w:val="16"/>
                <w:szCs w:val="16"/>
              </w:rPr>
              <w:t xml:space="preserve"> </w:t>
            </w:r>
            <w:r w:rsidR="00156B3E">
              <w:rPr>
                <w:b/>
                <w:bCs/>
                <w:i/>
                <w:sz w:val="16"/>
                <w:szCs w:val="16"/>
                <w:u w:val="single"/>
              </w:rPr>
              <w:t>dodatkowych główek</w:t>
            </w:r>
            <w:r w:rsidRPr="00B604B9">
              <w:rPr>
                <w:b/>
                <w:bCs/>
                <w:i/>
                <w:sz w:val="16"/>
                <w:szCs w:val="16"/>
              </w:rPr>
              <w:t xml:space="preserve"> </w:t>
            </w:r>
          </w:p>
          <w:p w14:paraId="447839C2" w14:textId="77777777" w:rsidR="00B604B9" w:rsidRPr="00626446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534C92C7" w14:textId="77777777" w:rsidR="00B604B9" w:rsidRPr="009A2A90" w:rsidRDefault="00B604B9" w:rsidP="000A62C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156B3E" w:rsidRPr="009A2A90" w14:paraId="28E50354" w14:textId="77777777" w:rsidTr="00087331">
        <w:trPr>
          <w:trHeight w:val="11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7BD8C0" w14:textId="04DC477A" w:rsidR="00156B3E" w:rsidRP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156B3E">
              <w:rPr>
                <w:rFonts w:eastAsia="Calibri"/>
                <w:b/>
                <w:bCs/>
                <w:sz w:val="18"/>
                <w:szCs w:val="18"/>
              </w:rPr>
              <w:t>Mark</w:t>
            </w:r>
            <w:r>
              <w:rPr>
                <w:rFonts w:eastAsia="Calibri"/>
                <w:b/>
                <w:bCs/>
                <w:sz w:val="18"/>
                <w:szCs w:val="18"/>
              </w:rPr>
              <w:t>a</w:t>
            </w:r>
            <w:r w:rsidRPr="00156B3E">
              <w:rPr>
                <w:rFonts w:eastAsia="Calibri"/>
                <w:b/>
                <w:bCs/>
                <w:sz w:val="18"/>
                <w:szCs w:val="18"/>
              </w:rPr>
              <w:t xml:space="preserve"> i model</w:t>
            </w:r>
            <w:r w:rsidRPr="00156B3E">
              <w:rPr>
                <w:rFonts w:eastAsia="Calibri"/>
                <w:bCs/>
                <w:sz w:val="18"/>
                <w:szCs w:val="18"/>
              </w:rPr>
              <w:t xml:space="preserve"> oferowanych główek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536F86C" w14:textId="0DB3A488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…………………………………………………..</w:t>
            </w:r>
          </w:p>
        </w:tc>
      </w:tr>
      <w:tr w:rsidR="00B604B9" w:rsidRPr="001260EB" w14:paraId="1A541525" w14:textId="77777777" w:rsidTr="00087331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7CDE95" w14:textId="77777777" w:rsidR="00156B3E" w:rsidRPr="001260EB" w:rsidRDefault="00156B3E" w:rsidP="00156B3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4073CC2D" w14:textId="77777777" w:rsidR="00156B3E" w:rsidRPr="001260EB" w:rsidRDefault="002778A3" w:rsidP="00156B3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76545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356CB037" w14:textId="77777777" w:rsidR="00156B3E" w:rsidRDefault="002778A3" w:rsidP="00156B3E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79579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156B3E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156B3E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5B88633D" w14:textId="25B10DF7" w:rsidR="00B604B9" w:rsidRPr="001260EB" w:rsidRDefault="00156B3E" w:rsidP="00156B3E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***</w:t>
            </w:r>
          </w:p>
        </w:tc>
      </w:tr>
      <w:tr w:rsidR="00B604B9" w:rsidRPr="00626446" w14:paraId="227D89CD" w14:textId="77777777" w:rsidTr="00087331">
        <w:trPr>
          <w:trHeight w:val="293"/>
        </w:trPr>
        <w:tc>
          <w:tcPr>
            <w:tcW w:w="10490" w:type="dxa"/>
            <w:gridSpan w:val="3"/>
            <w:shd w:val="clear" w:color="auto" w:fill="548DD4" w:themeFill="text2" w:themeFillTint="99"/>
            <w:vAlign w:val="center"/>
          </w:tcPr>
          <w:p w14:paraId="7E83D489" w14:textId="7F1C5360" w:rsidR="00B604B9" w:rsidRPr="00626446" w:rsidRDefault="00B604B9" w:rsidP="00B604B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CZĘŚĆ NR </w:t>
            </w:r>
            <w:r>
              <w:rPr>
                <w:b/>
                <w:bCs/>
                <w:sz w:val="20"/>
                <w:szCs w:val="18"/>
                <w:lang w:eastAsia="ar-SA"/>
              </w:rPr>
              <w:t>2</w:t>
            </w: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, pn.: </w:t>
            </w:r>
            <w:r w:rsidR="00156B3E" w:rsidRPr="0022782F">
              <w:rPr>
                <w:b/>
                <w:bCs/>
                <w:sz w:val="22"/>
                <w:szCs w:val="22"/>
              </w:rPr>
              <w:t xml:space="preserve">Zakup </w:t>
            </w:r>
            <w:r w:rsidR="00156B3E">
              <w:rPr>
                <w:b/>
                <w:bCs/>
                <w:sz w:val="22"/>
                <w:szCs w:val="22"/>
              </w:rPr>
              <w:t>trzech kompletów klarnetów A i B</w:t>
            </w:r>
          </w:p>
        </w:tc>
      </w:tr>
      <w:tr w:rsidR="00156B3E" w:rsidRPr="009A2A90" w14:paraId="314435BB" w14:textId="77777777" w:rsidTr="00087331">
        <w:trPr>
          <w:trHeight w:val="911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FF9424" w14:textId="77777777" w:rsidR="00156B3E" w:rsidRP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6891094A" w14:textId="1AE303BE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121361A0" w14:textId="77777777" w:rsidR="00156B3E" w:rsidRPr="00626446" w:rsidRDefault="00156B3E" w:rsidP="00156B3E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20"/>
            </w:tblGrid>
            <w:tr w:rsidR="00156B3E" w:rsidRPr="00626446" w14:paraId="46DC546C" w14:textId="77777777" w:rsidTr="00844FE4">
              <w:trPr>
                <w:trHeight w:val="452"/>
                <w:jc w:val="center"/>
              </w:trPr>
              <w:tc>
                <w:tcPr>
                  <w:tcW w:w="3320" w:type="dxa"/>
                  <w:shd w:val="clear" w:color="auto" w:fill="FFFFFF" w:themeFill="background1"/>
                  <w:vAlign w:val="center"/>
                </w:tcPr>
                <w:p w14:paraId="0C94E330" w14:textId="77777777" w:rsidR="00156B3E" w:rsidRPr="00626446" w:rsidRDefault="00156B3E" w:rsidP="00156B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</w:tbl>
          <w:p w14:paraId="0D9F7E9E" w14:textId="1669D5C3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</w:p>
          <w:p w14:paraId="753A6990" w14:textId="5CF09D5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C8D7F2A" w14:textId="11732273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Dopuszcza</w:t>
            </w:r>
            <w:r w:rsidRPr="00156B3E">
              <w:rPr>
                <w:i/>
                <w:sz w:val="16"/>
                <w:szCs w:val="16"/>
              </w:rPr>
              <w:t xml:space="preserve"> się wyrażenie ceny oferty w EURO – w takim przypadku Zamawiający </w:t>
            </w:r>
            <w:r w:rsidR="00AC7488" w:rsidRPr="00AC7488">
              <w:rPr>
                <w:i/>
                <w:sz w:val="16"/>
                <w:szCs w:val="16"/>
              </w:rPr>
              <w:t xml:space="preserve">na potrzeby porównania ofert </w:t>
            </w:r>
            <w:r w:rsidRPr="00156B3E">
              <w:rPr>
                <w:i/>
                <w:sz w:val="16"/>
                <w:szCs w:val="16"/>
              </w:rPr>
              <w:t xml:space="preserve">dokona przeliczenia oferty Wykonawcy z waluty EURO na PLN wg średniego bieżącego kursu wyliczonego i ogłoszonego przez Narodowy Bank Polski </w:t>
            </w:r>
            <w:r w:rsidR="00E1487B" w:rsidRPr="00E1487B">
              <w:rPr>
                <w:i/>
                <w:sz w:val="16"/>
                <w:szCs w:val="16"/>
              </w:rPr>
              <w:t>z dnia przekazania ogłoszenia o zamówieniu do Biuletynu Zamówień Publicznych</w:t>
            </w:r>
            <w:r w:rsidR="00E1487B" w:rsidRPr="00156B3E">
              <w:rPr>
                <w:i/>
                <w:sz w:val="16"/>
                <w:szCs w:val="16"/>
              </w:rPr>
              <w:t>.</w:t>
            </w:r>
          </w:p>
          <w:p w14:paraId="15D0FF54" w14:textId="3F914886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Podmioty zagraniczne</w:t>
            </w:r>
            <w:r w:rsidRPr="00156B3E">
              <w:rPr>
                <w:i/>
                <w:sz w:val="16"/>
                <w:szCs w:val="16"/>
              </w:rPr>
              <w:t xml:space="preserve">  na podstawie odrębnych przepisów dotyczących obrotu wewnątrzwspólnotowego nie są zobowiązane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 xml:space="preserve">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>z obowiązującymi przepisami.</w:t>
            </w:r>
          </w:p>
          <w:p w14:paraId="3F51695F" w14:textId="77777777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156B3E" w:rsidRPr="009A2A90" w14:paraId="6D5AFD4A" w14:textId="77777777" w:rsidTr="00764078">
        <w:trPr>
          <w:trHeight w:val="105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5882E5" w14:textId="77777777" w:rsidR="00156B3E" w:rsidRPr="00156B3E" w:rsidRDefault="00156B3E" w:rsidP="00156B3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 xml:space="preserve">Okres gwarancji na dostarczony przedmiot zamówienia </w:t>
            </w:r>
          </w:p>
          <w:p w14:paraId="1FBD92BE" w14:textId="6EA25DD6" w:rsidR="00156B3E" w:rsidRPr="00D83AED" w:rsidRDefault="00156B3E" w:rsidP="00156B3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156B3E">
              <w:rPr>
                <w:b/>
                <w:sz w:val="18"/>
                <w:szCs w:val="18"/>
              </w:rPr>
              <w:t xml:space="preserve">– </w:t>
            </w:r>
            <w:r w:rsidRPr="00156B3E">
              <w:rPr>
                <w:i/>
                <w:sz w:val="18"/>
                <w:szCs w:val="18"/>
              </w:rPr>
              <w:t>waga 30</w:t>
            </w:r>
            <w:r w:rsidRPr="00156B3E">
              <w:rPr>
                <w:bCs/>
                <w:i/>
                <w:sz w:val="18"/>
                <w:szCs w:val="18"/>
              </w:rPr>
              <w:t xml:space="preserve"> </w:t>
            </w:r>
            <w:r w:rsidRPr="00156B3E">
              <w:rPr>
                <w:i/>
                <w:sz w:val="18"/>
                <w:szCs w:val="18"/>
              </w:rPr>
              <w:t>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65F6C1FE" w14:textId="77777777" w:rsidR="00156B3E" w:rsidRDefault="00156B3E" w:rsidP="00156B3E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72"/>
            </w:tblGrid>
            <w:tr w:rsidR="00156B3E" w:rsidRPr="00626446" w14:paraId="47472108" w14:textId="77777777" w:rsidTr="00844FE4">
              <w:trPr>
                <w:trHeight w:val="452"/>
                <w:jc w:val="center"/>
              </w:trPr>
              <w:tc>
                <w:tcPr>
                  <w:tcW w:w="3372" w:type="dxa"/>
                  <w:shd w:val="clear" w:color="auto" w:fill="FFFFFF" w:themeFill="background1"/>
                  <w:vAlign w:val="center"/>
                </w:tcPr>
                <w:p w14:paraId="467D12CD" w14:textId="77777777" w:rsidR="00156B3E" w:rsidRPr="00626446" w:rsidRDefault="00156B3E" w:rsidP="00156B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0ECB1297" w14:textId="77777777" w:rsidR="00156B3E" w:rsidRPr="00626446" w:rsidRDefault="00156B3E" w:rsidP="00156B3E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F94E6CD" w14:textId="77777777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okres gwarancji na </w:t>
            </w:r>
            <w:r>
              <w:rPr>
                <w:b/>
                <w:bCs/>
                <w:i/>
                <w:sz w:val="16"/>
                <w:szCs w:val="16"/>
              </w:rPr>
              <w:t>dostarczony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 przedmiot zamówienia </w:t>
            </w:r>
            <w:r w:rsidRPr="00626446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2E6705F0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12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; miesięcy)</w:t>
            </w:r>
          </w:p>
          <w:p w14:paraId="58A5D7F7" w14:textId="77777777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156B3E" w:rsidRPr="009A2A90" w14:paraId="30FCCA89" w14:textId="77777777" w:rsidTr="00764078">
        <w:trPr>
          <w:trHeight w:val="10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86622C" w14:textId="25D595E5" w:rsidR="00156B3E" w:rsidRP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156B3E">
              <w:rPr>
                <w:b/>
                <w:bCs/>
                <w:sz w:val="18"/>
                <w:szCs w:val="18"/>
              </w:rPr>
              <w:t xml:space="preserve">Liczba dodatkowych </w:t>
            </w:r>
            <w:r>
              <w:rPr>
                <w:b/>
                <w:bCs/>
                <w:sz w:val="18"/>
                <w:szCs w:val="18"/>
              </w:rPr>
              <w:t>kompletów klarnetów A i B</w:t>
            </w:r>
          </w:p>
          <w:p w14:paraId="4E0790B1" w14:textId="287115CA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  <w:r w:rsidRPr="00156B3E">
              <w:rPr>
                <w:i/>
                <w:sz w:val="18"/>
                <w:szCs w:val="18"/>
              </w:rPr>
              <w:t>– waga 10 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155DBE20" w14:textId="77777777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4853A000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4B2DF9B0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1"/>
              <w:tblpPr w:leftFromText="141" w:rightFromText="141" w:vertAnchor="text" w:horzAnchor="margin" w:tblpXSpec="center" w:tblpY="-364"/>
              <w:tblOverlap w:val="never"/>
              <w:tblW w:w="3539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539"/>
            </w:tblGrid>
            <w:tr w:rsidR="00156B3E" w:rsidRPr="00626446" w14:paraId="0C3D9DE8" w14:textId="77777777" w:rsidTr="00844FE4">
              <w:trPr>
                <w:trHeight w:val="452"/>
              </w:trPr>
              <w:tc>
                <w:tcPr>
                  <w:tcW w:w="3539" w:type="dxa"/>
                  <w:shd w:val="clear" w:color="auto" w:fill="FFFFFF" w:themeFill="background1"/>
                  <w:vAlign w:val="center"/>
                </w:tcPr>
                <w:p w14:paraId="3DD0BF09" w14:textId="77777777" w:rsidR="00156B3E" w:rsidRPr="00626446" w:rsidRDefault="00156B3E" w:rsidP="00156B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2DF7465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4181197D" w14:textId="1E72BFD5" w:rsidR="00156B3E" w:rsidRPr="00B604B9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>Oferowan</w:t>
            </w:r>
            <w:r>
              <w:rPr>
                <w:bCs/>
                <w:i/>
                <w:sz w:val="16"/>
                <w:szCs w:val="16"/>
              </w:rPr>
              <w:t>a liczba</w:t>
            </w:r>
            <w:r w:rsidRPr="00626446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/>
                <w:bCs/>
                <w:i/>
                <w:sz w:val="16"/>
                <w:szCs w:val="16"/>
                <w:u w:val="single"/>
              </w:rPr>
              <w:t>dodatkowych kompletów klarnetów</w:t>
            </w:r>
            <w:r w:rsidR="00764078">
              <w:rPr>
                <w:b/>
                <w:bCs/>
                <w:i/>
                <w:sz w:val="16"/>
                <w:szCs w:val="16"/>
                <w:u w:val="single"/>
              </w:rPr>
              <w:t xml:space="preserve"> A i B</w:t>
            </w:r>
          </w:p>
          <w:p w14:paraId="10BB9F3D" w14:textId="77777777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5E7105EA" w14:textId="77777777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156B3E" w:rsidRPr="009A2A90" w14:paraId="6A4427DF" w14:textId="77777777" w:rsidTr="00764078">
        <w:trPr>
          <w:trHeight w:val="1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028875" w14:textId="12EA2473" w:rsidR="00156B3E" w:rsidRPr="00B604B9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156B3E">
              <w:rPr>
                <w:rFonts w:eastAsia="Calibri"/>
                <w:b/>
                <w:bCs/>
                <w:sz w:val="18"/>
                <w:szCs w:val="18"/>
              </w:rPr>
              <w:t>Mark</w:t>
            </w:r>
            <w:r>
              <w:rPr>
                <w:rFonts w:eastAsia="Calibri"/>
                <w:b/>
                <w:bCs/>
                <w:sz w:val="18"/>
                <w:szCs w:val="18"/>
              </w:rPr>
              <w:t>a</w:t>
            </w:r>
            <w:r w:rsidRPr="00156B3E">
              <w:rPr>
                <w:rFonts w:eastAsia="Calibri"/>
                <w:b/>
                <w:bCs/>
                <w:sz w:val="18"/>
                <w:szCs w:val="18"/>
              </w:rPr>
              <w:t xml:space="preserve"> i model</w:t>
            </w:r>
            <w:r w:rsidRPr="00156B3E">
              <w:rPr>
                <w:rFonts w:eastAsia="Calibri"/>
                <w:bCs/>
                <w:sz w:val="18"/>
                <w:szCs w:val="18"/>
              </w:rPr>
              <w:t xml:space="preserve"> oferowanych </w:t>
            </w:r>
            <w:r>
              <w:rPr>
                <w:rFonts w:eastAsia="Calibri"/>
                <w:bCs/>
                <w:sz w:val="18"/>
                <w:szCs w:val="18"/>
              </w:rPr>
              <w:t>klarnetów A i B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E6D1BB7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Klarnet A …………………………………………………..</w:t>
            </w:r>
          </w:p>
          <w:p w14:paraId="2B39FA4D" w14:textId="18CF1C78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Klarnet B …………………………………………………..</w:t>
            </w:r>
          </w:p>
        </w:tc>
      </w:tr>
      <w:tr w:rsidR="00156B3E" w:rsidRPr="001260EB" w14:paraId="2105BE0E" w14:textId="77777777" w:rsidTr="00087331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AE61C7" w14:textId="77777777" w:rsidR="00156B3E" w:rsidRPr="001260EB" w:rsidRDefault="00156B3E" w:rsidP="00156B3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lastRenderedPageBreak/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10EA06E2" w14:textId="77777777" w:rsidR="00156B3E" w:rsidRPr="001260EB" w:rsidRDefault="002778A3" w:rsidP="00156B3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1971424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7D16BBAD" w14:textId="77777777" w:rsidR="00156B3E" w:rsidRDefault="002778A3" w:rsidP="00156B3E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247387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156B3E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156B3E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4426D6A8" w14:textId="6C2AE929" w:rsidR="00156B3E" w:rsidRPr="001260EB" w:rsidRDefault="00156B3E" w:rsidP="00156B3E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***</w:t>
            </w:r>
          </w:p>
        </w:tc>
      </w:tr>
      <w:tr w:rsidR="00B604B9" w:rsidRPr="00626446" w14:paraId="1A360D52" w14:textId="77777777" w:rsidTr="00087331">
        <w:trPr>
          <w:trHeight w:val="353"/>
        </w:trPr>
        <w:tc>
          <w:tcPr>
            <w:tcW w:w="10490" w:type="dxa"/>
            <w:gridSpan w:val="3"/>
            <w:shd w:val="clear" w:color="auto" w:fill="548DD4" w:themeFill="text2" w:themeFillTint="99"/>
            <w:vAlign w:val="center"/>
          </w:tcPr>
          <w:p w14:paraId="6F8D48FD" w14:textId="31AFD100" w:rsidR="00B604B9" w:rsidRPr="00626446" w:rsidRDefault="00B604B9" w:rsidP="00B604B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CZĘŚĆ NR </w:t>
            </w:r>
            <w:r>
              <w:rPr>
                <w:b/>
                <w:bCs/>
                <w:sz w:val="20"/>
                <w:szCs w:val="18"/>
                <w:lang w:eastAsia="ar-SA"/>
              </w:rPr>
              <w:t>3</w:t>
            </w: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, pn.: </w:t>
            </w:r>
            <w:r w:rsidR="00156B3E" w:rsidRPr="0022782F">
              <w:rPr>
                <w:b/>
                <w:bCs/>
                <w:sz w:val="22"/>
                <w:szCs w:val="22"/>
              </w:rPr>
              <w:t xml:space="preserve">Zakup </w:t>
            </w:r>
            <w:r w:rsidR="00156B3E">
              <w:rPr>
                <w:b/>
                <w:bCs/>
                <w:sz w:val="22"/>
                <w:szCs w:val="22"/>
              </w:rPr>
              <w:t>trąbki w stroju C</w:t>
            </w:r>
          </w:p>
        </w:tc>
      </w:tr>
      <w:tr w:rsidR="00156B3E" w:rsidRPr="009A2A90" w14:paraId="0C459A45" w14:textId="77777777" w:rsidTr="00087331">
        <w:trPr>
          <w:trHeight w:val="911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4158105" w14:textId="77777777" w:rsidR="00156B3E" w:rsidRP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58B39583" w14:textId="680370CF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70BA6CA" w14:textId="77777777" w:rsidR="00156B3E" w:rsidRPr="00626446" w:rsidRDefault="00156B3E" w:rsidP="00156B3E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20"/>
            </w:tblGrid>
            <w:tr w:rsidR="00156B3E" w:rsidRPr="00626446" w14:paraId="3E295D11" w14:textId="77777777" w:rsidTr="00844FE4">
              <w:trPr>
                <w:trHeight w:val="452"/>
                <w:jc w:val="center"/>
              </w:trPr>
              <w:tc>
                <w:tcPr>
                  <w:tcW w:w="3320" w:type="dxa"/>
                  <w:shd w:val="clear" w:color="auto" w:fill="FFFFFF" w:themeFill="background1"/>
                  <w:vAlign w:val="center"/>
                </w:tcPr>
                <w:p w14:paraId="450A7B4F" w14:textId="77777777" w:rsidR="00156B3E" w:rsidRPr="00626446" w:rsidRDefault="00156B3E" w:rsidP="00156B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</w:tbl>
          <w:p w14:paraId="53E42712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</w:p>
          <w:p w14:paraId="72BBCBD5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987929B" w14:textId="77BF367B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Dopuszcza</w:t>
            </w:r>
            <w:r w:rsidRPr="00156B3E">
              <w:rPr>
                <w:i/>
                <w:sz w:val="16"/>
                <w:szCs w:val="16"/>
              </w:rPr>
              <w:t xml:space="preserve"> się wyrażenie ceny oferty w EURO – w takim przypadku Zamawiający </w:t>
            </w:r>
            <w:r w:rsidR="00AC7488" w:rsidRPr="00AC7488">
              <w:rPr>
                <w:i/>
                <w:sz w:val="16"/>
                <w:szCs w:val="16"/>
              </w:rPr>
              <w:t xml:space="preserve">na potrzeby porównania ofert </w:t>
            </w:r>
            <w:r w:rsidRPr="00156B3E">
              <w:rPr>
                <w:i/>
                <w:sz w:val="16"/>
                <w:szCs w:val="16"/>
              </w:rPr>
              <w:t xml:space="preserve">dokona przeliczenia oferty Wykonawcy z waluty EURO na PLN wg średniego bieżącego kursu wyliczonego i ogłoszonego przez Narodowy Bank Polski </w:t>
            </w:r>
            <w:r w:rsidR="00E1487B" w:rsidRPr="00E1487B">
              <w:rPr>
                <w:i/>
                <w:sz w:val="16"/>
                <w:szCs w:val="16"/>
              </w:rPr>
              <w:t>z dnia przekazania ogłoszenia o zamówieniu do Biuletynu Zamówień Publicznych</w:t>
            </w:r>
            <w:r w:rsidR="00E1487B" w:rsidRPr="00156B3E">
              <w:rPr>
                <w:i/>
                <w:sz w:val="16"/>
                <w:szCs w:val="16"/>
              </w:rPr>
              <w:t>.</w:t>
            </w:r>
          </w:p>
          <w:p w14:paraId="51101142" w14:textId="77777777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Podmioty zagraniczne</w:t>
            </w:r>
            <w:r w:rsidRPr="00156B3E">
              <w:rPr>
                <w:i/>
                <w:sz w:val="16"/>
                <w:szCs w:val="16"/>
              </w:rPr>
              <w:t xml:space="preserve">  na podstawie odrębnych przepisów dotyczących obrotu wewnątrzwspólnotowego nie są zobowiązane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 xml:space="preserve">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>z obowiązującymi przepisami.</w:t>
            </w:r>
          </w:p>
          <w:p w14:paraId="1AA02203" w14:textId="77777777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156B3E" w:rsidRPr="009A2A90" w14:paraId="6B0011FC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6C92185" w14:textId="77777777" w:rsidR="00156B3E" w:rsidRPr="00156B3E" w:rsidRDefault="00156B3E" w:rsidP="00156B3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 xml:space="preserve">Okres gwarancji na dostarczony przedmiot zamówienia </w:t>
            </w:r>
          </w:p>
          <w:p w14:paraId="49D86C38" w14:textId="7EE67C88" w:rsidR="00156B3E" w:rsidRPr="00D83AED" w:rsidRDefault="00156B3E" w:rsidP="00156B3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156B3E">
              <w:rPr>
                <w:b/>
                <w:sz w:val="18"/>
                <w:szCs w:val="18"/>
              </w:rPr>
              <w:t xml:space="preserve">– </w:t>
            </w:r>
            <w:r>
              <w:rPr>
                <w:i/>
                <w:sz w:val="18"/>
                <w:szCs w:val="18"/>
              </w:rPr>
              <w:t>waga 4</w:t>
            </w:r>
            <w:r w:rsidRPr="00156B3E">
              <w:rPr>
                <w:i/>
                <w:sz w:val="18"/>
                <w:szCs w:val="18"/>
              </w:rPr>
              <w:t>0</w:t>
            </w:r>
            <w:r w:rsidRPr="00156B3E">
              <w:rPr>
                <w:bCs/>
                <w:i/>
                <w:sz w:val="18"/>
                <w:szCs w:val="18"/>
              </w:rPr>
              <w:t xml:space="preserve"> </w:t>
            </w:r>
            <w:r w:rsidRPr="00156B3E">
              <w:rPr>
                <w:i/>
                <w:sz w:val="18"/>
                <w:szCs w:val="18"/>
              </w:rPr>
              <w:t>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E506220" w14:textId="77777777" w:rsidR="00156B3E" w:rsidRDefault="00156B3E" w:rsidP="00156B3E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72"/>
            </w:tblGrid>
            <w:tr w:rsidR="00156B3E" w:rsidRPr="00626446" w14:paraId="71FE0F97" w14:textId="77777777" w:rsidTr="00844FE4">
              <w:trPr>
                <w:trHeight w:val="452"/>
                <w:jc w:val="center"/>
              </w:trPr>
              <w:tc>
                <w:tcPr>
                  <w:tcW w:w="3372" w:type="dxa"/>
                  <w:shd w:val="clear" w:color="auto" w:fill="FFFFFF" w:themeFill="background1"/>
                  <w:vAlign w:val="center"/>
                </w:tcPr>
                <w:p w14:paraId="2CD13C2B" w14:textId="77777777" w:rsidR="00156B3E" w:rsidRPr="00626446" w:rsidRDefault="00156B3E" w:rsidP="00156B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3AA9091E" w14:textId="77777777" w:rsidR="00156B3E" w:rsidRPr="00626446" w:rsidRDefault="00156B3E" w:rsidP="00156B3E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01CFA815" w14:textId="77777777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okres gwarancji na </w:t>
            </w:r>
            <w:r>
              <w:rPr>
                <w:b/>
                <w:bCs/>
                <w:i/>
                <w:sz w:val="16"/>
                <w:szCs w:val="16"/>
              </w:rPr>
              <w:t>dostarczony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 przedmiot zamówienia </w:t>
            </w:r>
            <w:r w:rsidRPr="00626446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166FDB7D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12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; miesięcy)</w:t>
            </w:r>
          </w:p>
          <w:p w14:paraId="2970E4A3" w14:textId="77777777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156B3E" w:rsidRPr="009A2A90" w14:paraId="1B69C23D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59BBF1C" w14:textId="6B7CF7F6" w:rsidR="00156B3E" w:rsidRPr="00B604B9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156B3E">
              <w:rPr>
                <w:rFonts w:eastAsia="Calibri"/>
                <w:b/>
                <w:bCs/>
                <w:sz w:val="18"/>
                <w:szCs w:val="18"/>
              </w:rPr>
              <w:t>Mark</w:t>
            </w:r>
            <w:r>
              <w:rPr>
                <w:rFonts w:eastAsia="Calibri"/>
                <w:b/>
                <w:bCs/>
                <w:sz w:val="18"/>
                <w:szCs w:val="18"/>
              </w:rPr>
              <w:t>a</w:t>
            </w:r>
            <w:r w:rsidRPr="00156B3E">
              <w:rPr>
                <w:rFonts w:eastAsia="Calibri"/>
                <w:b/>
                <w:bCs/>
                <w:sz w:val="18"/>
                <w:szCs w:val="18"/>
              </w:rPr>
              <w:t xml:space="preserve"> i model</w:t>
            </w:r>
            <w:r w:rsidRPr="00156B3E">
              <w:rPr>
                <w:rFonts w:eastAsia="Calibri"/>
                <w:bCs/>
                <w:sz w:val="18"/>
                <w:szCs w:val="18"/>
              </w:rPr>
              <w:t xml:space="preserve"> oferowan</w:t>
            </w:r>
            <w:r>
              <w:rPr>
                <w:rFonts w:eastAsia="Calibri"/>
                <w:bCs/>
                <w:sz w:val="18"/>
                <w:szCs w:val="18"/>
              </w:rPr>
              <w:t>ej trąbki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FF68F2" w14:textId="6F865824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…………………………………………………..</w:t>
            </w:r>
          </w:p>
        </w:tc>
      </w:tr>
      <w:tr w:rsidR="00156B3E" w:rsidRPr="001260EB" w14:paraId="0FC1BBA5" w14:textId="77777777" w:rsidTr="00087331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ABCFA2" w14:textId="77777777" w:rsidR="00156B3E" w:rsidRPr="001260EB" w:rsidRDefault="00156B3E" w:rsidP="00156B3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414922EA" w14:textId="77777777" w:rsidR="00156B3E" w:rsidRPr="001260EB" w:rsidRDefault="002778A3" w:rsidP="00156B3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181810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2DCD332A" w14:textId="77777777" w:rsidR="00156B3E" w:rsidRDefault="002778A3" w:rsidP="00156B3E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1108651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156B3E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156B3E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5D834382" w14:textId="3430A907" w:rsidR="00156B3E" w:rsidRPr="001260EB" w:rsidRDefault="00156B3E" w:rsidP="00156B3E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***</w:t>
            </w:r>
          </w:p>
        </w:tc>
      </w:tr>
      <w:tr w:rsidR="00B604B9" w:rsidRPr="00626446" w14:paraId="1035256E" w14:textId="77777777" w:rsidTr="00087331">
        <w:trPr>
          <w:trHeight w:val="260"/>
        </w:trPr>
        <w:tc>
          <w:tcPr>
            <w:tcW w:w="10490" w:type="dxa"/>
            <w:gridSpan w:val="3"/>
            <w:shd w:val="clear" w:color="auto" w:fill="548DD4" w:themeFill="text2" w:themeFillTint="99"/>
            <w:vAlign w:val="center"/>
          </w:tcPr>
          <w:p w14:paraId="15664A18" w14:textId="004EAFA5" w:rsidR="00B604B9" w:rsidRPr="00626446" w:rsidRDefault="00B604B9" w:rsidP="00B604B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CZĘŚĆ NR </w:t>
            </w:r>
            <w:r>
              <w:rPr>
                <w:b/>
                <w:bCs/>
                <w:sz w:val="20"/>
                <w:szCs w:val="18"/>
                <w:lang w:eastAsia="ar-SA"/>
              </w:rPr>
              <w:t>4</w:t>
            </w: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, pn.: </w:t>
            </w:r>
            <w:r w:rsidR="00156B3E" w:rsidRPr="0022782F">
              <w:rPr>
                <w:b/>
                <w:bCs/>
                <w:sz w:val="22"/>
                <w:szCs w:val="22"/>
              </w:rPr>
              <w:t xml:space="preserve">Zakup </w:t>
            </w:r>
            <w:r w:rsidR="00156B3E">
              <w:rPr>
                <w:b/>
                <w:bCs/>
                <w:sz w:val="22"/>
                <w:szCs w:val="22"/>
              </w:rPr>
              <w:t>fagotu</w:t>
            </w:r>
          </w:p>
        </w:tc>
      </w:tr>
      <w:tr w:rsidR="00156B3E" w:rsidRPr="009A2A90" w14:paraId="7963FB85" w14:textId="77777777" w:rsidTr="00087331">
        <w:trPr>
          <w:trHeight w:val="911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2F18FC" w14:textId="77777777" w:rsidR="00156B3E" w:rsidRP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5DD056EC" w14:textId="2DDE5144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4E06FC0" w14:textId="77777777" w:rsidR="00156B3E" w:rsidRPr="00626446" w:rsidRDefault="00156B3E" w:rsidP="00156B3E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20"/>
            </w:tblGrid>
            <w:tr w:rsidR="00156B3E" w:rsidRPr="00626446" w14:paraId="3D6E0362" w14:textId="77777777" w:rsidTr="00844FE4">
              <w:trPr>
                <w:trHeight w:val="452"/>
                <w:jc w:val="center"/>
              </w:trPr>
              <w:tc>
                <w:tcPr>
                  <w:tcW w:w="3320" w:type="dxa"/>
                  <w:shd w:val="clear" w:color="auto" w:fill="FFFFFF" w:themeFill="background1"/>
                  <w:vAlign w:val="center"/>
                </w:tcPr>
                <w:p w14:paraId="712BEE9D" w14:textId="77777777" w:rsidR="00156B3E" w:rsidRPr="00626446" w:rsidRDefault="00156B3E" w:rsidP="00156B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</w:tbl>
          <w:p w14:paraId="4084944D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</w:p>
          <w:p w14:paraId="393A35AD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929F050" w14:textId="18DC1E6D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Dopuszcza</w:t>
            </w:r>
            <w:r w:rsidRPr="00156B3E">
              <w:rPr>
                <w:i/>
                <w:sz w:val="16"/>
                <w:szCs w:val="16"/>
              </w:rPr>
              <w:t xml:space="preserve"> się wyrażenie ceny oferty w EURO – w takim przypadku Zamawiający </w:t>
            </w:r>
            <w:r w:rsidR="00AC7488" w:rsidRPr="00AC7488">
              <w:rPr>
                <w:i/>
                <w:sz w:val="16"/>
                <w:szCs w:val="16"/>
              </w:rPr>
              <w:t xml:space="preserve">na potrzeby porównania ofert </w:t>
            </w:r>
            <w:r w:rsidRPr="00156B3E">
              <w:rPr>
                <w:i/>
                <w:sz w:val="16"/>
                <w:szCs w:val="16"/>
              </w:rPr>
              <w:t xml:space="preserve">dokona przeliczenia oferty Wykonawcy z waluty EURO na PLN wg średniego bieżącego kursu wyliczonego i ogłoszonego przez Narodowy Bank Polski </w:t>
            </w:r>
            <w:r w:rsidR="00E1487B" w:rsidRPr="00E1487B">
              <w:rPr>
                <w:i/>
                <w:sz w:val="16"/>
                <w:szCs w:val="16"/>
              </w:rPr>
              <w:t>z dnia przekazania ogłoszenia o zamówieniu do Biuletynu Zamówień Publicznych</w:t>
            </w:r>
            <w:r w:rsidR="00E1487B" w:rsidRPr="00156B3E">
              <w:rPr>
                <w:i/>
                <w:sz w:val="16"/>
                <w:szCs w:val="16"/>
              </w:rPr>
              <w:t>.</w:t>
            </w:r>
          </w:p>
          <w:p w14:paraId="28F4E4F6" w14:textId="77777777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Podmioty zagraniczne</w:t>
            </w:r>
            <w:r w:rsidRPr="00156B3E">
              <w:rPr>
                <w:i/>
                <w:sz w:val="16"/>
                <w:szCs w:val="16"/>
              </w:rPr>
              <w:t xml:space="preserve">  na podstawie odrębnych przepisów dotyczących obrotu wewnątrzwspólnotowego nie są zobowiązane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 xml:space="preserve">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>z obowiązującymi przepisami.</w:t>
            </w:r>
          </w:p>
          <w:p w14:paraId="64645D81" w14:textId="77777777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156B3E" w:rsidRPr="009A2A90" w14:paraId="313B60C7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0F22C6" w14:textId="77777777" w:rsidR="00156B3E" w:rsidRPr="00156B3E" w:rsidRDefault="00156B3E" w:rsidP="00156B3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 xml:space="preserve">Okres gwarancji na dostarczony przedmiot zamówienia </w:t>
            </w:r>
          </w:p>
          <w:p w14:paraId="3E8505B3" w14:textId="3EB5EA42" w:rsidR="00156B3E" w:rsidRPr="00D83AED" w:rsidRDefault="00156B3E" w:rsidP="00156B3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156B3E">
              <w:rPr>
                <w:b/>
                <w:sz w:val="18"/>
                <w:szCs w:val="18"/>
              </w:rPr>
              <w:t xml:space="preserve">– </w:t>
            </w:r>
            <w:r w:rsidRPr="00156B3E">
              <w:rPr>
                <w:i/>
                <w:sz w:val="18"/>
                <w:szCs w:val="18"/>
              </w:rPr>
              <w:t>waga 30</w:t>
            </w:r>
            <w:r w:rsidRPr="00156B3E">
              <w:rPr>
                <w:bCs/>
                <w:i/>
                <w:sz w:val="18"/>
                <w:szCs w:val="18"/>
              </w:rPr>
              <w:t xml:space="preserve"> </w:t>
            </w:r>
            <w:r w:rsidRPr="00156B3E">
              <w:rPr>
                <w:i/>
                <w:sz w:val="18"/>
                <w:szCs w:val="18"/>
              </w:rPr>
              <w:t>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63E8C835" w14:textId="77777777" w:rsidR="00156B3E" w:rsidRDefault="00156B3E" w:rsidP="00156B3E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72"/>
            </w:tblGrid>
            <w:tr w:rsidR="00156B3E" w:rsidRPr="00626446" w14:paraId="0DEDC8BB" w14:textId="77777777" w:rsidTr="00844FE4">
              <w:trPr>
                <w:trHeight w:val="452"/>
                <w:jc w:val="center"/>
              </w:trPr>
              <w:tc>
                <w:tcPr>
                  <w:tcW w:w="3372" w:type="dxa"/>
                  <w:shd w:val="clear" w:color="auto" w:fill="FFFFFF" w:themeFill="background1"/>
                  <w:vAlign w:val="center"/>
                </w:tcPr>
                <w:p w14:paraId="7455781C" w14:textId="77777777" w:rsidR="00156B3E" w:rsidRPr="00626446" w:rsidRDefault="00156B3E" w:rsidP="00156B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763A5977" w14:textId="77777777" w:rsidR="00156B3E" w:rsidRPr="00626446" w:rsidRDefault="00156B3E" w:rsidP="00156B3E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37871887" w14:textId="77777777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okres gwarancji na </w:t>
            </w:r>
            <w:r>
              <w:rPr>
                <w:b/>
                <w:bCs/>
                <w:i/>
                <w:sz w:val="16"/>
                <w:szCs w:val="16"/>
              </w:rPr>
              <w:t>dostarczony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 przedmiot zamówienia </w:t>
            </w:r>
            <w:r w:rsidRPr="00626446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54C4B4E7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12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; miesięcy)</w:t>
            </w:r>
          </w:p>
          <w:p w14:paraId="3E9690BC" w14:textId="77777777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156B3E" w:rsidRPr="009A2A90" w14:paraId="76A52B39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35E74F" w14:textId="59741BB7" w:rsidR="00156B3E" w:rsidRP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156B3E">
              <w:rPr>
                <w:b/>
                <w:bCs/>
                <w:sz w:val="18"/>
                <w:szCs w:val="18"/>
              </w:rPr>
              <w:t xml:space="preserve">Liczba dodatkowych </w:t>
            </w:r>
            <w:r>
              <w:rPr>
                <w:b/>
                <w:bCs/>
                <w:sz w:val="18"/>
                <w:szCs w:val="18"/>
              </w:rPr>
              <w:t>fagotów</w:t>
            </w:r>
            <w:r w:rsidRPr="00156B3E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A2EC1D4" w14:textId="14F78B22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  <w:r w:rsidRPr="00156B3E">
              <w:rPr>
                <w:i/>
                <w:sz w:val="18"/>
                <w:szCs w:val="18"/>
              </w:rPr>
              <w:t>– waga 10 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7A14B20" w14:textId="77777777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01CBF82D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8FC790B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1"/>
              <w:tblpPr w:leftFromText="141" w:rightFromText="141" w:vertAnchor="text" w:horzAnchor="margin" w:tblpXSpec="center" w:tblpY="-364"/>
              <w:tblOverlap w:val="never"/>
              <w:tblW w:w="3539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539"/>
            </w:tblGrid>
            <w:tr w:rsidR="00156B3E" w:rsidRPr="00626446" w14:paraId="4BADFA07" w14:textId="77777777" w:rsidTr="00844FE4">
              <w:trPr>
                <w:trHeight w:val="452"/>
              </w:trPr>
              <w:tc>
                <w:tcPr>
                  <w:tcW w:w="3539" w:type="dxa"/>
                  <w:shd w:val="clear" w:color="auto" w:fill="FFFFFF" w:themeFill="background1"/>
                  <w:vAlign w:val="center"/>
                </w:tcPr>
                <w:p w14:paraId="58BC524B" w14:textId="77777777" w:rsidR="00156B3E" w:rsidRPr="00626446" w:rsidRDefault="00156B3E" w:rsidP="00156B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6C5DB396" w14:textId="77777777" w:rsidR="00156B3E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1BF618C" w14:textId="78F50904" w:rsidR="00156B3E" w:rsidRPr="00B604B9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>Oferowan</w:t>
            </w:r>
            <w:r>
              <w:rPr>
                <w:bCs/>
                <w:i/>
                <w:sz w:val="16"/>
                <w:szCs w:val="16"/>
              </w:rPr>
              <w:t>a liczba</w:t>
            </w:r>
            <w:r w:rsidRPr="00626446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/>
                <w:bCs/>
                <w:i/>
                <w:sz w:val="16"/>
                <w:szCs w:val="16"/>
                <w:u w:val="single"/>
              </w:rPr>
              <w:t>dodatkowych fagotów</w:t>
            </w:r>
          </w:p>
          <w:p w14:paraId="060E32F8" w14:textId="77777777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2BBFC2E9" w14:textId="77777777" w:rsidR="00156B3E" w:rsidRPr="009A2A90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156B3E" w:rsidRPr="009A2A90" w14:paraId="345A86AA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1DECB8" w14:textId="3F6CE328" w:rsidR="00156B3E" w:rsidRPr="00B604B9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156B3E">
              <w:rPr>
                <w:rFonts w:eastAsia="Calibri"/>
                <w:b/>
                <w:bCs/>
                <w:sz w:val="18"/>
                <w:szCs w:val="18"/>
              </w:rPr>
              <w:t>Mark</w:t>
            </w:r>
            <w:r>
              <w:rPr>
                <w:rFonts w:eastAsia="Calibri"/>
                <w:b/>
                <w:bCs/>
                <w:sz w:val="18"/>
                <w:szCs w:val="18"/>
              </w:rPr>
              <w:t>a</w:t>
            </w:r>
            <w:r w:rsidRPr="00156B3E">
              <w:rPr>
                <w:rFonts w:eastAsia="Calibri"/>
                <w:b/>
                <w:bCs/>
                <w:sz w:val="18"/>
                <w:szCs w:val="18"/>
              </w:rPr>
              <w:t xml:space="preserve"> i model</w:t>
            </w:r>
            <w:r w:rsidRPr="00156B3E">
              <w:rPr>
                <w:rFonts w:eastAsia="Calibri"/>
                <w:bCs/>
                <w:sz w:val="18"/>
                <w:szCs w:val="18"/>
              </w:rPr>
              <w:t xml:space="preserve"> </w:t>
            </w:r>
            <w:r>
              <w:rPr>
                <w:rFonts w:eastAsia="Calibri"/>
                <w:bCs/>
                <w:sz w:val="18"/>
                <w:szCs w:val="18"/>
              </w:rPr>
              <w:t>oferowanego fagotu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0EF85B" w14:textId="6F9E40DE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…………………………………………………..</w:t>
            </w:r>
          </w:p>
        </w:tc>
      </w:tr>
      <w:tr w:rsidR="00156B3E" w:rsidRPr="001260EB" w14:paraId="6DAE69FD" w14:textId="77777777" w:rsidTr="00087331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C54EAC" w14:textId="77777777" w:rsidR="00156B3E" w:rsidRPr="001260EB" w:rsidRDefault="00156B3E" w:rsidP="00156B3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lastRenderedPageBreak/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5967D62E" w14:textId="77777777" w:rsidR="00156B3E" w:rsidRPr="001260EB" w:rsidRDefault="002778A3" w:rsidP="00156B3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1649943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7F90774D" w14:textId="77777777" w:rsidR="00156B3E" w:rsidRDefault="002778A3" w:rsidP="00156B3E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132693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156B3E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156B3E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40D2AFC8" w14:textId="3F63D917" w:rsidR="00156B3E" w:rsidRPr="001260EB" w:rsidRDefault="00156B3E" w:rsidP="00156B3E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***</w:t>
            </w:r>
          </w:p>
        </w:tc>
      </w:tr>
      <w:tr w:rsidR="00156B3E" w:rsidRPr="00626446" w14:paraId="1050F742" w14:textId="77777777" w:rsidTr="00087331">
        <w:trPr>
          <w:trHeight w:val="354"/>
        </w:trPr>
        <w:tc>
          <w:tcPr>
            <w:tcW w:w="10490" w:type="dxa"/>
            <w:gridSpan w:val="3"/>
            <w:shd w:val="clear" w:color="auto" w:fill="548DD4" w:themeFill="text2" w:themeFillTint="99"/>
            <w:vAlign w:val="center"/>
          </w:tcPr>
          <w:p w14:paraId="63AA1E15" w14:textId="547A0DFD" w:rsidR="00156B3E" w:rsidRPr="00626446" w:rsidRDefault="00156B3E" w:rsidP="00156B3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CZĘŚĆ NR </w:t>
            </w:r>
            <w:r>
              <w:rPr>
                <w:b/>
                <w:bCs/>
                <w:sz w:val="20"/>
                <w:szCs w:val="18"/>
                <w:lang w:eastAsia="ar-SA"/>
              </w:rPr>
              <w:t>5</w:t>
            </w: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, pn.: </w:t>
            </w:r>
            <w:r w:rsidRPr="0022782F">
              <w:rPr>
                <w:b/>
                <w:bCs/>
                <w:sz w:val="22"/>
                <w:szCs w:val="22"/>
              </w:rPr>
              <w:t xml:space="preserve">Zakup </w:t>
            </w:r>
            <w:r>
              <w:rPr>
                <w:b/>
                <w:bCs/>
                <w:sz w:val="22"/>
                <w:szCs w:val="22"/>
              </w:rPr>
              <w:t>puzonu</w:t>
            </w:r>
          </w:p>
        </w:tc>
      </w:tr>
      <w:tr w:rsidR="00156B3E" w:rsidRPr="009A2A90" w14:paraId="1C256F82" w14:textId="77777777" w:rsidTr="00087331">
        <w:trPr>
          <w:trHeight w:val="911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D2A5394" w14:textId="77777777" w:rsidR="00156B3E" w:rsidRPr="00156B3E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2BD51BE0" w14:textId="77777777" w:rsidR="00156B3E" w:rsidRPr="009A2A90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299B2250" w14:textId="77777777" w:rsidR="00156B3E" w:rsidRPr="00626446" w:rsidRDefault="00156B3E" w:rsidP="00844FE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20"/>
            </w:tblGrid>
            <w:tr w:rsidR="00156B3E" w:rsidRPr="00626446" w14:paraId="32FAE9F0" w14:textId="77777777" w:rsidTr="00844FE4">
              <w:trPr>
                <w:trHeight w:val="452"/>
                <w:jc w:val="center"/>
              </w:trPr>
              <w:tc>
                <w:tcPr>
                  <w:tcW w:w="3320" w:type="dxa"/>
                  <w:shd w:val="clear" w:color="auto" w:fill="FFFFFF" w:themeFill="background1"/>
                  <w:vAlign w:val="center"/>
                </w:tcPr>
                <w:p w14:paraId="3F802AE8" w14:textId="77777777" w:rsidR="00156B3E" w:rsidRPr="00626446" w:rsidRDefault="00156B3E" w:rsidP="00844FE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</w:tbl>
          <w:p w14:paraId="5EED65FE" w14:textId="77777777" w:rsidR="00156B3E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</w:p>
          <w:p w14:paraId="546E97E4" w14:textId="77777777" w:rsidR="00156B3E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1C5DEC5" w14:textId="2E0AF0A5" w:rsidR="00156B3E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Dopuszcza</w:t>
            </w:r>
            <w:r w:rsidRPr="00156B3E">
              <w:rPr>
                <w:i/>
                <w:sz w:val="16"/>
                <w:szCs w:val="16"/>
              </w:rPr>
              <w:t xml:space="preserve"> się wyrażenie ceny oferty w EURO – w takim przypadku Zamawiający </w:t>
            </w:r>
            <w:r w:rsidR="00AC7488" w:rsidRPr="00AC7488">
              <w:rPr>
                <w:i/>
                <w:sz w:val="16"/>
                <w:szCs w:val="16"/>
              </w:rPr>
              <w:t xml:space="preserve">na potrzeby porównania ofert </w:t>
            </w:r>
            <w:r w:rsidRPr="00156B3E">
              <w:rPr>
                <w:i/>
                <w:sz w:val="16"/>
                <w:szCs w:val="16"/>
              </w:rPr>
              <w:t xml:space="preserve">dokona przeliczenia oferty Wykonawcy z waluty EURO na PLN wg średniego bieżącego kursu wyliczonego i ogłoszonego przez Narodowy Bank Polski </w:t>
            </w:r>
            <w:r w:rsidR="00E1487B" w:rsidRPr="00E1487B">
              <w:rPr>
                <w:i/>
                <w:sz w:val="16"/>
                <w:szCs w:val="16"/>
              </w:rPr>
              <w:t>z dnia przekazania ogłoszenia o zamówieniu do Biuletynu Zamówień Publicznych</w:t>
            </w:r>
            <w:r w:rsidR="00E1487B" w:rsidRPr="00156B3E">
              <w:rPr>
                <w:i/>
                <w:sz w:val="16"/>
                <w:szCs w:val="16"/>
              </w:rPr>
              <w:t>.</w:t>
            </w:r>
          </w:p>
          <w:p w14:paraId="0EFFF659" w14:textId="77777777" w:rsidR="00156B3E" w:rsidRPr="00626446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Podmioty zagraniczne</w:t>
            </w:r>
            <w:r w:rsidRPr="00156B3E">
              <w:rPr>
                <w:i/>
                <w:sz w:val="16"/>
                <w:szCs w:val="16"/>
              </w:rPr>
              <w:t xml:space="preserve">  na podstawie odrębnych przepisów dotyczących obrotu wewnątrzwspólnotowego nie są zobowiązane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 xml:space="preserve">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>z obowiązującymi przepisami.</w:t>
            </w:r>
          </w:p>
          <w:p w14:paraId="0C9A7273" w14:textId="77777777" w:rsidR="00156B3E" w:rsidRPr="009A2A90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156B3E" w:rsidRPr="009A2A90" w14:paraId="4C96C706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3339DE0" w14:textId="77777777" w:rsidR="00156B3E" w:rsidRPr="00156B3E" w:rsidRDefault="00156B3E" w:rsidP="00844FE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 xml:space="preserve">Okres gwarancji na dostarczony przedmiot zamówienia </w:t>
            </w:r>
          </w:p>
          <w:p w14:paraId="4E3C776F" w14:textId="290AB723" w:rsidR="00156B3E" w:rsidRPr="00D83AED" w:rsidRDefault="00156B3E" w:rsidP="00156B3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156B3E">
              <w:rPr>
                <w:b/>
                <w:sz w:val="18"/>
                <w:szCs w:val="18"/>
              </w:rPr>
              <w:t xml:space="preserve">– </w:t>
            </w:r>
            <w:r w:rsidRPr="00156B3E">
              <w:rPr>
                <w:i/>
                <w:sz w:val="18"/>
                <w:szCs w:val="18"/>
              </w:rPr>
              <w:t xml:space="preserve">waga </w:t>
            </w:r>
            <w:r>
              <w:rPr>
                <w:i/>
                <w:sz w:val="18"/>
                <w:szCs w:val="18"/>
              </w:rPr>
              <w:t>4</w:t>
            </w:r>
            <w:r w:rsidRPr="00156B3E">
              <w:rPr>
                <w:i/>
                <w:sz w:val="18"/>
                <w:szCs w:val="18"/>
              </w:rPr>
              <w:t>0</w:t>
            </w:r>
            <w:r w:rsidRPr="00156B3E">
              <w:rPr>
                <w:bCs/>
                <w:i/>
                <w:sz w:val="18"/>
                <w:szCs w:val="18"/>
              </w:rPr>
              <w:t xml:space="preserve"> </w:t>
            </w:r>
            <w:r w:rsidRPr="00156B3E">
              <w:rPr>
                <w:i/>
                <w:sz w:val="18"/>
                <w:szCs w:val="18"/>
              </w:rPr>
              <w:t>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0BECE18" w14:textId="77777777" w:rsidR="00156B3E" w:rsidRDefault="00156B3E" w:rsidP="00844FE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72"/>
            </w:tblGrid>
            <w:tr w:rsidR="00156B3E" w:rsidRPr="00626446" w14:paraId="034CF166" w14:textId="77777777" w:rsidTr="00844FE4">
              <w:trPr>
                <w:trHeight w:val="452"/>
                <w:jc w:val="center"/>
              </w:trPr>
              <w:tc>
                <w:tcPr>
                  <w:tcW w:w="3372" w:type="dxa"/>
                  <w:shd w:val="clear" w:color="auto" w:fill="FFFFFF" w:themeFill="background1"/>
                  <w:vAlign w:val="center"/>
                </w:tcPr>
                <w:p w14:paraId="32F5305B" w14:textId="77777777" w:rsidR="00156B3E" w:rsidRPr="00626446" w:rsidRDefault="00156B3E" w:rsidP="00844FE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39D588F8" w14:textId="77777777" w:rsidR="00156B3E" w:rsidRPr="00626446" w:rsidRDefault="00156B3E" w:rsidP="00844FE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4FF4690D" w14:textId="77777777" w:rsidR="00156B3E" w:rsidRPr="00626446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okres gwarancji na </w:t>
            </w:r>
            <w:r>
              <w:rPr>
                <w:b/>
                <w:bCs/>
                <w:i/>
                <w:sz w:val="16"/>
                <w:szCs w:val="16"/>
              </w:rPr>
              <w:t>dostarczony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 przedmiot zamówienia </w:t>
            </w:r>
            <w:r w:rsidRPr="00626446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6E6EED70" w14:textId="77777777" w:rsidR="00156B3E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12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; miesięcy)</w:t>
            </w:r>
          </w:p>
          <w:p w14:paraId="3097DA19" w14:textId="77777777" w:rsidR="00156B3E" w:rsidRPr="009A2A90" w:rsidRDefault="00156B3E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156B3E" w:rsidRPr="00626446" w14:paraId="15A7B569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259A1D" w14:textId="37F8DE92" w:rsidR="00156B3E" w:rsidRPr="00B604B9" w:rsidRDefault="00156B3E" w:rsidP="00156B3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156B3E">
              <w:rPr>
                <w:rFonts w:eastAsia="Calibri"/>
                <w:b/>
                <w:bCs/>
                <w:sz w:val="18"/>
                <w:szCs w:val="18"/>
              </w:rPr>
              <w:t>Mark</w:t>
            </w:r>
            <w:r>
              <w:rPr>
                <w:rFonts w:eastAsia="Calibri"/>
                <w:b/>
                <w:bCs/>
                <w:sz w:val="18"/>
                <w:szCs w:val="18"/>
              </w:rPr>
              <w:t>a</w:t>
            </w:r>
            <w:r w:rsidRPr="00156B3E">
              <w:rPr>
                <w:rFonts w:eastAsia="Calibri"/>
                <w:b/>
                <w:bCs/>
                <w:sz w:val="18"/>
                <w:szCs w:val="18"/>
              </w:rPr>
              <w:t xml:space="preserve"> i model</w:t>
            </w:r>
            <w:r w:rsidRPr="00156B3E">
              <w:rPr>
                <w:rFonts w:eastAsia="Calibri"/>
                <w:bCs/>
                <w:sz w:val="18"/>
                <w:szCs w:val="18"/>
              </w:rPr>
              <w:t xml:space="preserve"> </w:t>
            </w:r>
            <w:r>
              <w:rPr>
                <w:rFonts w:eastAsia="Calibri"/>
                <w:bCs/>
                <w:sz w:val="18"/>
                <w:szCs w:val="18"/>
              </w:rPr>
              <w:t>oferowanego puzonu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D962F77" w14:textId="77777777" w:rsidR="00156B3E" w:rsidRPr="00626446" w:rsidRDefault="00156B3E" w:rsidP="00844FE4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…………………………………………………..</w:t>
            </w:r>
          </w:p>
        </w:tc>
      </w:tr>
      <w:tr w:rsidR="00156B3E" w:rsidRPr="001260EB" w14:paraId="4AE9ACA1" w14:textId="77777777" w:rsidTr="00087331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E73411" w14:textId="77777777" w:rsidR="00156B3E" w:rsidRPr="001260EB" w:rsidRDefault="00156B3E" w:rsidP="00844FE4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09C54F7D" w14:textId="77777777" w:rsidR="00156B3E" w:rsidRPr="001260EB" w:rsidRDefault="002778A3" w:rsidP="00844FE4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140542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718723AE" w14:textId="77777777" w:rsidR="00156B3E" w:rsidRDefault="002778A3" w:rsidP="00844FE4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29773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3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56B3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56B3E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156B3E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156B3E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5D37F388" w14:textId="77777777" w:rsidR="00156B3E" w:rsidRDefault="00156B3E" w:rsidP="00844FE4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***</w:t>
            </w:r>
          </w:p>
          <w:p w14:paraId="6870D008" w14:textId="05D1D07D" w:rsidR="00087331" w:rsidRPr="001260EB" w:rsidRDefault="00087331" w:rsidP="00844FE4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</w:p>
        </w:tc>
      </w:tr>
      <w:tr w:rsidR="00087331" w:rsidRPr="00626446" w14:paraId="006CEE4F" w14:textId="77777777" w:rsidTr="00087331">
        <w:trPr>
          <w:trHeight w:val="353"/>
        </w:trPr>
        <w:tc>
          <w:tcPr>
            <w:tcW w:w="10490" w:type="dxa"/>
            <w:gridSpan w:val="3"/>
            <w:shd w:val="clear" w:color="auto" w:fill="548DD4" w:themeFill="text2" w:themeFillTint="99"/>
            <w:vAlign w:val="center"/>
          </w:tcPr>
          <w:p w14:paraId="6933B9D4" w14:textId="352A58CE" w:rsidR="00087331" w:rsidRPr="00626446" w:rsidRDefault="00087331" w:rsidP="000873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CZĘŚĆ NR </w:t>
            </w:r>
            <w:r>
              <w:rPr>
                <w:b/>
                <w:bCs/>
                <w:sz w:val="20"/>
                <w:szCs w:val="18"/>
                <w:lang w:eastAsia="ar-SA"/>
              </w:rPr>
              <w:t>6</w:t>
            </w: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, pn.: </w:t>
            </w:r>
            <w:r w:rsidRPr="0022782F">
              <w:rPr>
                <w:b/>
                <w:bCs/>
                <w:sz w:val="22"/>
                <w:szCs w:val="22"/>
              </w:rPr>
              <w:t xml:space="preserve">Zakup </w:t>
            </w:r>
            <w:r>
              <w:rPr>
                <w:b/>
                <w:bCs/>
                <w:sz w:val="22"/>
                <w:szCs w:val="22"/>
              </w:rPr>
              <w:t>oboju</w:t>
            </w:r>
          </w:p>
        </w:tc>
      </w:tr>
      <w:tr w:rsidR="00087331" w:rsidRPr="009A2A90" w14:paraId="0CF15AF6" w14:textId="77777777" w:rsidTr="00087331">
        <w:trPr>
          <w:trHeight w:val="911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FEFC93" w14:textId="77777777" w:rsidR="00087331" w:rsidRPr="00156B3E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6A2C963A" w14:textId="77777777" w:rsidR="00087331" w:rsidRPr="009A2A90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B8C19FE" w14:textId="77777777" w:rsidR="00087331" w:rsidRPr="00626446" w:rsidRDefault="00087331" w:rsidP="00844FE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20"/>
            </w:tblGrid>
            <w:tr w:rsidR="00087331" w:rsidRPr="00626446" w14:paraId="72E8DFE2" w14:textId="77777777" w:rsidTr="00844FE4">
              <w:trPr>
                <w:trHeight w:val="452"/>
                <w:jc w:val="center"/>
              </w:trPr>
              <w:tc>
                <w:tcPr>
                  <w:tcW w:w="3320" w:type="dxa"/>
                  <w:shd w:val="clear" w:color="auto" w:fill="FFFFFF" w:themeFill="background1"/>
                  <w:vAlign w:val="center"/>
                </w:tcPr>
                <w:p w14:paraId="58CE06D4" w14:textId="77777777" w:rsidR="00087331" w:rsidRPr="00626446" w:rsidRDefault="00087331" w:rsidP="00844FE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</w:tbl>
          <w:p w14:paraId="6AE1DE61" w14:textId="77777777" w:rsidR="00087331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</w:p>
          <w:p w14:paraId="761D240C" w14:textId="77777777" w:rsidR="00087331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6FCE774" w14:textId="5114133F" w:rsidR="00087331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Dopuszcza</w:t>
            </w:r>
            <w:r w:rsidRPr="00156B3E">
              <w:rPr>
                <w:i/>
                <w:sz w:val="16"/>
                <w:szCs w:val="16"/>
              </w:rPr>
              <w:t xml:space="preserve"> się wyrażenie ceny oferty w EURO – w takim przypadku Zamawiający</w:t>
            </w:r>
            <w:r w:rsidR="00AC7488">
              <w:rPr>
                <w:i/>
                <w:sz w:val="16"/>
                <w:szCs w:val="16"/>
              </w:rPr>
              <w:t xml:space="preserve"> </w:t>
            </w:r>
            <w:r w:rsidR="00AC7488" w:rsidRPr="00AC7488">
              <w:rPr>
                <w:i/>
                <w:sz w:val="16"/>
                <w:szCs w:val="16"/>
              </w:rPr>
              <w:t>na potrzeby porównania ofert</w:t>
            </w:r>
            <w:r w:rsidRPr="00156B3E">
              <w:rPr>
                <w:i/>
                <w:sz w:val="16"/>
                <w:szCs w:val="16"/>
              </w:rPr>
              <w:t xml:space="preserve"> dokona przeliczenia oferty Wykonawcy z waluty EURO na PLN wg średniego bieżącego kursu wyliczonego i ogłoszonego przez Narodowy Bank Polski </w:t>
            </w:r>
            <w:r w:rsidR="00E1487B" w:rsidRPr="00E1487B">
              <w:rPr>
                <w:i/>
                <w:sz w:val="16"/>
                <w:szCs w:val="16"/>
              </w:rPr>
              <w:t>z dnia przekazania ogłoszenia o zamówieniu do Biuletynu Zamówień Publicznych</w:t>
            </w:r>
            <w:r w:rsidR="00E1487B" w:rsidRPr="00156B3E">
              <w:rPr>
                <w:i/>
                <w:sz w:val="16"/>
                <w:szCs w:val="16"/>
              </w:rPr>
              <w:t>.</w:t>
            </w:r>
            <w:bookmarkStart w:id="0" w:name="_GoBack"/>
            <w:bookmarkEnd w:id="0"/>
          </w:p>
          <w:p w14:paraId="3F483A29" w14:textId="77777777" w:rsidR="00087331" w:rsidRPr="00626446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56B3E">
              <w:rPr>
                <w:b/>
                <w:i/>
                <w:sz w:val="16"/>
                <w:szCs w:val="16"/>
              </w:rPr>
              <w:t>Podmioty zagraniczne</w:t>
            </w:r>
            <w:r w:rsidRPr="00156B3E">
              <w:rPr>
                <w:i/>
                <w:sz w:val="16"/>
                <w:szCs w:val="16"/>
              </w:rPr>
              <w:t xml:space="preserve">  na podstawie odrębnych przepisów dotyczących obrotu wewnątrzwspólnotowego nie są zobowiązane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 xml:space="preserve">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</w:t>
            </w:r>
            <w:r>
              <w:rPr>
                <w:i/>
                <w:sz w:val="16"/>
                <w:szCs w:val="16"/>
              </w:rPr>
              <w:br/>
            </w:r>
            <w:r w:rsidRPr="00156B3E">
              <w:rPr>
                <w:i/>
                <w:sz w:val="16"/>
                <w:szCs w:val="16"/>
              </w:rPr>
              <w:t>z obowiązującymi przepisami.</w:t>
            </w:r>
          </w:p>
          <w:p w14:paraId="50EC1BBF" w14:textId="77777777" w:rsidR="00087331" w:rsidRPr="009A2A90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087331" w:rsidRPr="009A2A90" w14:paraId="53BDE429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3B4A6A" w14:textId="77777777" w:rsidR="00087331" w:rsidRPr="00156B3E" w:rsidRDefault="00087331" w:rsidP="00844FE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 xml:space="preserve">Okres gwarancji na dostarczony przedmiot zamówienia </w:t>
            </w:r>
          </w:p>
          <w:p w14:paraId="57A27D14" w14:textId="77777777" w:rsidR="00087331" w:rsidRPr="00D83AED" w:rsidRDefault="00087331" w:rsidP="00844FE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156B3E">
              <w:rPr>
                <w:b/>
                <w:sz w:val="18"/>
                <w:szCs w:val="18"/>
              </w:rPr>
              <w:t xml:space="preserve">– </w:t>
            </w:r>
            <w:r>
              <w:rPr>
                <w:i/>
                <w:sz w:val="18"/>
                <w:szCs w:val="18"/>
              </w:rPr>
              <w:t>waga 4</w:t>
            </w:r>
            <w:r w:rsidRPr="00156B3E">
              <w:rPr>
                <w:i/>
                <w:sz w:val="18"/>
                <w:szCs w:val="18"/>
              </w:rPr>
              <w:t>0</w:t>
            </w:r>
            <w:r w:rsidRPr="00156B3E">
              <w:rPr>
                <w:bCs/>
                <w:i/>
                <w:sz w:val="18"/>
                <w:szCs w:val="18"/>
              </w:rPr>
              <w:t xml:space="preserve"> </w:t>
            </w:r>
            <w:r w:rsidRPr="00156B3E">
              <w:rPr>
                <w:i/>
                <w:sz w:val="18"/>
                <w:szCs w:val="18"/>
              </w:rPr>
              <w:t>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FA5476E" w14:textId="77777777" w:rsidR="00087331" w:rsidRDefault="00087331" w:rsidP="00844FE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72"/>
            </w:tblGrid>
            <w:tr w:rsidR="00087331" w:rsidRPr="00626446" w14:paraId="0F0FC150" w14:textId="77777777" w:rsidTr="00844FE4">
              <w:trPr>
                <w:trHeight w:val="452"/>
                <w:jc w:val="center"/>
              </w:trPr>
              <w:tc>
                <w:tcPr>
                  <w:tcW w:w="3372" w:type="dxa"/>
                  <w:shd w:val="clear" w:color="auto" w:fill="FFFFFF" w:themeFill="background1"/>
                  <w:vAlign w:val="center"/>
                </w:tcPr>
                <w:p w14:paraId="52B1EE4C" w14:textId="77777777" w:rsidR="00087331" w:rsidRPr="00626446" w:rsidRDefault="00087331" w:rsidP="00844FE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6A77DC86" w14:textId="77777777" w:rsidR="00087331" w:rsidRPr="00626446" w:rsidRDefault="00087331" w:rsidP="00844FE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353DEF1" w14:textId="77777777" w:rsidR="00087331" w:rsidRPr="00626446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okres gwarancji na </w:t>
            </w:r>
            <w:r>
              <w:rPr>
                <w:b/>
                <w:bCs/>
                <w:i/>
                <w:sz w:val="16"/>
                <w:szCs w:val="16"/>
              </w:rPr>
              <w:t>dostarczony</w:t>
            </w:r>
            <w:r w:rsidRPr="00626446">
              <w:rPr>
                <w:b/>
                <w:bCs/>
                <w:i/>
                <w:sz w:val="16"/>
                <w:szCs w:val="16"/>
              </w:rPr>
              <w:t xml:space="preserve"> przedmiot zamówienia </w:t>
            </w:r>
            <w:r w:rsidRPr="00626446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139C8A5C" w14:textId="77777777" w:rsidR="00087331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12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; miesięcy)</w:t>
            </w:r>
          </w:p>
          <w:p w14:paraId="7774B7D8" w14:textId="77777777" w:rsidR="00087331" w:rsidRPr="009A2A90" w:rsidRDefault="00087331" w:rsidP="00844FE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087331" w:rsidRPr="00626446" w14:paraId="7FB7223C" w14:textId="77777777" w:rsidTr="00087331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E6DB20" w14:textId="14A52C11" w:rsidR="00087331" w:rsidRPr="00B604B9" w:rsidRDefault="00087331" w:rsidP="0008733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156B3E">
              <w:rPr>
                <w:rFonts w:eastAsia="Calibri"/>
                <w:b/>
                <w:bCs/>
                <w:sz w:val="18"/>
                <w:szCs w:val="18"/>
              </w:rPr>
              <w:t>Mark</w:t>
            </w:r>
            <w:r>
              <w:rPr>
                <w:rFonts w:eastAsia="Calibri"/>
                <w:b/>
                <w:bCs/>
                <w:sz w:val="18"/>
                <w:szCs w:val="18"/>
              </w:rPr>
              <w:t>a</w:t>
            </w:r>
            <w:r w:rsidRPr="00156B3E">
              <w:rPr>
                <w:rFonts w:eastAsia="Calibri"/>
                <w:b/>
                <w:bCs/>
                <w:sz w:val="18"/>
                <w:szCs w:val="18"/>
              </w:rPr>
              <w:t xml:space="preserve"> i model</w:t>
            </w:r>
            <w:r w:rsidRPr="00156B3E">
              <w:rPr>
                <w:rFonts w:eastAsia="Calibri"/>
                <w:bCs/>
                <w:sz w:val="18"/>
                <w:szCs w:val="18"/>
              </w:rPr>
              <w:t xml:space="preserve"> oferowan</w:t>
            </w:r>
            <w:r>
              <w:rPr>
                <w:rFonts w:eastAsia="Calibri"/>
                <w:bCs/>
                <w:sz w:val="18"/>
                <w:szCs w:val="18"/>
              </w:rPr>
              <w:t>ego oboju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71397C" w14:textId="77777777" w:rsidR="00087331" w:rsidRPr="00626446" w:rsidRDefault="00087331" w:rsidP="00844FE4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…………………………………………………..</w:t>
            </w:r>
          </w:p>
        </w:tc>
      </w:tr>
      <w:tr w:rsidR="00087331" w:rsidRPr="001260EB" w14:paraId="66C32237" w14:textId="77777777" w:rsidTr="00087331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A94FFC" w14:textId="77777777" w:rsidR="00087331" w:rsidRPr="001260EB" w:rsidRDefault="00087331" w:rsidP="00844FE4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0D6E3783" w14:textId="77777777" w:rsidR="00087331" w:rsidRPr="001260EB" w:rsidRDefault="002778A3" w:rsidP="00844FE4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40635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331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087331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087331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58546292" w14:textId="77777777" w:rsidR="00087331" w:rsidRDefault="002778A3" w:rsidP="00844FE4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260270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331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087331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087331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087331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087331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38566DE8" w14:textId="77777777" w:rsidR="00087331" w:rsidRPr="001260EB" w:rsidRDefault="00087331" w:rsidP="00844FE4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***</w:t>
            </w:r>
          </w:p>
        </w:tc>
      </w:tr>
      <w:tr w:rsidR="0007354C" w:rsidRPr="00AD588E" w14:paraId="725AC4F5" w14:textId="77777777" w:rsidTr="00087331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 zapoznaliśmy się z warunkami postępowania i akceptujemy je bez zastrzeżeń.</w:t>
            </w:r>
          </w:p>
          <w:p w14:paraId="6B84AF33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14:paraId="551C578B" w14:textId="77777777" w:rsidR="0007354C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07354C" w:rsidRPr="001B0F23" w:rsidRDefault="0007354C" w:rsidP="0007354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07354C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1B0F23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1B0F23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1B0F23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1B0F23">
              <w:rPr>
                <w:i/>
                <w:sz w:val="20"/>
                <w:szCs w:val="20"/>
              </w:rPr>
              <w:t>.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</w:p>
          <w:p w14:paraId="63C3B033" w14:textId="18FB847B" w:rsidR="0007354C" w:rsidRPr="001B0F23" w:rsidRDefault="0007354C" w:rsidP="0007354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07354C" w:rsidRPr="001260EB" w:rsidRDefault="0007354C" w:rsidP="0007354C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593978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07354C" w:rsidRPr="00C907F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1B0F23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07354C" w:rsidRPr="00C907F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</w:p>
          <w:p w14:paraId="5627380B" w14:textId="77777777" w:rsidR="0007354C" w:rsidRDefault="0007354C" w:rsidP="0007354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07354C" w:rsidRPr="001260EB" w:rsidRDefault="0007354C" w:rsidP="0007354C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07354C" w:rsidRPr="00C907F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07354C" w:rsidRPr="005E6688" w:rsidRDefault="0007354C" w:rsidP="00313464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D83AED" w:rsidRPr="00AD588E" w14:paraId="5A9D5904" w14:textId="5BE29BCE" w:rsidTr="00087331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801131" w14:textId="5A016B23" w:rsidR="00D83AED" w:rsidRDefault="00D83AED" w:rsidP="00D83AE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22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1138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923"/>
      </w:tblGrid>
      <w:tr w:rsidR="009178CD" w:rsidRPr="00A83032" w14:paraId="548252A8" w14:textId="77777777" w:rsidTr="009178CD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9178CD" w:rsidRPr="00A83032" w:rsidRDefault="009178CD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637E204D" w:rsidR="009178CD" w:rsidRPr="00A83032" w:rsidRDefault="009178CD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9178CD">
              <w:rPr>
                <w:bCs/>
                <w:noProof/>
                <w:color w:val="4F81BD" w:themeColor="accent1"/>
                <w:sz w:val="22"/>
                <w:szCs w:val="22"/>
              </w:rPr>
              <w:t>Załącznik nr 2 Oświadczenie DOT. PODSTAW WYKLUCZENIA</w:t>
            </w:r>
          </w:p>
        </w:tc>
      </w:tr>
      <w:tr w:rsidR="009178CD" w:rsidRPr="00A83032" w14:paraId="66F2D015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9178CD" w:rsidRPr="00A83032" w:rsidRDefault="009178CD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9178CD" w:rsidRPr="00A83032" w:rsidRDefault="009178CD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</w:tr>
      <w:tr w:rsidR="009178CD" w:rsidRPr="00A83032" w14:paraId="781C828C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9178CD" w:rsidRPr="00A83032" w:rsidRDefault="009178CD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9178CD" w:rsidRPr="00A83032" w:rsidRDefault="009178CD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</w:tr>
      <w:tr w:rsidR="009178CD" w:rsidRPr="00A83032" w14:paraId="3014E0FD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9178CD" w:rsidRPr="00A83032" w:rsidRDefault="009178CD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9178CD" w:rsidRPr="00A83032" w:rsidRDefault="009178CD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156B3E">
      <w:headerReference w:type="first" r:id="rId9"/>
      <w:pgSz w:w="11906" w:h="16838"/>
      <w:pgMar w:top="426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734E0" w14:textId="77777777" w:rsidR="002778A3" w:rsidRDefault="002778A3" w:rsidP="00E32B78">
      <w:r>
        <w:separator/>
      </w:r>
    </w:p>
  </w:endnote>
  <w:endnote w:type="continuationSeparator" w:id="0">
    <w:p w14:paraId="47D47D69" w14:textId="77777777" w:rsidR="002778A3" w:rsidRDefault="002778A3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67772" w14:textId="77777777" w:rsidR="002778A3" w:rsidRDefault="002778A3" w:rsidP="00E32B78">
      <w:r>
        <w:separator/>
      </w:r>
    </w:p>
  </w:footnote>
  <w:footnote w:type="continuationSeparator" w:id="0">
    <w:p w14:paraId="36783E25" w14:textId="77777777" w:rsidR="002778A3" w:rsidRDefault="002778A3" w:rsidP="00E32B78">
      <w:r>
        <w:continuationSeparator/>
      </w:r>
    </w:p>
  </w:footnote>
  <w:footnote w:id="1">
    <w:p w14:paraId="45EE8662" w14:textId="77777777" w:rsidR="00F314DC" w:rsidRDefault="00F314DC" w:rsidP="00B14231">
      <w:pPr>
        <w:pStyle w:val="Tekstprzypisudolnego"/>
        <w:ind w:left="-567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6AA62AC7" w14:textId="053B24F0" w:rsidR="00F314DC" w:rsidRPr="001260EB" w:rsidRDefault="00F314DC" w:rsidP="00B14231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22"/>
          <w:szCs w:val="22"/>
        </w:rPr>
      </w:pPr>
      <w:r w:rsidRPr="001260EB">
        <w:rPr>
          <w:b/>
          <w:i/>
          <w:color w:val="000000" w:themeColor="text1"/>
          <w:sz w:val="18"/>
          <w:szCs w:val="18"/>
        </w:rPr>
        <w:t xml:space="preserve">* </w:t>
      </w:r>
      <w:r w:rsidRPr="001260EB">
        <w:rPr>
          <w:b/>
          <w:bCs/>
          <w:color w:val="000000" w:themeColor="text1"/>
          <w:sz w:val="18"/>
          <w:szCs w:val="18"/>
        </w:rPr>
        <w:t>Zaznaczyć właściwe</w:t>
      </w:r>
      <w:r>
        <w:rPr>
          <w:b/>
          <w:bCs/>
          <w:color w:val="000000" w:themeColor="text1"/>
          <w:sz w:val="18"/>
          <w:szCs w:val="18"/>
        </w:rPr>
        <w:t xml:space="preserve"> pole</w:t>
      </w:r>
      <w:r w:rsidRPr="001260EB">
        <w:rPr>
          <w:b/>
          <w:bCs/>
          <w:color w:val="000000" w:themeColor="text1"/>
          <w:sz w:val="18"/>
          <w:szCs w:val="18"/>
        </w:rPr>
        <w:t xml:space="preserve"> [</w:t>
      </w:r>
      <w:sdt>
        <w:sdtPr>
          <w:rPr>
            <w:b/>
            <w:bCs/>
            <w:color w:val="000000" w:themeColor="text1"/>
            <w:sz w:val="18"/>
            <w:szCs w:val="18"/>
          </w:rPr>
          <w:id w:val="-692154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260EB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8"/>
              <w:szCs w:val="18"/>
            </w:rPr>
            <w:t>☒</w:t>
          </w:r>
        </w:sdtContent>
      </w:sdt>
      <w:r w:rsidRPr="001260EB">
        <w:rPr>
          <w:b/>
          <w:bCs/>
          <w:color w:val="000000" w:themeColor="text1"/>
          <w:sz w:val="18"/>
          <w:szCs w:val="18"/>
        </w:rPr>
        <w:t>]</w:t>
      </w:r>
      <w:r w:rsidRPr="001260EB">
        <w:rPr>
          <w:bCs/>
          <w:color w:val="000000" w:themeColor="text1"/>
          <w:sz w:val="18"/>
          <w:szCs w:val="18"/>
        </w:rPr>
        <w:t xml:space="preserve"> lub</w:t>
      </w:r>
      <w:r>
        <w:rPr>
          <w:b/>
          <w:bCs/>
          <w:color w:val="000000" w:themeColor="text1"/>
          <w:sz w:val="18"/>
          <w:szCs w:val="18"/>
        </w:rPr>
        <w:t xml:space="preserve"> skreślić [</w:t>
      </w:r>
      <w:r>
        <w:rPr>
          <w:b/>
          <w:bCs/>
          <w:strike/>
          <w:color w:val="000000" w:themeColor="text1"/>
          <w:sz w:val="18"/>
          <w:szCs w:val="18"/>
        </w:rPr>
        <w:t>skreślić</w:t>
      </w:r>
      <w:r w:rsidRPr="001260EB">
        <w:rPr>
          <w:b/>
          <w:bCs/>
          <w:color w:val="000000" w:themeColor="text1"/>
          <w:sz w:val="18"/>
          <w:szCs w:val="18"/>
        </w:rPr>
        <w:t>] niewłaściwe</w:t>
      </w:r>
      <w:r>
        <w:rPr>
          <w:b/>
          <w:bCs/>
          <w:color w:val="000000" w:themeColor="text1"/>
          <w:sz w:val="18"/>
          <w:szCs w:val="18"/>
        </w:rPr>
        <w:t xml:space="preserve"> pole</w:t>
      </w:r>
      <w:r w:rsidRPr="001260EB">
        <w:rPr>
          <w:i/>
          <w:color w:val="000000" w:themeColor="text1"/>
          <w:sz w:val="22"/>
          <w:szCs w:val="22"/>
        </w:rPr>
        <w:t xml:space="preserve">    </w:t>
      </w:r>
    </w:p>
    <w:p w14:paraId="0F179A14" w14:textId="77F0D463" w:rsidR="00F314DC" w:rsidRPr="00815973" w:rsidRDefault="00F314DC" w:rsidP="00E75832">
      <w:pPr>
        <w:tabs>
          <w:tab w:val="center" w:pos="4536"/>
          <w:tab w:val="right" w:pos="9072"/>
        </w:tabs>
        <w:ind w:hanging="567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</w:t>
      </w:r>
      <w:r>
        <w:rPr>
          <w:rFonts w:cs="Calibri"/>
          <w:i/>
          <w:sz w:val="18"/>
          <w:szCs w:val="18"/>
        </w:rPr>
        <w:t>*</w:t>
      </w:r>
      <w:r w:rsidRPr="002A3414">
        <w:rPr>
          <w:rFonts w:cs="Calibri"/>
          <w:i/>
          <w:sz w:val="18"/>
          <w:szCs w:val="18"/>
        </w:rPr>
        <w:t>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526CC12F" w14:textId="74AC17D0" w:rsidR="00F314DC" w:rsidRPr="00DE5710" w:rsidRDefault="00F314DC" w:rsidP="00F314DC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764078">
        <w:rPr>
          <w:spacing w:val="-6"/>
          <w:sz w:val="16"/>
          <w:szCs w:val="16"/>
        </w:rPr>
        <w:t>3</w:t>
      </w:r>
      <w:r w:rsidRPr="00815973">
        <w:rPr>
          <w:spacing w:val="-6"/>
          <w:sz w:val="16"/>
          <w:szCs w:val="16"/>
        </w:rPr>
        <w:t xml:space="preserve"> r., poz. </w:t>
      </w:r>
      <w:r w:rsidR="00764078">
        <w:rPr>
          <w:spacing w:val="-6"/>
          <w:sz w:val="16"/>
          <w:szCs w:val="16"/>
        </w:rPr>
        <w:t>221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090B4E6A" w14:textId="77777777" w:rsidR="00F314DC" w:rsidRPr="007D241D" w:rsidRDefault="00F314DC" w:rsidP="00ED09D8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1CBEEAF" w14:textId="77777777" w:rsidR="00F314DC" w:rsidRPr="001260EB" w:rsidRDefault="00F314DC" w:rsidP="00ED09D8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1260EB">
        <w:rPr>
          <w:rFonts w:eastAsia="Calibri"/>
          <w:b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F314DC" w:rsidRPr="004F3C20" w:rsidRDefault="00F314DC" w:rsidP="00ED09D8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0B230" w14:textId="59B65513" w:rsidR="00F314DC" w:rsidRPr="00A308C8" w:rsidRDefault="00F314DC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F9E1725"/>
    <w:multiLevelType w:val="hybridMultilevel"/>
    <w:tmpl w:val="0456D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BF9"/>
    <w:multiLevelType w:val="hybridMultilevel"/>
    <w:tmpl w:val="26A86EFE"/>
    <w:lvl w:ilvl="0" w:tplc="CAC0E3EA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4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1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1"/>
  </w:num>
  <w:num w:numId="3">
    <w:abstractNumId w:val="3"/>
  </w:num>
  <w:num w:numId="4">
    <w:abstractNumId w:val="2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9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6"/>
  </w:num>
  <w:num w:numId="19">
    <w:abstractNumId w:val="19"/>
  </w:num>
  <w:num w:numId="20">
    <w:abstractNumId w:val="7"/>
  </w:num>
  <w:num w:numId="21">
    <w:abstractNumId w:val="37"/>
  </w:num>
  <w:num w:numId="22">
    <w:abstractNumId w:val="20"/>
  </w:num>
  <w:num w:numId="23">
    <w:abstractNumId w:val="36"/>
  </w:num>
  <w:num w:numId="24">
    <w:abstractNumId w:val="18"/>
  </w:num>
  <w:num w:numId="25">
    <w:abstractNumId w:val="27"/>
  </w:num>
  <w:num w:numId="26">
    <w:abstractNumId w:val="39"/>
  </w:num>
  <w:num w:numId="27">
    <w:abstractNumId w:val="11"/>
  </w:num>
  <w:num w:numId="28">
    <w:abstractNumId w:val="34"/>
  </w:num>
  <w:num w:numId="29">
    <w:abstractNumId w:val="38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3"/>
  </w:num>
  <w:num w:numId="37">
    <w:abstractNumId w:val="40"/>
  </w:num>
  <w:num w:numId="38">
    <w:abstractNumId w:val="14"/>
  </w:num>
  <w:num w:numId="39">
    <w:abstractNumId w:val="6"/>
  </w:num>
  <w:num w:numId="40">
    <w:abstractNumId w:val="35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01E3A"/>
    <w:rsid w:val="00012B59"/>
    <w:rsid w:val="00013587"/>
    <w:rsid w:val="00020574"/>
    <w:rsid w:val="0002174E"/>
    <w:rsid w:val="000239ED"/>
    <w:rsid w:val="00024969"/>
    <w:rsid w:val="00026AB4"/>
    <w:rsid w:val="00030E09"/>
    <w:rsid w:val="00031E0D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7331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5FB0"/>
    <w:rsid w:val="000B7F9F"/>
    <w:rsid w:val="000C2C90"/>
    <w:rsid w:val="000D3285"/>
    <w:rsid w:val="000D3362"/>
    <w:rsid w:val="000E2178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55CB4"/>
    <w:rsid w:val="00156B3E"/>
    <w:rsid w:val="0016195D"/>
    <w:rsid w:val="00162C5A"/>
    <w:rsid w:val="00162F47"/>
    <w:rsid w:val="00183822"/>
    <w:rsid w:val="00183FA1"/>
    <w:rsid w:val="00185017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3ED"/>
    <w:rsid w:val="001D54A0"/>
    <w:rsid w:val="001D55A2"/>
    <w:rsid w:val="001E0AAC"/>
    <w:rsid w:val="001E36A0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3DA4"/>
    <w:rsid w:val="00214DA2"/>
    <w:rsid w:val="00216D47"/>
    <w:rsid w:val="002176D0"/>
    <w:rsid w:val="00222A5B"/>
    <w:rsid w:val="002344F9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778A3"/>
    <w:rsid w:val="002831D1"/>
    <w:rsid w:val="00286C20"/>
    <w:rsid w:val="002A3A7B"/>
    <w:rsid w:val="002A4C71"/>
    <w:rsid w:val="002A6867"/>
    <w:rsid w:val="002B42FC"/>
    <w:rsid w:val="002B5AA0"/>
    <w:rsid w:val="002C0666"/>
    <w:rsid w:val="002C7018"/>
    <w:rsid w:val="002D03D4"/>
    <w:rsid w:val="002D29FE"/>
    <w:rsid w:val="002D5128"/>
    <w:rsid w:val="002D538D"/>
    <w:rsid w:val="002D6D06"/>
    <w:rsid w:val="002E0CB8"/>
    <w:rsid w:val="002E10F3"/>
    <w:rsid w:val="002E674D"/>
    <w:rsid w:val="002F342E"/>
    <w:rsid w:val="002F37C2"/>
    <w:rsid w:val="00305737"/>
    <w:rsid w:val="003133C1"/>
    <w:rsid w:val="00313464"/>
    <w:rsid w:val="00314AF0"/>
    <w:rsid w:val="003156A8"/>
    <w:rsid w:val="003158DC"/>
    <w:rsid w:val="0031661E"/>
    <w:rsid w:val="00317B0C"/>
    <w:rsid w:val="00320503"/>
    <w:rsid w:val="003376FB"/>
    <w:rsid w:val="00337888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75A0A"/>
    <w:rsid w:val="00476983"/>
    <w:rsid w:val="004861BD"/>
    <w:rsid w:val="00490582"/>
    <w:rsid w:val="00495427"/>
    <w:rsid w:val="004A06E6"/>
    <w:rsid w:val="004A0CAE"/>
    <w:rsid w:val="004A19BF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1A4"/>
    <w:rsid w:val="004C2623"/>
    <w:rsid w:val="004C513C"/>
    <w:rsid w:val="004C63FA"/>
    <w:rsid w:val="004D1C1A"/>
    <w:rsid w:val="004D1F23"/>
    <w:rsid w:val="004D3ACE"/>
    <w:rsid w:val="004D3CE2"/>
    <w:rsid w:val="004D7E0A"/>
    <w:rsid w:val="004E0428"/>
    <w:rsid w:val="004E59D9"/>
    <w:rsid w:val="004E694F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F80"/>
    <w:rsid w:val="00625144"/>
    <w:rsid w:val="00626446"/>
    <w:rsid w:val="006265F4"/>
    <w:rsid w:val="0063060A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819EF"/>
    <w:rsid w:val="00682169"/>
    <w:rsid w:val="00687C90"/>
    <w:rsid w:val="00691991"/>
    <w:rsid w:val="00692907"/>
    <w:rsid w:val="00693421"/>
    <w:rsid w:val="00695837"/>
    <w:rsid w:val="006A4D8C"/>
    <w:rsid w:val="006A53E6"/>
    <w:rsid w:val="006A5A87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141E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078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5D8F"/>
    <w:rsid w:val="008312EF"/>
    <w:rsid w:val="00836F30"/>
    <w:rsid w:val="00840388"/>
    <w:rsid w:val="00844D28"/>
    <w:rsid w:val="008479E5"/>
    <w:rsid w:val="0085347A"/>
    <w:rsid w:val="00855C17"/>
    <w:rsid w:val="00861A4F"/>
    <w:rsid w:val="00863436"/>
    <w:rsid w:val="0086391C"/>
    <w:rsid w:val="00866414"/>
    <w:rsid w:val="00876F0C"/>
    <w:rsid w:val="0087707A"/>
    <w:rsid w:val="008809A0"/>
    <w:rsid w:val="008810B6"/>
    <w:rsid w:val="008824C6"/>
    <w:rsid w:val="00882A32"/>
    <w:rsid w:val="008955B5"/>
    <w:rsid w:val="00896BE9"/>
    <w:rsid w:val="008A7AD2"/>
    <w:rsid w:val="008B1212"/>
    <w:rsid w:val="008C206D"/>
    <w:rsid w:val="008C252A"/>
    <w:rsid w:val="008C42C4"/>
    <w:rsid w:val="008D2F13"/>
    <w:rsid w:val="008D517F"/>
    <w:rsid w:val="008D59A9"/>
    <w:rsid w:val="008D7765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78CD"/>
    <w:rsid w:val="00920975"/>
    <w:rsid w:val="00920ADF"/>
    <w:rsid w:val="0092350E"/>
    <w:rsid w:val="00924D14"/>
    <w:rsid w:val="009254BD"/>
    <w:rsid w:val="0092705F"/>
    <w:rsid w:val="00927A0D"/>
    <w:rsid w:val="00930344"/>
    <w:rsid w:val="00931C28"/>
    <w:rsid w:val="0093239E"/>
    <w:rsid w:val="009379DB"/>
    <w:rsid w:val="00937ABA"/>
    <w:rsid w:val="00940723"/>
    <w:rsid w:val="009503D5"/>
    <w:rsid w:val="00955CD1"/>
    <w:rsid w:val="0095670B"/>
    <w:rsid w:val="00960108"/>
    <w:rsid w:val="0096130C"/>
    <w:rsid w:val="009643E6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E6B"/>
    <w:rsid w:val="00A359B6"/>
    <w:rsid w:val="00A37629"/>
    <w:rsid w:val="00A41E21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83032"/>
    <w:rsid w:val="00A877DD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C7488"/>
    <w:rsid w:val="00AD2053"/>
    <w:rsid w:val="00AD41A9"/>
    <w:rsid w:val="00AE37F9"/>
    <w:rsid w:val="00AF19A1"/>
    <w:rsid w:val="00AF545B"/>
    <w:rsid w:val="00B00803"/>
    <w:rsid w:val="00B02CC5"/>
    <w:rsid w:val="00B0693E"/>
    <w:rsid w:val="00B10D07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04B9"/>
    <w:rsid w:val="00B6167E"/>
    <w:rsid w:val="00B656D3"/>
    <w:rsid w:val="00B67960"/>
    <w:rsid w:val="00B71852"/>
    <w:rsid w:val="00B71DAE"/>
    <w:rsid w:val="00B72807"/>
    <w:rsid w:val="00B76D58"/>
    <w:rsid w:val="00B86D4F"/>
    <w:rsid w:val="00B90888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9D9"/>
    <w:rsid w:val="00C5482B"/>
    <w:rsid w:val="00C63B38"/>
    <w:rsid w:val="00C63DC7"/>
    <w:rsid w:val="00C64B40"/>
    <w:rsid w:val="00C66253"/>
    <w:rsid w:val="00C670FE"/>
    <w:rsid w:val="00C70DAA"/>
    <w:rsid w:val="00C714BD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5484"/>
    <w:rsid w:val="00CB54F4"/>
    <w:rsid w:val="00CB5DB0"/>
    <w:rsid w:val="00CB698F"/>
    <w:rsid w:val="00CC1B9D"/>
    <w:rsid w:val="00CC6F5D"/>
    <w:rsid w:val="00CD2D6B"/>
    <w:rsid w:val="00CE1619"/>
    <w:rsid w:val="00CE17C3"/>
    <w:rsid w:val="00CE1828"/>
    <w:rsid w:val="00CE4071"/>
    <w:rsid w:val="00CE4909"/>
    <w:rsid w:val="00CF15B5"/>
    <w:rsid w:val="00CF2471"/>
    <w:rsid w:val="00CF714F"/>
    <w:rsid w:val="00D00D55"/>
    <w:rsid w:val="00D01F74"/>
    <w:rsid w:val="00D051AB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4A51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2706"/>
    <w:rsid w:val="00D83AED"/>
    <w:rsid w:val="00D84CFC"/>
    <w:rsid w:val="00D86953"/>
    <w:rsid w:val="00D873FC"/>
    <w:rsid w:val="00D90945"/>
    <w:rsid w:val="00D9719C"/>
    <w:rsid w:val="00DA2CF9"/>
    <w:rsid w:val="00DA4B34"/>
    <w:rsid w:val="00DA6D8F"/>
    <w:rsid w:val="00DB0016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E7F65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1487B"/>
    <w:rsid w:val="00E2333A"/>
    <w:rsid w:val="00E25B52"/>
    <w:rsid w:val="00E2654D"/>
    <w:rsid w:val="00E26D39"/>
    <w:rsid w:val="00E32B78"/>
    <w:rsid w:val="00E343FD"/>
    <w:rsid w:val="00E345CF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2B97"/>
    <w:rsid w:val="00EB6893"/>
    <w:rsid w:val="00EB79A9"/>
    <w:rsid w:val="00EC001A"/>
    <w:rsid w:val="00EC6A40"/>
    <w:rsid w:val="00ED09D8"/>
    <w:rsid w:val="00ED0D40"/>
    <w:rsid w:val="00ED12C7"/>
    <w:rsid w:val="00ED776D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14DC"/>
    <w:rsid w:val="00F320F6"/>
    <w:rsid w:val="00F342F6"/>
    <w:rsid w:val="00F37BB3"/>
    <w:rsid w:val="00F456EC"/>
    <w:rsid w:val="00F52881"/>
    <w:rsid w:val="00F53529"/>
    <w:rsid w:val="00F55D0B"/>
    <w:rsid w:val="00F6017B"/>
    <w:rsid w:val="00F60DCA"/>
    <w:rsid w:val="00F60E6F"/>
    <w:rsid w:val="00F80B40"/>
    <w:rsid w:val="00F85F45"/>
    <w:rsid w:val="00F8769B"/>
    <w:rsid w:val="00F915BB"/>
    <w:rsid w:val="00F92B4D"/>
    <w:rsid w:val="00F93B62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42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12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D83A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1426E-D130-4C22-9187-BCEFFE697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2199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Ewa Wabik</cp:lastModifiedBy>
  <cp:revision>6</cp:revision>
  <cp:lastPrinted>2022-06-14T09:24:00Z</cp:lastPrinted>
  <dcterms:created xsi:type="dcterms:W3CDTF">2023-10-26T12:52:00Z</dcterms:created>
  <dcterms:modified xsi:type="dcterms:W3CDTF">2023-10-26T13:52:00Z</dcterms:modified>
</cp:coreProperties>
</file>